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B54820" w14:paraId="08BAADB3" w14:textId="77777777" w:rsidTr="60882B5E">
        <w:tc>
          <w:tcPr>
            <w:tcW w:w="3217" w:type="dxa"/>
          </w:tcPr>
          <w:p w14:paraId="79BFA153" w14:textId="77777777" w:rsidR="002748B1" w:rsidRPr="00492CAF" w:rsidRDefault="002748B1" w:rsidP="005722FD">
            <w:pPr>
              <w:ind w:right="22"/>
              <w:rPr>
                <w:rFonts w:ascii="Arial" w:eastAsia="Times New Roman" w:hAnsi="Arial" w:cs="Arial"/>
                <w:b/>
                <w:sz w:val="24"/>
                <w:szCs w:val="24"/>
                <w:lang w:eastAsia="en-AU"/>
              </w:rPr>
            </w:pPr>
            <w:r w:rsidRPr="00492CAF">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50EF77D1" w:rsidR="002748B1" w:rsidRPr="00492CAF" w:rsidRDefault="002748B1" w:rsidP="000808D5">
            <w:pPr>
              <w:ind w:right="22"/>
              <w:jc w:val="right"/>
              <w:rPr>
                <w:rFonts w:ascii="Arial" w:hAnsi="Arial" w:cs="Arial"/>
                <w:sz w:val="24"/>
                <w:szCs w:val="24"/>
              </w:rPr>
            </w:pPr>
          </w:p>
        </w:tc>
      </w:tr>
      <w:tr w:rsidR="002748B1" w:rsidRPr="000573EE" w14:paraId="11ED0E97" w14:textId="77777777" w:rsidTr="60882B5E">
        <w:tc>
          <w:tcPr>
            <w:tcW w:w="9173" w:type="dxa"/>
            <w:gridSpan w:val="2"/>
          </w:tcPr>
          <w:p w14:paraId="035DD02A" w14:textId="77777777" w:rsidR="002748B1" w:rsidRPr="000573EE" w:rsidRDefault="002748B1" w:rsidP="005722FD">
            <w:pPr>
              <w:ind w:right="22"/>
              <w:rPr>
                <w:rFonts w:ascii="Arial" w:eastAsia="Times New Roman" w:hAnsi="Arial" w:cs="Arial"/>
                <w:b/>
                <w:sz w:val="18"/>
                <w:szCs w:val="18"/>
                <w:lang w:eastAsia="en-AU"/>
              </w:rPr>
            </w:pPr>
          </w:p>
          <w:p w14:paraId="41078511" w14:textId="6F6D56E4" w:rsidR="002748B1" w:rsidRPr="000573EE" w:rsidRDefault="002748B1" w:rsidP="002748B1">
            <w:pPr>
              <w:ind w:right="22"/>
              <w:jc w:val="center"/>
              <w:rPr>
                <w:rFonts w:ascii="Arial" w:eastAsia="Times New Roman" w:hAnsi="Arial" w:cs="Arial"/>
                <w:b/>
                <w:sz w:val="28"/>
                <w:szCs w:val="28"/>
                <w:lang w:eastAsia="en-AU"/>
              </w:rPr>
            </w:pPr>
            <w:r w:rsidRPr="000573EE">
              <w:rPr>
                <w:rFonts w:ascii="Arial" w:eastAsia="Times New Roman" w:hAnsi="Arial" w:cs="Arial"/>
                <w:b/>
                <w:sz w:val="28"/>
                <w:szCs w:val="28"/>
                <w:lang w:eastAsia="en-AU"/>
              </w:rPr>
              <w:t>COUNCIL ASSESSMENT REPORT</w:t>
            </w:r>
          </w:p>
          <w:p w14:paraId="5888C4A7" w14:textId="2A6D0824" w:rsidR="002748B1" w:rsidRPr="000573EE" w:rsidRDefault="00A0297B"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B54820" w:rsidRPr="000573EE">
                  <w:rPr>
                    <w:rFonts w:ascii="Arial" w:eastAsia="Times New Roman" w:hAnsi="Arial" w:cs="Arial"/>
                    <w:sz w:val="24"/>
                    <w:szCs w:val="24"/>
                    <w:lang w:eastAsia="en-AU"/>
                  </w:rPr>
                  <w:t>SOUTHERN REGIONAL</w:t>
                </w:r>
              </w:sdtContent>
            </w:sdt>
            <w:r w:rsidR="002748B1" w:rsidRPr="000573EE">
              <w:rPr>
                <w:rFonts w:ascii="Arial" w:eastAsia="Times New Roman" w:hAnsi="Arial" w:cs="Arial"/>
                <w:sz w:val="24"/>
                <w:szCs w:val="24"/>
                <w:lang w:eastAsia="en-AU"/>
              </w:rPr>
              <w:t xml:space="preserve"> PLANNING PANEL</w:t>
            </w:r>
            <w:r w:rsidR="00E32528" w:rsidRPr="000573EE">
              <w:rPr>
                <w:rFonts w:ascii="Arial" w:eastAsia="Times New Roman" w:hAnsi="Arial" w:cs="Arial"/>
                <w:sz w:val="24"/>
                <w:szCs w:val="24"/>
                <w:lang w:eastAsia="en-AU"/>
              </w:rPr>
              <w:t xml:space="preserve"> </w:t>
            </w:r>
          </w:p>
        </w:tc>
      </w:tr>
    </w:tbl>
    <w:p w14:paraId="4E557B1D" w14:textId="0DD45D1A" w:rsidR="002748B1" w:rsidRPr="000573EE" w:rsidRDefault="000A3B6F" w:rsidP="002748B1">
      <w:pPr>
        <w:pStyle w:val="NoSpacing"/>
        <w:rPr>
          <w:rFonts w:ascii="Arial" w:hAnsi="Arial" w:cs="Arial"/>
        </w:rPr>
      </w:pPr>
      <w:r>
        <w:rPr>
          <w:noProof/>
          <w:lang w:eastAsia="en-AU"/>
        </w:rPr>
        <w:drawing>
          <wp:anchor distT="0" distB="0" distL="114300" distR="114300" simplePos="0" relativeHeight="251898880" behindDoc="0" locked="0" layoutInCell="1" allowOverlap="1" wp14:anchorId="2E4F1249" wp14:editId="119D4AA4">
            <wp:simplePos x="0" y="0"/>
            <wp:positionH relativeFrom="margin">
              <wp:align>right</wp:align>
            </wp:positionH>
            <wp:positionV relativeFrom="paragraph">
              <wp:posOffset>-1163320</wp:posOffset>
            </wp:positionV>
            <wp:extent cx="1935830" cy="1012879"/>
            <wp:effectExtent l="0" t="0" r="0" b="0"/>
            <wp:wrapNone/>
            <wp:docPr id="3" name="Picture 3" descr="A green squar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square with black background&#10;&#10;Description automatically generated"/>
                    <pic:cNvPicPr/>
                  </pic:nvPicPr>
                  <pic:blipFill rotWithShape="1">
                    <a:blip r:embed="rId12" cstate="print">
                      <a:extLst>
                        <a:ext uri="{28A0092B-C50C-407E-A947-70E740481C1C}">
                          <a14:useLocalDpi xmlns:a14="http://schemas.microsoft.com/office/drawing/2010/main" val="0"/>
                        </a:ext>
                      </a:extLst>
                    </a:blip>
                    <a:srcRect l="62503" b="35709"/>
                    <a:stretch/>
                  </pic:blipFill>
                  <pic:spPr bwMode="auto">
                    <a:xfrm>
                      <a:off x="0" y="0"/>
                      <a:ext cx="1935830" cy="10128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B54820"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0573EE" w:rsidRDefault="009B4677" w:rsidP="005722FD">
            <w:pPr>
              <w:spacing w:before="60" w:after="60"/>
              <w:rPr>
                <w:rFonts w:ascii="Arial" w:hAnsi="Arial" w:cs="Arial"/>
              </w:rPr>
            </w:pPr>
            <w:r w:rsidRPr="000573EE">
              <w:rPr>
                <w:rFonts w:ascii="Arial" w:hAnsi="Arial" w:cs="Arial"/>
                <w:color w:val="auto"/>
                <w:sz w:val="22"/>
                <w:szCs w:val="22"/>
              </w:rPr>
              <w:t>PANEL REFERENCE &amp; DA NUMBER</w:t>
            </w:r>
          </w:p>
        </w:tc>
        <w:tc>
          <w:tcPr>
            <w:tcW w:w="3393" w:type="pct"/>
            <w:vAlign w:val="center"/>
          </w:tcPr>
          <w:p w14:paraId="626D721E" w14:textId="060E3FC2" w:rsidR="002748B1" w:rsidRPr="000573EE" w:rsidRDefault="00007DF7"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bookmarkStart w:id="0" w:name="_Hlk165976461"/>
            <w:r w:rsidRPr="000573EE">
              <w:rPr>
                <w:rFonts w:ascii="Arial" w:hAnsi="Arial" w:cs="Arial"/>
                <w:color w:val="auto"/>
                <w:sz w:val="22"/>
                <w:szCs w:val="22"/>
                <w:lang w:val="en-AU"/>
              </w:rPr>
              <w:t>PPS</w:t>
            </w:r>
            <w:r w:rsidR="000573EE" w:rsidRPr="000573EE">
              <w:rPr>
                <w:rFonts w:ascii="Arial" w:hAnsi="Arial" w:cs="Arial"/>
                <w:color w:val="auto"/>
                <w:sz w:val="22"/>
                <w:szCs w:val="22"/>
                <w:lang w:val="en-AU"/>
              </w:rPr>
              <w:t>S</w:t>
            </w:r>
            <w:r w:rsidRPr="000573EE">
              <w:rPr>
                <w:rFonts w:ascii="Arial" w:hAnsi="Arial" w:cs="Arial"/>
                <w:color w:val="auto"/>
                <w:sz w:val="22"/>
                <w:szCs w:val="22"/>
                <w:lang w:val="en-AU"/>
              </w:rPr>
              <w:t>TH-</w:t>
            </w:r>
            <w:r w:rsidR="000573EE" w:rsidRPr="000573EE">
              <w:rPr>
                <w:rFonts w:ascii="Arial" w:hAnsi="Arial" w:cs="Arial"/>
                <w:color w:val="auto"/>
                <w:sz w:val="22"/>
                <w:szCs w:val="22"/>
                <w:lang w:val="en-AU"/>
              </w:rPr>
              <w:t>302</w:t>
            </w:r>
            <w:r w:rsidR="00996415">
              <w:rPr>
                <w:rFonts w:ascii="Arial" w:hAnsi="Arial" w:cs="Arial"/>
                <w:color w:val="auto"/>
                <w:sz w:val="22"/>
                <w:szCs w:val="22"/>
                <w:lang w:val="en-AU"/>
              </w:rPr>
              <w:t xml:space="preserve"> &amp; </w:t>
            </w:r>
            <w:bookmarkStart w:id="1" w:name="_Hlk164163791"/>
            <w:r w:rsidRPr="000573EE">
              <w:rPr>
                <w:rFonts w:ascii="Arial" w:hAnsi="Arial" w:cs="Arial"/>
                <w:color w:val="auto"/>
                <w:sz w:val="22"/>
                <w:szCs w:val="22"/>
                <w:lang w:val="en-AU"/>
              </w:rPr>
              <w:t>DA</w:t>
            </w:r>
            <w:r w:rsidR="000573EE" w:rsidRPr="000573EE">
              <w:rPr>
                <w:rFonts w:ascii="Arial" w:hAnsi="Arial" w:cs="Arial"/>
                <w:color w:val="auto"/>
                <w:sz w:val="22"/>
                <w:szCs w:val="22"/>
                <w:lang w:val="en-AU"/>
              </w:rPr>
              <w:t>.2023.0420</w:t>
            </w:r>
            <w:bookmarkEnd w:id="0"/>
            <w:bookmarkEnd w:id="1"/>
          </w:p>
        </w:tc>
      </w:tr>
      <w:tr w:rsidR="009B4677" w:rsidRPr="00B54820"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030998" w:rsidRDefault="009B4677" w:rsidP="005722FD">
            <w:pPr>
              <w:spacing w:before="60" w:after="60"/>
              <w:rPr>
                <w:rFonts w:ascii="Arial" w:hAnsi="Arial" w:cs="Arial"/>
              </w:rPr>
            </w:pPr>
            <w:r w:rsidRPr="00030998">
              <w:rPr>
                <w:rFonts w:ascii="Arial" w:hAnsi="Arial" w:cs="Arial"/>
                <w:color w:val="auto"/>
                <w:sz w:val="22"/>
                <w:szCs w:val="22"/>
              </w:rPr>
              <w:t xml:space="preserve">PROPOSAL </w:t>
            </w:r>
          </w:p>
        </w:tc>
        <w:tc>
          <w:tcPr>
            <w:tcW w:w="3393" w:type="pct"/>
            <w:vAlign w:val="center"/>
          </w:tcPr>
          <w:p w14:paraId="2200D55E" w14:textId="47B5ED50" w:rsidR="009B4677" w:rsidRPr="00030998" w:rsidRDefault="000573EE"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30998">
              <w:rPr>
                <w:rFonts w:ascii="Arial" w:hAnsi="Arial" w:cs="Arial"/>
                <w:color w:val="auto"/>
                <w:sz w:val="22"/>
                <w:szCs w:val="22"/>
              </w:rPr>
              <w:t>Alterations and additions to Jerrabomberra High School c</w:t>
            </w:r>
            <w:r w:rsidR="00007DF7" w:rsidRPr="00030998">
              <w:rPr>
                <w:rFonts w:ascii="Arial" w:hAnsi="Arial" w:cs="Arial"/>
                <w:color w:val="auto"/>
                <w:sz w:val="22"/>
                <w:szCs w:val="22"/>
              </w:rPr>
              <w:t xml:space="preserve">omprising </w:t>
            </w:r>
            <w:r w:rsidR="00030998" w:rsidRPr="00030998">
              <w:rPr>
                <w:rFonts w:ascii="Arial" w:hAnsi="Arial" w:cs="Arial"/>
                <w:bCs/>
                <w:color w:val="auto"/>
                <w:sz w:val="22"/>
                <w:szCs w:val="22"/>
                <w:lang w:val="en-AU"/>
              </w:rPr>
              <w:t>the construction of a new school building (Block E), an extension to the existing car park</w:t>
            </w:r>
            <w:r w:rsidR="00343BA5">
              <w:rPr>
                <w:rFonts w:ascii="Arial" w:hAnsi="Arial" w:cs="Arial"/>
                <w:bCs/>
                <w:color w:val="auto"/>
                <w:sz w:val="22"/>
                <w:szCs w:val="22"/>
                <w:lang w:val="en-AU"/>
              </w:rPr>
              <w:t xml:space="preserve"> (</w:t>
            </w:r>
            <w:r w:rsidR="00343BA5" w:rsidRPr="00343BA5">
              <w:rPr>
                <w:rFonts w:ascii="Arial" w:hAnsi="Arial" w:cs="Arial"/>
                <w:bCs/>
                <w:color w:val="auto"/>
                <w:sz w:val="22"/>
                <w:szCs w:val="22"/>
                <w:lang w:val="en-AU"/>
              </w:rPr>
              <w:t xml:space="preserve">34 </w:t>
            </w:r>
            <w:r w:rsidR="00343BA5">
              <w:rPr>
                <w:rFonts w:ascii="Arial" w:hAnsi="Arial" w:cs="Arial"/>
                <w:bCs/>
                <w:color w:val="auto"/>
                <w:sz w:val="22"/>
                <w:szCs w:val="22"/>
                <w:lang w:val="en-AU"/>
              </w:rPr>
              <w:t>additional</w:t>
            </w:r>
            <w:r w:rsidR="00343BA5" w:rsidRPr="00343BA5">
              <w:rPr>
                <w:rFonts w:ascii="Arial" w:hAnsi="Arial" w:cs="Arial"/>
                <w:bCs/>
                <w:color w:val="auto"/>
                <w:sz w:val="22"/>
                <w:szCs w:val="22"/>
                <w:lang w:val="en-AU"/>
              </w:rPr>
              <w:t xml:space="preserve"> </w:t>
            </w:r>
            <w:r w:rsidR="00343BA5">
              <w:rPr>
                <w:rFonts w:ascii="Arial" w:hAnsi="Arial" w:cs="Arial"/>
                <w:bCs/>
                <w:color w:val="auto"/>
                <w:sz w:val="22"/>
                <w:szCs w:val="22"/>
                <w:lang w:val="en-AU"/>
              </w:rPr>
              <w:t xml:space="preserve">car </w:t>
            </w:r>
            <w:r w:rsidR="00343BA5" w:rsidRPr="00343BA5">
              <w:rPr>
                <w:rFonts w:ascii="Arial" w:hAnsi="Arial" w:cs="Arial"/>
                <w:bCs/>
                <w:color w:val="auto"/>
                <w:sz w:val="22"/>
                <w:szCs w:val="22"/>
                <w:lang w:val="en-AU"/>
              </w:rPr>
              <w:t>spaces</w:t>
            </w:r>
            <w:r w:rsidR="00343BA5">
              <w:rPr>
                <w:rFonts w:ascii="Arial" w:hAnsi="Arial" w:cs="Arial"/>
                <w:bCs/>
                <w:color w:val="auto"/>
                <w:sz w:val="22"/>
                <w:szCs w:val="22"/>
                <w:lang w:val="en-AU"/>
              </w:rPr>
              <w:t xml:space="preserve"> and</w:t>
            </w:r>
            <w:r w:rsidR="00343BA5" w:rsidRPr="00343BA5">
              <w:rPr>
                <w:rFonts w:ascii="Arial" w:hAnsi="Arial" w:cs="Arial"/>
                <w:bCs/>
                <w:color w:val="auto"/>
                <w:sz w:val="22"/>
                <w:szCs w:val="22"/>
                <w:lang w:val="en-AU"/>
              </w:rPr>
              <w:t xml:space="preserve"> 114 bicycle spaces</w:t>
            </w:r>
            <w:r w:rsidR="00343BA5">
              <w:rPr>
                <w:rFonts w:ascii="Arial" w:hAnsi="Arial" w:cs="Arial"/>
                <w:bCs/>
                <w:color w:val="auto"/>
                <w:sz w:val="22"/>
                <w:szCs w:val="22"/>
                <w:lang w:val="en-AU"/>
              </w:rPr>
              <w:t>)</w:t>
            </w:r>
            <w:r w:rsidR="00343BA5" w:rsidRPr="00343BA5">
              <w:rPr>
                <w:rFonts w:ascii="Arial" w:hAnsi="Arial" w:cs="Arial"/>
                <w:bCs/>
                <w:color w:val="auto"/>
                <w:sz w:val="22"/>
                <w:szCs w:val="22"/>
                <w:lang w:val="en-AU"/>
              </w:rPr>
              <w:t>, a large outdoor play space</w:t>
            </w:r>
            <w:r w:rsidR="00343BA5">
              <w:rPr>
                <w:rFonts w:ascii="Arial" w:hAnsi="Arial" w:cs="Arial"/>
                <w:bCs/>
                <w:color w:val="auto"/>
                <w:sz w:val="22"/>
                <w:szCs w:val="22"/>
                <w:lang w:val="en-AU"/>
              </w:rPr>
              <w:t xml:space="preserve">, </w:t>
            </w:r>
            <w:r w:rsidR="00030998" w:rsidRPr="00030998">
              <w:rPr>
                <w:rFonts w:ascii="Arial" w:hAnsi="Arial" w:cs="Arial"/>
                <w:bCs/>
                <w:color w:val="auto"/>
                <w:sz w:val="22"/>
                <w:szCs w:val="22"/>
                <w:lang w:val="en-AU"/>
              </w:rPr>
              <w:t>internal alterations to existing Block B and associated infrastructure and landscape works</w:t>
            </w:r>
          </w:p>
        </w:tc>
      </w:tr>
      <w:tr w:rsidR="002C37C4" w:rsidRPr="00B54820"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FA219A" w:rsidRDefault="002C37C4" w:rsidP="002C37C4">
            <w:pPr>
              <w:spacing w:before="60" w:after="60"/>
              <w:rPr>
                <w:rFonts w:ascii="Arial" w:hAnsi="Arial" w:cs="Arial"/>
              </w:rPr>
            </w:pPr>
            <w:r w:rsidRPr="00FA219A">
              <w:rPr>
                <w:rFonts w:ascii="Arial" w:hAnsi="Arial" w:cs="Arial"/>
                <w:color w:val="auto"/>
                <w:sz w:val="22"/>
                <w:szCs w:val="22"/>
              </w:rPr>
              <w:t>ADDRESS</w:t>
            </w:r>
          </w:p>
        </w:tc>
        <w:tc>
          <w:tcPr>
            <w:tcW w:w="3393" w:type="pct"/>
            <w:vAlign w:val="center"/>
          </w:tcPr>
          <w:p w14:paraId="47077BF4" w14:textId="4B5D4688" w:rsidR="002C37C4" w:rsidRPr="00FA219A" w:rsidRDefault="00007DF7" w:rsidP="00030998">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lang w:val="en-AU"/>
              </w:rPr>
            </w:pPr>
            <w:r w:rsidRPr="00FA219A">
              <w:rPr>
                <w:rFonts w:ascii="Arial" w:hAnsi="Arial" w:cs="Arial"/>
                <w:bCs/>
                <w:color w:val="auto"/>
                <w:sz w:val="22"/>
                <w:szCs w:val="22"/>
                <w:lang w:val="en-AU"/>
              </w:rPr>
              <w:t xml:space="preserve">Lot 2 DP </w:t>
            </w:r>
            <w:r w:rsidR="00030998" w:rsidRPr="00FA219A">
              <w:rPr>
                <w:rFonts w:ascii="Arial" w:hAnsi="Arial" w:cs="Arial"/>
                <w:bCs/>
                <w:color w:val="auto"/>
                <w:sz w:val="22"/>
                <w:szCs w:val="22"/>
                <w:lang w:val="en-AU"/>
              </w:rPr>
              <w:t xml:space="preserve">1277158 No 101 Environa Drive Jerrabomberra  </w:t>
            </w:r>
          </w:p>
        </w:tc>
      </w:tr>
      <w:tr w:rsidR="00007DF7" w:rsidRPr="00B54820"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007DF7" w:rsidRPr="00FA219A" w:rsidRDefault="00007DF7" w:rsidP="00007DF7">
            <w:pPr>
              <w:spacing w:before="60" w:after="60"/>
              <w:rPr>
                <w:rFonts w:ascii="Arial" w:hAnsi="Arial" w:cs="Arial"/>
              </w:rPr>
            </w:pPr>
            <w:r w:rsidRPr="00FA219A">
              <w:rPr>
                <w:rFonts w:ascii="Arial" w:hAnsi="Arial" w:cs="Arial"/>
                <w:color w:val="auto"/>
                <w:sz w:val="22"/>
                <w:szCs w:val="22"/>
              </w:rPr>
              <w:t>APPLICANT</w:t>
            </w:r>
          </w:p>
        </w:tc>
        <w:tc>
          <w:tcPr>
            <w:tcW w:w="3393" w:type="pct"/>
            <w:vAlign w:val="center"/>
          </w:tcPr>
          <w:p w14:paraId="29657E3F" w14:textId="789327DB" w:rsidR="00007DF7" w:rsidRPr="00FA219A" w:rsidRDefault="009575B3" w:rsidP="00007D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lang w:val="en-AU"/>
              </w:rPr>
            </w:pPr>
            <w:r>
              <w:rPr>
                <w:rFonts w:ascii="Arial" w:hAnsi="Arial" w:cs="Arial"/>
                <w:bCs/>
                <w:color w:val="auto"/>
                <w:sz w:val="22"/>
                <w:szCs w:val="22"/>
                <w:lang w:val="en-AU"/>
              </w:rPr>
              <w:t>School Infrastructure NSW (</w:t>
            </w:r>
            <w:r w:rsidR="00FA219A" w:rsidRPr="00FA219A">
              <w:rPr>
                <w:rFonts w:ascii="Arial" w:hAnsi="Arial" w:cs="Arial"/>
                <w:bCs/>
                <w:color w:val="auto"/>
                <w:sz w:val="22"/>
                <w:szCs w:val="22"/>
                <w:lang w:val="en-AU"/>
              </w:rPr>
              <w:t xml:space="preserve">NSW </w:t>
            </w:r>
            <w:r w:rsidR="00030998" w:rsidRPr="00FA219A">
              <w:rPr>
                <w:rFonts w:ascii="Arial" w:hAnsi="Arial" w:cs="Arial"/>
                <w:bCs/>
                <w:color w:val="auto"/>
                <w:sz w:val="22"/>
                <w:szCs w:val="22"/>
                <w:lang w:val="en-AU"/>
              </w:rPr>
              <w:t>Department of Education</w:t>
            </w:r>
            <w:r>
              <w:rPr>
                <w:rFonts w:ascii="Arial" w:hAnsi="Arial" w:cs="Arial"/>
                <w:bCs/>
                <w:color w:val="auto"/>
                <w:sz w:val="22"/>
                <w:szCs w:val="22"/>
                <w:lang w:val="en-AU"/>
              </w:rPr>
              <w:t>)</w:t>
            </w:r>
            <w:r w:rsidR="00030998" w:rsidRPr="00FA219A">
              <w:rPr>
                <w:rFonts w:ascii="Arial" w:hAnsi="Arial" w:cs="Arial"/>
                <w:bCs/>
                <w:color w:val="auto"/>
                <w:sz w:val="22"/>
                <w:szCs w:val="22"/>
                <w:lang w:val="en-AU"/>
              </w:rPr>
              <w:t xml:space="preserve"> (c/o Mecone)</w:t>
            </w:r>
          </w:p>
        </w:tc>
      </w:tr>
      <w:tr w:rsidR="00007DF7" w:rsidRPr="00B54820"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007DF7" w:rsidRPr="00FA219A" w:rsidRDefault="00007DF7" w:rsidP="00007DF7">
            <w:pPr>
              <w:spacing w:before="60" w:after="60"/>
              <w:rPr>
                <w:rFonts w:ascii="Arial" w:hAnsi="Arial" w:cs="Arial"/>
              </w:rPr>
            </w:pPr>
            <w:r w:rsidRPr="00FA219A">
              <w:rPr>
                <w:rFonts w:ascii="Arial" w:hAnsi="Arial" w:cs="Arial"/>
                <w:color w:val="auto"/>
                <w:sz w:val="22"/>
                <w:szCs w:val="22"/>
              </w:rPr>
              <w:t>OWNER</w:t>
            </w:r>
          </w:p>
        </w:tc>
        <w:tc>
          <w:tcPr>
            <w:tcW w:w="3393" w:type="pct"/>
            <w:vAlign w:val="center"/>
          </w:tcPr>
          <w:p w14:paraId="7DF7A947" w14:textId="697996C2" w:rsidR="00007DF7" w:rsidRPr="00FA219A" w:rsidRDefault="00FA219A" w:rsidP="00007D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2"/>
                <w:szCs w:val="22"/>
                <w:lang w:val="en-AU"/>
              </w:rPr>
            </w:pPr>
            <w:r w:rsidRPr="00FA219A">
              <w:rPr>
                <w:rFonts w:ascii="Arial" w:hAnsi="Arial" w:cs="Arial"/>
                <w:bCs/>
                <w:color w:val="auto"/>
                <w:sz w:val="22"/>
                <w:szCs w:val="22"/>
                <w:lang w:val="en-AU"/>
              </w:rPr>
              <w:t>NSW Department of Education</w:t>
            </w:r>
          </w:p>
        </w:tc>
      </w:tr>
      <w:tr w:rsidR="00007DF7" w:rsidRPr="00B54820"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007DF7" w:rsidRPr="00030998" w:rsidRDefault="00007DF7" w:rsidP="00007DF7">
            <w:pPr>
              <w:spacing w:before="60" w:after="60"/>
              <w:rPr>
                <w:rFonts w:ascii="Arial" w:hAnsi="Arial" w:cs="Arial"/>
              </w:rPr>
            </w:pPr>
            <w:r w:rsidRPr="00030998">
              <w:rPr>
                <w:rFonts w:ascii="Arial" w:hAnsi="Arial" w:cs="Arial"/>
                <w:color w:val="auto"/>
                <w:sz w:val="22"/>
                <w:szCs w:val="22"/>
              </w:rPr>
              <w:t>DA LODGEMENT DATE</w:t>
            </w:r>
          </w:p>
        </w:tc>
        <w:tc>
          <w:tcPr>
            <w:tcW w:w="3393" w:type="pct"/>
            <w:vAlign w:val="center"/>
          </w:tcPr>
          <w:p w14:paraId="2BF75E23" w14:textId="574EB051" w:rsidR="00007DF7" w:rsidRPr="00030998" w:rsidRDefault="00030998" w:rsidP="00007D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30998">
              <w:rPr>
                <w:rFonts w:ascii="Arial" w:hAnsi="Arial" w:cs="Arial"/>
                <w:bCs/>
                <w:color w:val="auto"/>
                <w:sz w:val="22"/>
                <w:szCs w:val="22"/>
                <w:lang w:val="en-AU"/>
              </w:rPr>
              <w:t>15 September 2023</w:t>
            </w:r>
          </w:p>
        </w:tc>
      </w:tr>
      <w:tr w:rsidR="00007DF7" w:rsidRPr="00B54820"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46766F15" w:rsidR="00007DF7" w:rsidRPr="00030998" w:rsidRDefault="00007DF7" w:rsidP="00007DF7">
            <w:pPr>
              <w:spacing w:before="60" w:after="60"/>
              <w:rPr>
                <w:rFonts w:ascii="Arial" w:hAnsi="Arial" w:cs="Arial"/>
              </w:rPr>
            </w:pPr>
            <w:r w:rsidRPr="00030998">
              <w:rPr>
                <w:rFonts w:ascii="Arial" w:hAnsi="Arial" w:cs="Arial"/>
                <w:color w:val="auto"/>
                <w:sz w:val="22"/>
                <w:szCs w:val="22"/>
              </w:rPr>
              <w:t xml:space="preserve">APPLICATION TYPE </w:t>
            </w:r>
          </w:p>
        </w:tc>
        <w:tc>
          <w:tcPr>
            <w:tcW w:w="3393" w:type="pct"/>
            <w:vAlign w:val="center"/>
          </w:tcPr>
          <w:p w14:paraId="5C5A9B6E" w14:textId="5A158D47" w:rsidR="00007DF7" w:rsidRPr="00030998" w:rsidRDefault="00030998" w:rsidP="00007D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30998">
              <w:rPr>
                <w:rFonts w:ascii="Arial" w:hAnsi="Arial" w:cs="Arial"/>
                <w:color w:val="auto"/>
                <w:sz w:val="22"/>
                <w:szCs w:val="22"/>
                <w:lang w:val="en-AU"/>
              </w:rPr>
              <w:t xml:space="preserve">Crown </w:t>
            </w:r>
            <w:r w:rsidR="00007DF7" w:rsidRPr="00030998">
              <w:rPr>
                <w:rFonts w:ascii="Arial" w:hAnsi="Arial" w:cs="Arial"/>
                <w:color w:val="auto"/>
                <w:sz w:val="22"/>
                <w:szCs w:val="22"/>
                <w:lang w:val="en-AU"/>
              </w:rPr>
              <w:t xml:space="preserve">Development Application </w:t>
            </w:r>
            <w:r w:rsidRPr="00030998">
              <w:rPr>
                <w:rFonts w:ascii="Arial" w:hAnsi="Arial" w:cs="Arial"/>
                <w:color w:val="auto"/>
                <w:sz w:val="22"/>
                <w:szCs w:val="22"/>
                <w:lang w:val="en-AU"/>
              </w:rPr>
              <w:t xml:space="preserve">&amp; </w:t>
            </w:r>
            <w:r w:rsidR="00007DF7" w:rsidRPr="00030998">
              <w:rPr>
                <w:rFonts w:ascii="Arial" w:hAnsi="Arial" w:cs="Arial"/>
                <w:color w:val="auto"/>
                <w:sz w:val="22"/>
                <w:szCs w:val="22"/>
                <w:lang w:val="en-AU"/>
              </w:rPr>
              <w:t>Integrated</w:t>
            </w:r>
            <w:r w:rsidRPr="00030998">
              <w:rPr>
                <w:rFonts w:ascii="Arial" w:hAnsi="Arial" w:cs="Arial"/>
                <w:color w:val="auto"/>
                <w:sz w:val="22"/>
                <w:szCs w:val="22"/>
                <w:lang w:val="en-AU"/>
              </w:rPr>
              <w:t xml:space="preserve"> Development</w:t>
            </w:r>
          </w:p>
        </w:tc>
      </w:tr>
      <w:tr w:rsidR="00007DF7" w:rsidRPr="00B54820"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438393" w14:textId="77777777" w:rsidR="00007DF7" w:rsidRPr="00583A5A" w:rsidRDefault="00007DF7" w:rsidP="00007DF7">
            <w:pPr>
              <w:spacing w:before="60" w:after="60"/>
              <w:rPr>
                <w:rFonts w:ascii="Arial" w:hAnsi="Arial" w:cs="Arial"/>
                <w:b w:val="0"/>
                <w:color w:val="auto"/>
                <w:sz w:val="22"/>
                <w:szCs w:val="22"/>
              </w:rPr>
            </w:pPr>
            <w:r w:rsidRPr="00583A5A">
              <w:rPr>
                <w:rFonts w:ascii="Arial" w:hAnsi="Arial" w:cs="Arial"/>
                <w:color w:val="auto"/>
                <w:sz w:val="22"/>
                <w:szCs w:val="22"/>
              </w:rPr>
              <w:t>REGIONALLY SIGNIFICANT CRITERIA</w:t>
            </w:r>
          </w:p>
          <w:p w14:paraId="73C16CA3" w14:textId="77777777" w:rsidR="006E0CB2" w:rsidRPr="00583A5A" w:rsidRDefault="006E0CB2" w:rsidP="00007DF7">
            <w:pPr>
              <w:spacing w:before="60" w:after="60"/>
              <w:rPr>
                <w:rFonts w:ascii="Arial" w:hAnsi="Arial" w:cs="Arial"/>
                <w:b w:val="0"/>
              </w:rPr>
            </w:pPr>
          </w:p>
          <w:p w14:paraId="5CAED265" w14:textId="611B6A14" w:rsidR="006E0CB2" w:rsidRPr="00583A5A" w:rsidRDefault="006E0CB2" w:rsidP="00007DF7">
            <w:pPr>
              <w:spacing w:before="60" w:after="60"/>
              <w:rPr>
                <w:rFonts w:ascii="Arial" w:hAnsi="Arial" w:cs="Arial"/>
              </w:rPr>
            </w:pPr>
          </w:p>
        </w:tc>
        <w:tc>
          <w:tcPr>
            <w:tcW w:w="3393" w:type="pct"/>
            <w:vAlign w:val="center"/>
          </w:tcPr>
          <w:p w14:paraId="39CA5059" w14:textId="2AB13A33" w:rsidR="0077191C" w:rsidRPr="00583A5A" w:rsidRDefault="00007DF7" w:rsidP="0077191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iCs/>
                <w:color w:val="auto"/>
                <w:sz w:val="22"/>
                <w:szCs w:val="22"/>
                <w:lang w:val="en-AU"/>
              </w:rPr>
            </w:pPr>
            <w:r w:rsidRPr="00583A5A">
              <w:rPr>
                <w:rFonts w:ascii="Arial" w:hAnsi="Arial" w:cs="Arial"/>
                <w:color w:val="auto"/>
                <w:sz w:val="22"/>
                <w:szCs w:val="22"/>
                <w:lang w:val="en-AU"/>
              </w:rPr>
              <w:t xml:space="preserve">Section 2.19(1) and </w:t>
            </w:r>
            <w:r w:rsidRPr="0077191C">
              <w:rPr>
                <w:rFonts w:ascii="Arial" w:hAnsi="Arial" w:cs="Arial"/>
                <w:color w:val="auto"/>
                <w:sz w:val="22"/>
                <w:szCs w:val="22"/>
                <w:lang w:val="en-AU"/>
              </w:rPr>
              <w:t xml:space="preserve">Clause </w:t>
            </w:r>
            <w:r w:rsidR="0077191C" w:rsidRPr="0077191C">
              <w:rPr>
                <w:rFonts w:ascii="Arial" w:hAnsi="Arial" w:cs="Arial"/>
                <w:color w:val="auto"/>
                <w:sz w:val="22"/>
                <w:szCs w:val="22"/>
                <w:lang w:val="en-AU"/>
              </w:rPr>
              <w:t xml:space="preserve">4 </w:t>
            </w:r>
            <w:r w:rsidRPr="00583A5A">
              <w:rPr>
                <w:rFonts w:ascii="Arial" w:hAnsi="Arial" w:cs="Arial"/>
                <w:color w:val="auto"/>
                <w:sz w:val="22"/>
                <w:szCs w:val="22"/>
                <w:lang w:val="en-AU"/>
              </w:rPr>
              <w:t xml:space="preserve">of Schedule 6 of </w:t>
            </w:r>
            <w:r w:rsidRPr="00583A5A">
              <w:rPr>
                <w:rFonts w:ascii="Arial" w:hAnsi="Arial" w:cs="Arial"/>
                <w:bCs/>
                <w:i/>
                <w:color w:val="auto"/>
                <w:sz w:val="22"/>
                <w:szCs w:val="22"/>
                <w:lang w:val="en-AU"/>
              </w:rPr>
              <w:t xml:space="preserve">State Environmental Planning Policy (Planning Systems) 2021 </w:t>
            </w:r>
            <w:r w:rsidRPr="00583A5A">
              <w:rPr>
                <w:rFonts w:ascii="Arial" w:hAnsi="Arial" w:cs="Arial"/>
                <w:iCs/>
                <w:color w:val="auto"/>
                <w:sz w:val="22"/>
                <w:szCs w:val="22"/>
                <w:lang w:val="en-AU"/>
              </w:rPr>
              <w:t xml:space="preserve"> declares the proposal regionally significant development </w:t>
            </w:r>
            <w:r w:rsidR="009575B3">
              <w:rPr>
                <w:rFonts w:ascii="Arial" w:hAnsi="Arial" w:cs="Arial"/>
                <w:iCs/>
                <w:color w:val="auto"/>
                <w:sz w:val="22"/>
                <w:szCs w:val="22"/>
                <w:lang w:val="en-AU"/>
              </w:rPr>
              <w:t xml:space="preserve">- </w:t>
            </w:r>
            <w:r w:rsidR="0077191C">
              <w:rPr>
                <w:rFonts w:ascii="Arial" w:hAnsi="Arial" w:cs="Arial"/>
                <w:iCs/>
                <w:color w:val="auto"/>
                <w:sz w:val="22"/>
                <w:szCs w:val="22"/>
                <w:lang w:val="en-AU"/>
              </w:rPr>
              <w:t>Crown DA over $5 million</w:t>
            </w:r>
            <w:r w:rsidR="009575B3">
              <w:rPr>
                <w:rFonts w:ascii="Arial" w:hAnsi="Arial" w:cs="Arial"/>
                <w:iCs/>
                <w:color w:val="auto"/>
                <w:sz w:val="22"/>
                <w:szCs w:val="22"/>
                <w:lang w:val="en-AU"/>
              </w:rPr>
              <w:t xml:space="preserve"> and </w:t>
            </w:r>
            <w:r w:rsidR="0077191C">
              <w:rPr>
                <w:rFonts w:ascii="Arial" w:hAnsi="Arial" w:cs="Arial"/>
                <w:color w:val="auto"/>
                <w:sz w:val="22"/>
                <w:szCs w:val="22"/>
                <w:lang w:val="en-AU"/>
              </w:rPr>
              <w:t>Clause</w:t>
            </w:r>
            <w:r w:rsidR="0077191C" w:rsidRPr="0077191C">
              <w:rPr>
                <w:rFonts w:ascii="Arial" w:hAnsi="Arial" w:cs="Arial"/>
                <w:color w:val="auto"/>
                <w:sz w:val="22"/>
                <w:szCs w:val="22"/>
                <w:lang w:val="en-AU"/>
              </w:rPr>
              <w:t xml:space="preserve"> </w:t>
            </w:r>
            <w:r w:rsidR="0077191C" w:rsidRPr="00583A5A">
              <w:rPr>
                <w:rFonts w:ascii="Arial" w:hAnsi="Arial" w:cs="Arial"/>
                <w:color w:val="auto"/>
                <w:sz w:val="22"/>
                <w:szCs w:val="22"/>
                <w:lang w:val="en-AU"/>
              </w:rPr>
              <w:t xml:space="preserve">5(b) </w:t>
            </w:r>
            <w:r w:rsidR="006E0CB2" w:rsidRPr="00583A5A">
              <w:rPr>
                <w:rFonts w:ascii="Arial" w:hAnsi="Arial" w:cs="Arial"/>
                <w:iCs/>
                <w:color w:val="auto"/>
                <w:sz w:val="22"/>
                <w:szCs w:val="22"/>
                <w:lang w:val="en-AU"/>
              </w:rPr>
              <w:t xml:space="preserve"> educational establishment with a CIV of more than $5 million.</w:t>
            </w:r>
          </w:p>
        </w:tc>
      </w:tr>
      <w:tr w:rsidR="00007DF7" w:rsidRPr="00B54820"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007DF7" w:rsidRPr="00FA219A" w:rsidRDefault="00007DF7" w:rsidP="00007DF7">
            <w:pPr>
              <w:spacing w:before="60" w:after="60"/>
              <w:rPr>
                <w:rFonts w:ascii="Arial" w:hAnsi="Arial" w:cs="Arial"/>
              </w:rPr>
            </w:pPr>
            <w:r w:rsidRPr="00FA219A">
              <w:rPr>
                <w:rFonts w:ascii="Arial" w:hAnsi="Arial" w:cs="Arial"/>
                <w:color w:val="auto"/>
                <w:sz w:val="22"/>
                <w:szCs w:val="22"/>
              </w:rPr>
              <w:t>CIV</w:t>
            </w:r>
          </w:p>
        </w:tc>
        <w:tc>
          <w:tcPr>
            <w:tcW w:w="3393" w:type="pct"/>
            <w:vAlign w:val="center"/>
          </w:tcPr>
          <w:p w14:paraId="327C16F1" w14:textId="20063AB7" w:rsidR="00007DF7" w:rsidRPr="00FA219A" w:rsidRDefault="00007DF7" w:rsidP="00007DF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FA219A">
              <w:rPr>
                <w:rFonts w:ascii="Arial" w:hAnsi="Arial" w:cs="Arial"/>
                <w:color w:val="auto"/>
                <w:sz w:val="22"/>
                <w:szCs w:val="22"/>
                <w:lang w:val="en-AU"/>
              </w:rPr>
              <w:t>$</w:t>
            </w:r>
            <w:r w:rsidR="00FA219A" w:rsidRPr="00FA219A">
              <w:rPr>
                <w:rFonts w:ascii="Arial" w:hAnsi="Arial" w:cs="Arial"/>
                <w:color w:val="auto"/>
                <w:sz w:val="22"/>
                <w:szCs w:val="22"/>
                <w:lang w:val="en-AU"/>
              </w:rPr>
              <w:t xml:space="preserve">40,206,843.00 </w:t>
            </w:r>
            <w:r w:rsidRPr="00FA219A">
              <w:rPr>
                <w:rFonts w:ascii="Arial" w:hAnsi="Arial" w:cs="Arial"/>
                <w:color w:val="auto"/>
                <w:sz w:val="22"/>
                <w:szCs w:val="22"/>
                <w:lang w:val="en-AU"/>
              </w:rPr>
              <w:t>(excluding GST)</w:t>
            </w:r>
          </w:p>
        </w:tc>
      </w:tr>
      <w:tr w:rsidR="00007DF7" w:rsidRPr="00B54820"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007DF7" w:rsidRPr="007E796F" w:rsidRDefault="00007DF7" w:rsidP="00007DF7">
            <w:pPr>
              <w:spacing w:before="60" w:after="60"/>
              <w:rPr>
                <w:rFonts w:ascii="Arial" w:hAnsi="Arial" w:cs="Arial"/>
              </w:rPr>
            </w:pPr>
            <w:r w:rsidRPr="007E796F">
              <w:rPr>
                <w:rFonts w:ascii="Arial" w:hAnsi="Arial" w:cs="Arial"/>
                <w:color w:val="auto"/>
                <w:sz w:val="22"/>
                <w:szCs w:val="22"/>
              </w:rPr>
              <w:t>CLAUSE 4.6 REQUESTS</w:t>
            </w:r>
            <w:r w:rsidRPr="007E796F">
              <w:rPr>
                <w:rFonts w:ascii="Arial" w:hAnsi="Arial" w:cs="Arial"/>
              </w:rPr>
              <w:t xml:space="preserve"> </w:t>
            </w:r>
          </w:p>
        </w:tc>
        <w:tc>
          <w:tcPr>
            <w:tcW w:w="3393" w:type="pct"/>
            <w:vAlign w:val="center"/>
          </w:tcPr>
          <w:p w14:paraId="1FFC2FF9" w14:textId="38A61B5C" w:rsidR="00007DF7" w:rsidRPr="007E796F" w:rsidRDefault="00FA219A" w:rsidP="00007DF7">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E796F">
              <w:rPr>
                <w:rFonts w:ascii="Arial" w:hAnsi="Arial" w:cs="Arial"/>
                <w:color w:val="auto"/>
                <w:sz w:val="22"/>
                <w:szCs w:val="22"/>
              </w:rPr>
              <w:t>Clause 4.3</w:t>
            </w:r>
            <w:r w:rsidR="007E796F" w:rsidRPr="007E796F">
              <w:rPr>
                <w:rFonts w:ascii="Arial" w:hAnsi="Arial" w:cs="Arial"/>
                <w:color w:val="auto"/>
                <w:sz w:val="22"/>
                <w:szCs w:val="22"/>
              </w:rPr>
              <w:t>(2)</w:t>
            </w:r>
            <w:r w:rsidRPr="007E796F">
              <w:rPr>
                <w:rFonts w:ascii="Arial" w:hAnsi="Arial" w:cs="Arial"/>
                <w:color w:val="auto"/>
                <w:sz w:val="22"/>
                <w:szCs w:val="22"/>
              </w:rPr>
              <w:t xml:space="preserve"> of </w:t>
            </w:r>
            <w:r w:rsidR="007E796F" w:rsidRPr="00996415">
              <w:rPr>
                <w:rFonts w:ascii="Arial" w:hAnsi="Arial" w:cs="Arial"/>
                <w:i/>
                <w:iCs/>
                <w:color w:val="auto"/>
                <w:sz w:val="22"/>
                <w:szCs w:val="22"/>
                <w:lang w:val="en-AU"/>
              </w:rPr>
              <w:t>Queanbeyan-Palerang Regional Local Environmental Plan 2022</w:t>
            </w:r>
            <w:r w:rsidR="007E796F" w:rsidRPr="007E796F">
              <w:rPr>
                <w:rFonts w:ascii="Arial" w:hAnsi="Arial" w:cs="Arial"/>
                <w:color w:val="auto"/>
                <w:sz w:val="22"/>
                <w:szCs w:val="22"/>
                <w:lang w:val="en-AU"/>
              </w:rPr>
              <w:t xml:space="preserve"> – height of buildings </w:t>
            </w:r>
          </w:p>
        </w:tc>
      </w:tr>
      <w:tr w:rsidR="00007DF7" w:rsidRPr="00B54820"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007DF7" w:rsidRPr="00B54820" w:rsidRDefault="00007DF7" w:rsidP="00007DF7">
            <w:pPr>
              <w:spacing w:before="60" w:after="60"/>
              <w:rPr>
                <w:rFonts w:ascii="Arial" w:hAnsi="Arial" w:cs="Arial"/>
                <w:highlight w:val="yellow"/>
              </w:rPr>
            </w:pPr>
            <w:r w:rsidRPr="00424D2E">
              <w:rPr>
                <w:rFonts w:ascii="Arial" w:hAnsi="Arial" w:cs="Arial"/>
                <w:color w:val="auto"/>
                <w:sz w:val="22"/>
                <w:szCs w:val="22"/>
              </w:rPr>
              <w:t>KEY SEPP/LEP</w:t>
            </w:r>
          </w:p>
        </w:tc>
        <w:tc>
          <w:tcPr>
            <w:tcW w:w="3393" w:type="pct"/>
            <w:vAlign w:val="center"/>
          </w:tcPr>
          <w:p w14:paraId="18102AB6" w14:textId="70DD9764" w:rsidR="00424D2E" w:rsidRPr="00424D2E" w:rsidRDefault="00424D2E" w:rsidP="00424D2E">
            <w:pPr>
              <w:pStyle w:val="ListParagraph"/>
              <w:numPr>
                <w:ilvl w:val="0"/>
                <w:numId w:val="12"/>
              </w:numPr>
              <w:tabs>
                <w:tab w:val="left" w:pos="7485"/>
              </w:tabs>
              <w:spacing w:before="60" w:after="60"/>
              <w:ind w:left="217" w:right="22" w:hanging="217"/>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24D2E">
              <w:rPr>
                <w:rFonts w:ascii="Arial" w:hAnsi="Arial" w:cs="Arial"/>
                <w:bCs/>
                <w:i/>
                <w:color w:val="auto"/>
                <w:sz w:val="22"/>
                <w:szCs w:val="22"/>
              </w:rPr>
              <w:t>State Environmental Planning Policy (Planning Systems) 2021</w:t>
            </w:r>
            <w:r w:rsidR="00F6473B">
              <w:rPr>
                <w:rFonts w:ascii="Arial" w:hAnsi="Arial" w:cs="Arial"/>
                <w:bCs/>
                <w:i/>
                <w:color w:val="auto"/>
                <w:sz w:val="22"/>
                <w:szCs w:val="22"/>
              </w:rPr>
              <w:t xml:space="preserve"> </w:t>
            </w:r>
            <w:r w:rsidR="00F6473B" w:rsidRPr="00F6473B">
              <w:rPr>
                <w:rFonts w:ascii="Arial" w:hAnsi="Arial" w:cs="Arial"/>
                <w:b/>
                <w:iCs/>
                <w:color w:val="auto"/>
                <w:sz w:val="22"/>
                <w:szCs w:val="22"/>
              </w:rPr>
              <w:t xml:space="preserve"> </w:t>
            </w:r>
            <w:r w:rsidR="00F6473B">
              <w:rPr>
                <w:rFonts w:ascii="Arial" w:hAnsi="Arial" w:cs="Arial"/>
                <w:b/>
                <w:iCs/>
                <w:color w:val="auto"/>
                <w:sz w:val="22"/>
                <w:szCs w:val="22"/>
              </w:rPr>
              <w:t>(Planning Systems SEPP</w:t>
            </w:r>
            <w:r w:rsidR="00F6473B" w:rsidRPr="00F6473B">
              <w:rPr>
                <w:rFonts w:ascii="Arial" w:hAnsi="Arial" w:cs="Arial"/>
                <w:bCs/>
                <w:iCs/>
                <w:color w:val="auto"/>
                <w:sz w:val="22"/>
                <w:szCs w:val="22"/>
              </w:rPr>
              <w:t>)</w:t>
            </w:r>
          </w:p>
          <w:p w14:paraId="37F0C217" w14:textId="2B36959C" w:rsidR="00007DF7" w:rsidRPr="00424D2E" w:rsidRDefault="00007DF7" w:rsidP="00A53898">
            <w:pPr>
              <w:pStyle w:val="ListParagraph"/>
              <w:numPr>
                <w:ilvl w:val="0"/>
                <w:numId w:val="12"/>
              </w:numPr>
              <w:tabs>
                <w:tab w:val="left" w:pos="7485"/>
              </w:tabs>
              <w:spacing w:before="60" w:after="60"/>
              <w:ind w:left="217" w:right="22" w:hanging="217"/>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24D2E">
              <w:rPr>
                <w:rFonts w:ascii="Arial" w:hAnsi="Arial" w:cs="Arial"/>
                <w:bCs/>
                <w:i/>
                <w:color w:val="auto"/>
                <w:sz w:val="22"/>
                <w:szCs w:val="22"/>
              </w:rPr>
              <w:t xml:space="preserve">State Environmental Planning Policy (Biodiversity </w:t>
            </w:r>
            <w:r w:rsidR="00424D2E">
              <w:rPr>
                <w:rFonts w:ascii="Arial" w:hAnsi="Arial" w:cs="Arial"/>
                <w:bCs/>
                <w:i/>
                <w:color w:val="auto"/>
                <w:sz w:val="22"/>
                <w:szCs w:val="22"/>
              </w:rPr>
              <w:t>&amp;</w:t>
            </w:r>
            <w:r w:rsidRPr="00424D2E">
              <w:rPr>
                <w:rFonts w:ascii="Arial" w:hAnsi="Arial" w:cs="Arial"/>
                <w:bCs/>
                <w:i/>
                <w:color w:val="auto"/>
                <w:sz w:val="22"/>
                <w:szCs w:val="22"/>
              </w:rPr>
              <w:t xml:space="preserve"> Conservation) 2021</w:t>
            </w:r>
          </w:p>
          <w:p w14:paraId="28FE8545" w14:textId="3CA7A36D" w:rsidR="00007DF7" w:rsidRPr="00424D2E" w:rsidRDefault="00007DF7" w:rsidP="00A53898">
            <w:pPr>
              <w:pStyle w:val="ListParagraph"/>
              <w:numPr>
                <w:ilvl w:val="0"/>
                <w:numId w:val="12"/>
              </w:numPr>
              <w:tabs>
                <w:tab w:val="left" w:pos="7485"/>
              </w:tabs>
              <w:spacing w:before="60" w:after="60"/>
              <w:ind w:left="217" w:right="22" w:hanging="217"/>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24D2E">
              <w:rPr>
                <w:rFonts w:ascii="Arial" w:hAnsi="Arial" w:cs="Arial"/>
                <w:bCs/>
                <w:i/>
                <w:color w:val="auto"/>
                <w:sz w:val="22"/>
                <w:szCs w:val="22"/>
              </w:rPr>
              <w:t xml:space="preserve">State Environmental Planning Policy (Resilience </w:t>
            </w:r>
            <w:r w:rsidR="00424D2E">
              <w:rPr>
                <w:rFonts w:ascii="Arial" w:hAnsi="Arial" w:cs="Arial"/>
                <w:bCs/>
                <w:i/>
                <w:color w:val="auto"/>
                <w:sz w:val="22"/>
                <w:szCs w:val="22"/>
              </w:rPr>
              <w:t>&amp;</w:t>
            </w:r>
            <w:r w:rsidRPr="00424D2E">
              <w:rPr>
                <w:rFonts w:ascii="Arial" w:hAnsi="Arial" w:cs="Arial"/>
                <w:bCs/>
                <w:i/>
                <w:color w:val="auto"/>
                <w:sz w:val="22"/>
                <w:szCs w:val="22"/>
              </w:rPr>
              <w:t xml:space="preserve"> Hazards) 2021</w:t>
            </w:r>
          </w:p>
          <w:p w14:paraId="2C28ED8C" w14:textId="49658B55" w:rsidR="00424D2E" w:rsidRDefault="00007DF7" w:rsidP="00424D2E">
            <w:pPr>
              <w:pStyle w:val="ListParagraph"/>
              <w:numPr>
                <w:ilvl w:val="0"/>
                <w:numId w:val="12"/>
              </w:numPr>
              <w:tabs>
                <w:tab w:val="left" w:pos="7485"/>
              </w:tabs>
              <w:spacing w:before="60" w:after="60"/>
              <w:ind w:left="217" w:right="22" w:hanging="217"/>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24D2E">
              <w:rPr>
                <w:rFonts w:ascii="Arial" w:hAnsi="Arial" w:cs="Arial"/>
                <w:bCs/>
                <w:i/>
                <w:color w:val="auto"/>
                <w:sz w:val="22"/>
                <w:szCs w:val="22"/>
              </w:rPr>
              <w:t xml:space="preserve">State Environmental Planning Policy (Transport </w:t>
            </w:r>
            <w:r w:rsidR="00424D2E">
              <w:rPr>
                <w:rFonts w:ascii="Arial" w:hAnsi="Arial" w:cs="Arial"/>
                <w:bCs/>
                <w:i/>
                <w:color w:val="auto"/>
                <w:sz w:val="22"/>
                <w:szCs w:val="22"/>
              </w:rPr>
              <w:t>&amp;</w:t>
            </w:r>
            <w:r w:rsidRPr="00424D2E">
              <w:rPr>
                <w:rFonts w:ascii="Arial" w:hAnsi="Arial" w:cs="Arial"/>
                <w:bCs/>
                <w:i/>
                <w:color w:val="auto"/>
                <w:sz w:val="22"/>
                <w:szCs w:val="22"/>
              </w:rPr>
              <w:t xml:space="preserve"> Infrastructure) 2021</w:t>
            </w:r>
          </w:p>
          <w:p w14:paraId="34061282" w14:textId="303BFF55" w:rsidR="00007DF7" w:rsidRPr="00424D2E" w:rsidRDefault="00424D2E" w:rsidP="00424D2E">
            <w:pPr>
              <w:pStyle w:val="ListParagraph"/>
              <w:numPr>
                <w:ilvl w:val="0"/>
                <w:numId w:val="12"/>
              </w:numPr>
              <w:tabs>
                <w:tab w:val="left" w:pos="7485"/>
              </w:tabs>
              <w:spacing w:before="60" w:after="60"/>
              <w:ind w:left="217" w:right="22" w:hanging="217"/>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24D2E">
              <w:rPr>
                <w:rFonts w:ascii="Arial" w:hAnsi="Arial" w:cs="Arial"/>
                <w:bCs/>
                <w:i/>
                <w:color w:val="auto"/>
                <w:sz w:val="22"/>
                <w:szCs w:val="22"/>
              </w:rPr>
              <w:t>Queanbeyan-Palerang Regional Local Environmental Plan 2022</w:t>
            </w:r>
            <w:r w:rsidR="00F6473B">
              <w:rPr>
                <w:rFonts w:ascii="Arial" w:hAnsi="Arial" w:cs="Arial"/>
                <w:bCs/>
                <w:i/>
                <w:color w:val="auto"/>
                <w:sz w:val="22"/>
                <w:szCs w:val="22"/>
              </w:rPr>
              <w:t xml:space="preserve"> </w:t>
            </w:r>
            <w:r w:rsidR="00F6473B" w:rsidRPr="00F6473B">
              <w:rPr>
                <w:rFonts w:ascii="Arial" w:hAnsi="Arial" w:cs="Arial"/>
                <w:bCs/>
                <w:iCs/>
                <w:color w:val="auto"/>
                <w:sz w:val="22"/>
                <w:szCs w:val="22"/>
              </w:rPr>
              <w:t>(</w:t>
            </w:r>
            <w:r w:rsidR="00F6473B" w:rsidRPr="00F6473B">
              <w:rPr>
                <w:rFonts w:ascii="Arial" w:hAnsi="Arial" w:cs="Arial"/>
                <w:b/>
                <w:iCs/>
                <w:color w:val="auto"/>
                <w:sz w:val="22"/>
                <w:szCs w:val="22"/>
              </w:rPr>
              <w:t>QPRLEP 2022</w:t>
            </w:r>
            <w:r w:rsidR="00F6473B" w:rsidRPr="00F6473B">
              <w:rPr>
                <w:rFonts w:ascii="Arial" w:hAnsi="Arial" w:cs="Arial"/>
                <w:bCs/>
                <w:iCs/>
                <w:color w:val="auto"/>
                <w:sz w:val="22"/>
                <w:szCs w:val="22"/>
              </w:rPr>
              <w:t>)</w:t>
            </w:r>
          </w:p>
          <w:p w14:paraId="293D326F" w14:textId="2B421E4B" w:rsidR="00007DF7" w:rsidRPr="00424D2E" w:rsidRDefault="00424D2E" w:rsidP="00424D2E">
            <w:pPr>
              <w:pStyle w:val="ListParagraph"/>
              <w:numPr>
                <w:ilvl w:val="0"/>
                <w:numId w:val="12"/>
              </w:numPr>
              <w:tabs>
                <w:tab w:val="left" w:pos="7485"/>
              </w:tabs>
              <w:spacing w:before="60" w:after="60"/>
              <w:ind w:left="217" w:right="22" w:hanging="217"/>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424D2E">
              <w:rPr>
                <w:rFonts w:ascii="Arial" w:hAnsi="Arial" w:cs="Arial"/>
                <w:bCs/>
                <w:i/>
                <w:color w:val="auto"/>
                <w:sz w:val="22"/>
                <w:szCs w:val="22"/>
                <w:lang w:val="en-AU"/>
              </w:rPr>
              <w:t xml:space="preserve">South Jerrabomberra </w:t>
            </w:r>
            <w:r w:rsidR="00007DF7" w:rsidRPr="00424D2E">
              <w:rPr>
                <w:rFonts w:ascii="Arial" w:hAnsi="Arial" w:cs="Arial"/>
                <w:bCs/>
                <w:i/>
                <w:color w:val="auto"/>
                <w:sz w:val="22"/>
                <w:szCs w:val="22"/>
              </w:rPr>
              <w:t>Development Control Plan</w:t>
            </w:r>
          </w:p>
        </w:tc>
      </w:tr>
      <w:tr w:rsidR="0074689F" w:rsidRPr="00B54820"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007DF7" w:rsidRPr="00B54820" w:rsidRDefault="00007DF7" w:rsidP="0074689F">
            <w:pPr>
              <w:spacing w:before="60" w:after="60"/>
              <w:jc w:val="both"/>
              <w:rPr>
                <w:rFonts w:ascii="Arial" w:hAnsi="Arial" w:cs="Arial"/>
                <w:color w:val="auto"/>
                <w:highlight w:val="yellow"/>
              </w:rPr>
            </w:pPr>
            <w:r w:rsidRPr="000159C2">
              <w:rPr>
                <w:rFonts w:ascii="Arial" w:hAnsi="Arial" w:cs="Arial"/>
                <w:color w:val="auto"/>
                <w:sz w:val="22"/>
                <w:szCs w:val="22"/>
              </w:rPr>
              <w:t>TOTAL &amp; UNIQUE SUBMISSIONS  KEY ISSUES IN SUBMISSIONS</w:t>
            </w:r>
          </w:p>
        </w:tc>
        <w:tc>
          <w:tcPr>
            <w:tcW w:w="3393" w:type="pct"/>
            <w:vAlign w:val="center"/>
          </w:tcPr>
          <w:p w14:paraId="57B8209A" w14:textId="478F05FF" w:rsidR="00007DF7" w:rsidRPr="00B54820" w:rsidRDefault="00424D2E" w:rsidP="00424D2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sidRPr="00424D2E">
              <w:rPr>
                <w:rFonts w:ascii="Arial" w:hAnsi="Arial" w:cs="Arial"/>
                <w:color w:val="auto"/>
                <w:sz w:val="22"/>
                <w:szCs w:val="22"/>
              </w:rPr>
              <w:t>There were no</w:t>
            </w:r>
            <w:r w:rsidR="0074689F" w:rsidRPr="00424D2E">
              <w:rPr>
                <w:rFonts w:ascii="Arial" w:hAnsi="Arial" w:cs="Arial"/>
                <w:color w:val="auto"/>
                <w:sz w:val="22"/>
                <w:szCs w:val="22"/>
              </w:rPr>
              <w:t xml:space="preserve"> </w:t>
            </w:r>
            <w:r w:rsidR="00007DF7" w:rsidRPr="00424D2E">
              <w:rPr>
                <w:rFonts w:ascii="Arial" w:hAnsi="Arial" w:cs="Arial"/>
                <w:color w:val="auto"/>
                <w:sz w:val="22"/>
                <w:szCs w:val="22"/>
              </w:rPr>
              <w:t>submission</w:t>
            </w:r>
            <w:r w:rsidRPr="00424D2E">
              <w:rPr>
                <w:rFonts w:ascii="Arial" w:hAnsi="Arial" w:cs="Arial"/>
                <w:color w:val="auto"/>
                <w:sz w:val="22"/>
                <w:szCs w:val="22"/>
              </w:rPr>
              <w:t xml:space="preserve">s received. </w:t>
            </w:r>
            <w:r w:rsidR="0074689F" w:rsidRPr="00424D2E">
              <w:rPr>
                <w:rFonts w:ascii="Arial" w:hAnsi="Arial" w:cs="Arial"/>
                <w:lang w:val="en-AU"/>
              </w:rPr>
              <w:t xml:space="preserve"> </w:t>
            </w:r>
          </w:p>
        </w:tc>
      </w:tr>
      <w:tr w:rsidR="00007DF7" w:rsidRPr="00B54820"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007DF7" w:rsidRPr="00B54820" w:rsidRDefault="00007DF7" w:rsidP="00007DF7">
            <w:pPr>
              <w:spacing w:before="60" w:after="60"/>
              <w:jc w:val="both"/>
              <w:rPr>
                <w:rFonts w:ascii="Arial" w:hAnsi="Arial" w:cs="Arial"/>
                <w:highlight w:val="yellow"/>
              </w:rPr>
            </w:pPr>
            <w:r w:rsidRPr="00424D2E">
              <w:rPr>
                <w:rFonts w:ascii="Arial" w:hAnsi="Arial" w:cs="Arial"/>
                <w:color w:val="auto"/>
                <w:sz w:val="22"/>
                <w:szCs w:val="22"/>
              </w:rPr>
              <w:lastRenderedPageBreak/>
              <w:t>DOCUMENTS SUBMITTED FOR  CONSIDERATION</w:t>
            </w:r>
          </w:p>
        </w:tc>
        <w:tc>
          <w:tcPr>
            <w:tcW w:w="3393" w:type="pct"/>
            <w:vAlign w:val="center"/>
          </w:tcPr>
          <w:p w14:paraId="20F58661" w14:textId="00BFD919" w:rsidR="00266BDB" w:rsidRPr="00424D2E" w:rsidRDefault="00266BDB" w:rsidP="00007D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424D2E">
              <w:rPr>
                <w:rFonts w:ascii="Arial" w:hAnsi="Arial" w:cs="Arial"/>
                <w:color w:val="auto"/>
                <w:sz w:val="22"/>
                <w:szCs w:val="22"/>
                <w:lang w:val="en-AU"/>
              </w:rPr>
              <w:t xml:space="preserve">Statement of </w:t>
            </w:r>
            <w:r w:rsidR="00856104" w:rsidRPr="00424D2E">
              <w:rPr>
                <w:rFonts w:ascii="Arial" w:hAnsi="Arial" w:cs="Arial"/>
                <w:color w:val="auto"/>
                <w:sz w:val="22"/>
                <w:szCs w:val="22"/>
                <w:lang w:val="en-AU"/>
              </w:rPr>
              <w:t>Environmental</w:t>
            </w:r>
            <w:r w:rsidRPr="00424D2E">
              <w:rPr>
                <w:rFonts w:ascii="Arial" w:hAnsi="Arial" w:cs="Arial"/>
                <w:color w:val="auto"/>
                <w:sz w:val="22"/>
                <w:szCs w:val="22"/>
                <w:lang w:val="en-AU"/>
              </w:rPr>
              <w:t xml:space="preserve"> Effects </w:t>
            </w:r>
            <w:r w:rsidR="00424D2E">
              <w:rPr>
                <w:rFonts w:ascii="Arial" w:hAnsi="Arial" w:cs="Arial"/>
                <w:color w:val="auto"/>
                <w:sz w:val="22"/>
                <w:szCs w:val="22"/>
                <w:lang w:val="en-AU"/>
              </w:rPr>
              <w:t xml:space="preserve">&amp; Clause 4.6 </w:t>
            </w:r>
          </w:p>
          <w:p w14:paraId="4D26AF1F" w14:textId="05EF33B9" w:rsidR="00007DF7" w:rsidRPr="00424D2E" w:rsidRDefault="00007DF7" w:rsidP="00007D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424D2E">
              <w:rPr>
                <w:rFonts w:ascii="Arial" w:hAnsi="Arial" w:cs="Arial"/>
                <w:color w:val="auto"/>
                <w:sz w:val="22"/>
                <w:szCs w:val="22"/>
                <w:lang w:val="en-AU"/>
              </w:rPr>
              <w:t>Architectural Design Plans</w:t>
            </w:r>
            <w:r w:rsidR="00720B74" w:rsidRPr="00424D2E">
              <w:rPr>
                <w:rFonts w:ascii="Arial" w:hAnsi="Arial" w:cs="Arial"/>
                <w:color w:val="auto"/>
                <w:sz w:val="22"/>
                <w:szCs w:val="22"/>
                <w:lang w:val="en-AU"/>
              </w:rPr>
              <w:t xml:space="preserve"> </w:t>
            </w:r>
          </w:p>
          <w:p w14:paraId="336F0A01" w14:textId="24C84512" w:rsidR="00720B74" w:rsidRPr="00424D2E" w:rsidRDefault="000F00B6" w:rsidP="00720B7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Civil e</w:t>
            </w:r>
            <w:r w:rsidR="00720B74" w:rsidRPr="00424D2E">
              <w:rPr>
                <w:rFonts w:ascii="Arial" w:hAnsi="Arial" w:cs="Arial"/>
                <w:color w:val="auto"/>
                <w:sz w:val="22"/>
                <w:szCs w:val="22"/>
                <w:lang w:val="en-AU"/>
              </w:rPr>
              <w:t>ngineering plans</w:t>
            </w:r>
          </w:p>
          <w:p w14:paraId="735F9EF0" w14:textId="77777777" w:rsidR="00266BDB" w:rsidRDefault="00720B74" w:rsidP="009E60A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424D2E">
              <w:rPr>
                <w:rFonts w:ascii="Arial" w:hAnsi="Arial" w:cs="Arial"/>
                <w:color w:val="auto"/>
                <w:sz w:val="22"/>
                <w:szCs w:val="22"/>
                <w:lang w:val="en-AU"/>
              </w:rPr>
              <w:t>Landscape plans</w:t>
            </w:r>
          </w:p>
          <w:p w14:paraId="56D26860" w14:textId="186EC8C0" w:rsidR="000F00B6" w:rsidRPr="00424D2E" w:rsidRDefault="000F00B6" w:rsidP="009E60A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Traffic Impact Assessment</w:t>
            </w:r>
          </w:p>
        </w:tc>
      </w:tr>
      <w:tr w:rsidR="00007DF7" w:rsidRPr="00B54820"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007DF7" w:rsidRPr="00304C71" w:rsidRDefault="00007DF7" w:rsidP="00007DF7">
            <w:pPr>
              <w:spacing w:before="60" w:after="60"/>
              <w:jc w:val="both"/>
              <w:rPr>
                <w:rFonts w:ascii="Arial" w:hAnsi="Arial" w:cs="Arial"/>
                <w:color w:val="auto"/>
                <w:sz w:val="22"/>
                <w:szCs w:val="22"/>
              </w:rPr>
            </w:pPr>
            <w:r w:rsidRPr="00304C71">
              <w:rPr>
                <w:rFonts w:ascii="Arial" w:hAnsi="Arial" w:cs="Arial"/>
                <w:color w:val="auto"/>
                <w:sz w:val="22"/>
                <w:szCs w:val="22"/>
              </w:rPr>
              <w:t xml:space="preserve">SPECIAL INFRASTRUCTURE CONTRIBUTIONS </w:t>
            </w:r>
            <w:r w:rsidRPr="00304C71">
              <w:rPr>
                <w:rFonts w:ascii="Arial" w:hAnsi="Arial" w:cs="Arial"/>
                <w:color w:val="auto"/>
                <w:sz w:val="22"/>
                <w:szCs w:val="22"/>
                <w:lang w:val="en-AU"/>
              </w:rPr>
              <w:t>(S7.24)</w:t>
            </w:r>
          </w:p>
        </w:tc>
        <w:tc>
          <w:tcPr>
            <w:tcW w:w="3393" w:type="pct"/>
            <w:vAlign w:val="center"/>
          </w:tcPr>
          <w:p w14:paraId="20444AC0" w14:textId="5764CCBA" w:rsidR="00007DF7" w:rsidRPr="00304C71" w:rsidRDefault="00007DF7" w:rsidP="00007D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304C71">
              <w:rPr>
                <w:rFonts w:ascii="Arial" w:hAnsi="Arial" w:cs="Arial"/>
                <w:color w:val="auto"/>
                <w:sz w:val="22"/>
                <w:szCs w:val="22"/>
              </w:rPr>
              <w:t>Nil</w:t>
            </w:r>
          </w:p>
        </w:tc>
      </w:tr>
      <w:tr w:rsidR="00007DF7" w:rsidRPr="00B54820"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007DF7" w:rsidRPr="00583A5A" w:rsidRDefault="00007DF7" w:rsidP="00007DF7">
            <w:pPr>
              <w:spacing w:before="60" w:after="60"/>
              <w:rPr>
                <w:rFonts w:ascii="Arial" w:hAnsi="Arial" w:cs="Arial"/>
                <w:color w:val="auto"/>
                <w:sz w:val="22"/>
                <w:szCs w:val="22"/>
              </w:rPr>
            </w:pPr>
            <w:r w:rsidRPr="00583A5A">
              <w:rPr>
                <w:rFonts w:ascii="Arial" w:hAnsi="Arial" w:cs="Arial"/>
                <w:color w:val="auto"/>
                <w:sz w:val="22"/>
                <w:szCs w:val="22"/>
              </w:rPr>
              <w:t>RECOMMENDATION</w:t>
            </w:r>
          </w:p>
        </w:tc>
        <w:tc>
          <w:tcPr>
            <w:tcW w:w="3393" w:type="pct"/>
            <w:vAlign w:val="center"/>
          </w:tcPr>
          <w:p w14:paraId="6FC2A579" w14:textId="1E3CB18C" w:rsidR="00007DF7" w:rsidRPr="00583A5A" w:rsidRDefault="00007DF7" w:rsidP="00007DF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583A5A">
              <w:rPr>
                <w:rFonts w:ascii="Arial" w:hAnsi="Arial" w:cs="Arial"/>
                <w:color w:val="auto"/>
                <w:sz w:val="22"/>
                <w:szCs w:val="22"/>
              </w:rPr>
              <w:t xml:space="preserve">Approval </w:t>
            </w:r>
          </w:p>
        </w:tc>
      </w:tr>
      <w:tr w:rsidR="00007DF7" w:rsidRPr="00B54820"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007DF7" w:rsidRPr="00B54820" w:rsidRDefault="00007DF7" w:rsidP="00007DF7">
            <w:pPr>
              <w:spacing w:before="60" w:after="60"/>
              <w:jc w:val="both"/>
              <w:rPr>
                <w:rFonts w:ascii="Arial" w:hAnsi="Arial" w:cs="Arial"/>
                <w:highlight w:val="yellow"/>
              </w:rPr>
            </w:pPr>
            <w:r w:rsidRPr="00583A5A">
              <w:rPr>
                <w:rFonts w:ascii="Arial" w:hAnsi="Arial" w:cs="Arial"/>
                <w:color w:val="auto"/>
                <w:sz w:val="22"/>
                <w:szCs w:val="22"/>
              </w:rPr>
              <w:t>DRAFT CONDITIONS TO APPLICANT</w:t>
            </w:r>
          </w:p>
        </w:tc>
        <w:tc>
          <w:tcPr>
            <w:tcW w:w="3393" w:type="pct"/>
            <w:vAlign w:val="center"/>
          </w:tcPr>
          <w:p w14:paraId="156709A0" w14:textId="1BE55420" w:rsidR="00007DF7" w:rsidRPr="00B54820" w:rsidRDefault="009575B3" w:rsidP="00007D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Pr>
                <w:rFonts w:ascii="Arial" w:hAnsi="Arial" w:cs="Arial"/>
                <w:color w:val="auto"/>
                <w:sz w:val="22"/>
                <w:szCs w:val="22"/>
              </w:rPr>
              <w:t>Applicant agrees to the draft conditions (Cr</w:t>
            </w:r>
            <w:r w:rsidR="000573EE" w:rsidRPr="00304C71">
              <w:rPr>
                <w:rFonts w:ascii="Arial" w:hAnsi="Arial" w:cs="Arial"/>
                <w:color w:val="auto"/>
                <w:sz w:val="22"/>
                <w:szCs w:val="22"/>
              </w:rPr>
              <w:t>own DA</w:t>
            </w:r>
            <w:r w:rsidR="009551B1">
              <w:rPr>
                <w:rFonts w:ascii="Arial" w:hAnsi="Arial" w:cs="Arial"/>
                <w:color w:val="auto"/>
                <w:sz w:val="22"/>
                <w:szCs w:val="22"/>
              </w:rPr>
              <w:t>)</w:t>
            </w:r>
          </w:p>
        </w:tc>
      </w:tr>
      <w:tr w:rsidR="00007DF7" w:rsidRPr="00B54820"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007DF7" w:rsidRPr="00B54820" w:rsidRDefault="00007DF7" w:rsidP="00007DF7">
            <w:pPr>
              <w:spacing w:before="60" w:after="60"/>
              <w:rPr>
                <w:rFonts w:ascii="Arial" w:hAnsi="Arial" w:cs="Arial"/>
                <w:color w:val="auto"/>
                <w:sz w:val="22"/>
                <w:szCs w:val="22"/>
                <w:highlight w:val="yellow"/>
              </w:rPr>
            </w:pPr>
            <w:r w:rsidRPr="00304C71">
              <w:rPr>
                <w:rFonts w:ascii="Arial" w:hAnsi="Arial" w:cs="Arial"/>
                <w:color w:val="auto"/>
                <w:sz w:val="22"/>
                <w:szCs w:val="22"/>
              </w:rPr>
              <w:t>SCHEDULED MEETING DATE</w:t>
            </w:r>
          </w:p>
        </w:tc>
        <w:tc>
          <w:tcPr>
            <w:tcW w:w="3393" w:type="pct"/>
            <w:vAlign w:val="center"/>
          </w:tcPr>
          <w:p w14:paraId="04030FFB" w14:textId="3E6F30CB" w:rsidR="00007DF7" w:rsidRPr="00B54820" w:rsidRDefault="00A0297B" w:rsidP="00007D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sdt>
              <w:sdtPr>
                <w:rPr>
                  <w:rFonts w:ascii="Arial" w:hAnsi="Arial" w:cs="Arial"/>
                </w:rPr>
                <w:id w:val="-545290507"/>
                <w:placeholder>
                  <w:docPart w:val="B7BC8CDD124C4FD0AE77CC91A44215F3"/>
                </w:placeholder>
                <w:date>
                  <w:dateFormat w:val="d MMMM yyyy"/>
                  <w:lid w:val="en-AU"/>
                  <w:storeMappedDataAs w:val="dateTime"/>
                  <w:calendar w:val="gregorian"/>
                </w:date>
              </w:sdtPr>
              <w:sdtEndPr/>
              <w:sdtContent>
                <w:r w:rsidR="009551B1" w:rsidRPr="009551B1">
                  <w:rPr>
                    <w:rFonts w:ascii="Arial" w:hAnsi="Arial" w:cs="Arial"/>
                    <w:color w:val="auto"/>
                    <w:sz w:val="22"/>
                    <w:szCs w:val="22"/>
                  </w:rPr>
                  <w:t xml:space="preserve">Electronic Determination </w:t>
                </w:r>
              </w:sdtContent>
            </w:sdt>
          </w:p>
        </w:tc>
      </w:tr>
      <w:tr w:rsidR="00007DF7" w:rsidRPr="00B54820"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007DF7" w:rsidRPr="005B7DDB" w:rsidRDefault="00007DF7" w:rsidP="00007DF7">
            <w:pPr>
              <w:spacing w:before="60" w:after="60"/>
              <w:rPr>
                <w:rFonts w:ascii="Arial" w:hAnsi="Arial" w:cs="Arial"/>
              </w:rPr>
            </w:pPr>
            <w:r w:rsidRPr="005B7DDB">
              <w:rPr>
                <w:rFonts w:ascii="Arial" w:hAnsi="Arial" w:cs="Arial"/>
                <w:color w:val="auto"/>
                <w:sz w:val="22"/>
                <w:szCs w:val="22"/>
              </w:rPr>
              <w:t>PLAN VERSION</w:t>
            </w:r>
          </w:p>
        </w:tc>
        <w:tc>
          <w:tcPr>
            <w:tcW w:w="3393" w:type="pct"/>
            <w:vAlign w:val="center"/>
          </w:tcPr>
          <w:p w14:paraId="36FB937A" w14:textId="5001A7C8" w:rsidR="00007DF7" w:rsidRPr="005B7DDB" w:rsidRDefault="005B7DDB" w:rsidP="00007D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B7DDB">
              <w:rPr>
                <w:rFonts w:ascii="Arial" w:hAnsi="Arial" w:cs="Arial"/>
                <w:color w:val="auto"/>
                <w:sz w:val="22"/>
                <w:szCs w:val="22"/>
              </w:rPr>
              <w:t xml:space="preserve">Revision D </w:t>
            </w:r>
            <w:r>
              <w:rPr>
                <w:rFonts w:ascii="Arial" w:hAnsi="Arial" w:cs="Arial"/>
                <w:color w:val="auto"/>
                <w:sz w:val="22"/>
                <w:szCs w:val="22"/>
              </w:rPr>
              <w:t>(</w:t>
            </w:r>
            <w:r w:rsidRPr="005B7DDB">
              <w:rPr>
                <w:rFonts w:ascii="Arial" w:hAnsi="Arial" w:cs="Arial"/>
                <w:color w:val="auto"/>
                <w:sz w:val="22"/>
                <w:szCs w:val="22"/>
              </w:rPr>
              <w:t>26 July 202</w:t>
            </w:r>
            <w:r w:rsidR="00996415">
              <w:rPr>
                <w:rFonts w:ascii="Arial" w:hAnsi="Arial" w:cs="Arial"/>
                <w:color w:val="auto"/>
                <w:sz w:val="22"/>
                <w:szCs w:val="22"/>
              </w:rPr>
              <w:t>3</w:t>
            </w:r>
            <w:r>
              <w:rPr>
                <w:rFonts w:ascii="Arial" w:hAnsi="Arial" w:cs="Arial"/>
                <w:color w:val="auto"/>
                <w:sz w:val="22"/>
                <w:szCs w:val="22"/>
              </w:rPr>
              <w:t>)</w:t>
            </w:r>
          </w:p>
        </w:tc>
      </w:tr>
      <w:tr w:rsidR="00007DF7" w:rsidRPr="00B54820"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007DF7" w:rsidRPr="000573EE" w:rsidRDefault="00007DF7" w:rsidP="00007DF7">
            <w:pPr>
              <w:spacing w:before="60" w:after="60"/>
              <w:rPr>
                <w:rFonts w:ascii="Arial" w:hAnsi="Arial" w:cs="Arial"/>
              </w:rPr>
            </w:pPr>
            <w:r w:rsidRPr="000573EE">
              <w:rPr>
                <w:rFonts w:ascii="Arial" w:hAnsi="Arial" w:cs="Arial"/>
                <w:color w:val="auto"/>
                <w:sz w:val="22"/>
                <w:szCs w:val="22"/>
              </w:rPr>
              <w:t>PREPARED BY</w:t>
            </w:r>
          </w:p>
        </w:tc>
        <w:tc>
          <w:tcPr>
            <w:tcW w:w="3393" w:type="pct"/>
            <w:vAlign w:val="center"/>
          </w:tcPr>
          <w:p w14:paraId="39243048" w14:textId="3A56F70F" w:rsidR="00007DF7" w:rsidRPr="000573EE" w:rsidRDefault="00DF5262" w:rsidP="00007D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573EE">
              <w:rPr>
                <w:rFonts w:ascii="Arial" w:hAnsi="Arial" w:cs="Arial"/>
                <w:color w:val="auto"/>
                <w:sz w:val="22"/>
                <w:szCs w:val="22"/>
              </w:rPr>
              <w:t>Kim Johnston</w:t>
            </w:r>
            <w:r w:rsidR="003F4B77">
              <w:rPr>
                <w:rFonts w:ascii="Arial" w:hAnsi="Arial" w:cs="Arial"/>
                <w:color w:val="auto"/>
                <w:sz w:val="22"/>
                <w:szCs w:val="22"/>
              </w:rPr>
              <w:t xml:space="preserve"> (Consultant Planner – Council)</w:t>
            </w:r>
          </w:p>
        </w:tc>
      </w:tr>
      <w:tr w:rsidR="00007DF7" w:rsidRPr="00B54820"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007DF7" w:rsidRPr="00B54820" w:rsidRDefault="00007DF7" w:rsidP="00007DF7">
            <w:pPr>
              <w:spacing w:before="60" w:after="60"/>
              <w:rPr>
                <w:rFonts w:ascii="Arial" w:hAnsi="Arial" w:cs="Arial"/>
                <w:highlight w:val="yellow"/>
              </w:rPr>
            </w:pPr>
            <w:r w:rsidRPr="00583A5A">
              <w:rPr>
                <w:rFonts w:ascii="Arial" w:hAnsi="Arial" w:cs="Arial"/>
                <w:color w:val="auto"/>
                <w:sz w:val="22"/>
                <w:szCs w:val="22"/>
              </w:rPr>
              <w:t>DATE OF REPORT</w:t>
            </w:r>
          </w:p>
        </w:tc>
        <w:tc>
          <w:tcPr>
            <w:tcW w:w="3393" w:type="pct"/>
            <w:vAlign w:val="center"/>
          </w:tcPr>
          <w:p w14:paraId="7C33E67F" w14:textId="3F2A2043" w:rsidR="00007DF7" w:rsidRPr="00B54820" w:rsidRDefault="00A0297B" w:rsidP="00007DF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sdt>
              <w:sdtPr>
                <w:rPr>
                  <w:rFonts w:ascii="Arial" w:hAnsi="Arial" w:cs="Arial"/>
                </w:rPr>
                <w:id w:val="998234965"/>
                <w:placeholder>
                  <w:docPart w:val="5B9490BF7F654C159FE0171964723802"/>
                </w:placeholder>
                <w:date w:fullDate="2024-04-15T00:00:00Z">
                  <w:dateFormat w:val="d MMMM yyyy"/>
                  <w:lid w:val="en-AU"/>
                  <w:storeMappedDataAs w:val="dateTime"/>
                  <w:calendar w:val="gregorian"/>
                </w:date>
              </w:sdtPr>
              <w:sdtEndPr/>
              <w:sdtContent>
                <w:r w:rsidR="000A3B6F" w:rsidRPr="000A3B6F">
                  <w:rPr>
                    <w:rFonts w:ascii="Arial" w:hAnsi="Arial" w:cs="Arial"/>
                    <w:sz w:val="22"/>
                    <w:szCs w:val="22"/>
                    <w:lang w:val="en-AU"/>
                  </w:rPr>
                  <w:t>15 April 2024</w:t>
                </w:r>
              </w:sdtContent>
            </w:sdt>
          </w:p>
        </w:tc>
      </w:tr>
    </w:tbl>
    <w:p w14:paraId="62B5B32F" w14:textId="77777777" w:rsidR="00FE7FF9" w:rsidRPr="00B54820" w:rsidRDefault="00FE7FF9" w:rsidP="002748B1">
      <w:pPr>
        <w:tabs>
          <w:tab w:val="left" w:pos="7485"/>
        </w:tabs>
        <w:spacing w:after="0" w:line="240" w:lineRule="auto"/>
        <w:ind w:right="22"/>
        <w:rPr>
          <w:rFonts w:ascii="Arial" w:hAnsi="Arial" w:cs="Arial"/>
          <w:b/>
          <w:color w:val="FF0000"/>
          <w:highlight w:val="yellow"/>
          <w:lang w:eastAsia="en-AU"/>
        </w:rPr>
      </w:pPr>
    </w:p>
    <w:p w14:paraId="07C5C52B" w14:textId="53A0B678" w:rsidR="002748B1" w:rsidRPr="000573EE" w:rsidRDefault="000808D5" w:rsidP="00A73713">
      <w:pPr>
        <w:tabs>
          <w:tab w:val="left" w:pos="7485"/>
        </w:tabs>
        <w:spacing w:before="120" w:after="0" w:line="240" w:lineRule="auto"/>
        <w:ind w:right="23"/>
        <w:jc w:val="both"/>
        <w:rPr>
          <w:rFonts w:ascii="Arial" w:hAnsi="Arial" w:cs="Arial"/>
          <w:lang w:eastAsia="en-AU"/>
        </w:rPr>
      </w:pPr>
      <w:r w:rsidRPr="000573EE">
        <w:rPr>
          <w:rFonts w:ascii="Arial" w:hAnsi="Arial" w:cs="Arial"/>
          <w:b/>
          <w:lang w:eastAsia="en-AU"/>
        </w:rPr>
        <w:t>EXECUTIVE SUMMARY</w:t>
      </w:r>
      <w:r w:rsidR="005E514C" w:rsidRPr="000573EE">
        <w:rPr>
          <w:rFonts w:ascii="Arial" w:hAnsi="Arial" w:cs="Arial"/>
          <w:b/>
          <w:lang w:eastAsia="en-AU"/>
        </w:rPr>
        <w:t xml:space="preserve"> </w:t>
      </w:r>
    </w:p>
    <w:p w14:paraId="3D10EEFB" w14:textId="55E932A1" w:rsidR="000808D5" w:rsidRPr="00B54820" w:rsidRDefault="000808D5" w:rsidP="0074689F">
      <w:pPr>
        <w:tabs>
          <w:tab w:val="left" w:pos="7485"/>
        </w:tabs>
        <w:spacing w:after="0" w:line="240" w:lineRule="auto"/>
        <w:ind w:right="23"/>
        <w:rPr>
          <w:rFonts w:ascii="Arial" w:hAnsi="Arial" w:cs="Arial"/>
          <w:b/>
          <w:highlight w:val="yellow"/>
          <w:u w:val="single"/>
          <w:lang w:eastAsia="en-AU"/>
        </w:rPr>
      </w:pPr>
    </w:p>
    <w:p w14:paraId="3E40E8FF" w14:textId="6FB41BF0" w:rsidR="000F54F8" w:rsidRPr="00F530AF" w:rsidRDefault="000F54F8" w:rsidP="000F54F8">
      <w:pPr>
        <w:tabs>
          <w:tab w:val="left" w:pos="7485"/>
        </w:tabs>
        <w:spacing w:after="0" w:line="240" w:lineRule="auto"/>
        <w:ind w:right="23"/>
        <w:jc w:val="both"/>
        <w:rPr>
          <w:rFonts w:ascii="Arial" w:hAnsi="Arial" w:cs="Arial"/>
          <w:bCs/>
          <w:lang w:eastAsia="en-AU"/>
        </w:rPr>
      </w:pPr>
      <w:r w:rsidRPr="00BF3826">
        <w:rPr>
          <w:rFonts w:ascii="Arial" w:hAnsi="Arial" w:cs="Arial"/>
          <w:lang w:val="en-GB"/>
        </w:rPr>
        <w:t>The development application (</w:t>
      </w:r>
      <w:r w:rsidRPr="00BF3826">
        <w:rPr>
          <w:rFonts w:ascii="Arial" w:hAnsi="Arial" w:cs="Arial"/>
        </w:rPr>
        <w:t>DA.2023.0420</w:t>
      </w:r>
      <w:r w:rsidRPr="00BF3826">
        <w:rPr>
          <w:rFonts w:ascii="Arial" w:hAnsi="Arial" w:cs="Arial"/>
          <w:lang w:val="en-GB"/>
        </w:rPr>
        <w:t xml:space="preserve">) seeks consent for </w:t>
      </w:r>
      <w:r w:rsidRPr="00BF3826">
        <w:rPr>
          <w:rFonts w:ascii="Arial" w:hAnsi="Arial" w:cs="Arial"/>
          <w:bCs/>
          <w:lang w:eastAsia="en-AU"/>
        </w:rPr>
        <w:t>alterations</w:t>
      </w:r>
      <w:r w:rsidRPr="00F530AF">
        <w:rPr>
          <w:rFonts w:ascii="Arial" w:hAnsi="Arial" w:cs="Arial"/>
          <w:bCs/>
          <w:lang w:eastAsia="en-AU"/>
        </w:rPr>
        <w:t xml:space="preserve"> and additions to the existing Jerrabomberra High S</w:t>
      </w:r>
      <w:r w:rsidRPr="00F530AF">
        <w:rPr>
          <w:rFonts w:ascii="Arial" w:hAnsi="Arial" w:cs="Arial"/>
          <w:lang w:eastAsia="en-AU"/>
        </w:rPr>
        <w:t>chool</w:t>
      </w:r>
      <w:r w:rsidRPr="00F530AF">
        <w:rPr>
          <w:rFonts w:ascii="Arial" w:hAnsi="Arial" w:cs="Arial"/>
          <w:b/>
          <w:bCs/>
          <w:lang w:eastAsia="en-AU"/>
        </w:rPr>
        <w:t xml:space="preserve"> </w:t>
      </w:r>
      <w:r w:rsidRPr="00F530AF">
        <w:rPr>
          <w:rFonts w:ascii="Arial" w:hAnsi="Arial" w:cs="Arial"/>
          <w:bCs/>
          <w:lang w:eastAsia="en-AU"/>
        </w:rPr>
        <w:t>including a new building</w:t>
      </w:r>
      <w:r>
        <w:rPr>
          <w:rFonts w:ascii="Arial" w:hAnsi="Arial" w:cs="Arial"/>
          <w:bCs/>
          <w:lang w:eastAsia="en-AU"/>
        </w:rPr>
        <w:t xml:space="preserve"> (Building E)</w:t>
      </w:r>
      <w:r w:rsidRPr="00F530AF">
        <w:rPr>
          <w:rFonts w:ascii="Arial" w:hAnsi="Arial" w:cs="Arial"/>
          <w:bCs/>
          <w:lang w:eastAsia="en-AU"/>
        </w:rPr>
        <w:t xml:space="preserve">, additional student and staff numbers and additional </w:t>
      </w:r>
      <w:r>
        <w:rPr>
          <w:rFonts w:ascii="Arial" w:hAnsi="Arial" w:cs="Arial"/>
          <w:bCs/>
          <w:lang w:eastAsia="en-AU"/>
        </w:rPr>
        <w:t xml:space="preserve">car and bicycle </w:t>
      </w:r>
      <w:r w:rsidRPr="00F530AF">
        <w:rPr>
          <w:rFonts w:ascii="Arial" w:hAnsi="Arial" w:cs="Arial"/>
          <w:bCs/>
          <w:lang w:eastAsia="en-AU"/>
        </w:rPr>
        <w:t>parking</w:t>
      </w:r>
      <w:r>
        <w:rPr>
          <w:rFonts w:ascii="Arial" w:hAnsi="Arial" w:cs="Arial"/>
          <w:bCs/>
          <w:lang w:eastAsia="en-AU"/>
        </w:rPr>
        <w:t xml:space="preserve"> (34 additional spaces)</w:t>
      </w:r>
      <w:r w:rsidRPr="0077191C">
        <w:rPr>
          <w:rFonts w:ascii="Arial" w:hAnsi="Arial" w:cs="Arial"/>
          <w:bCs/>
          <w:lang w:eastAsia="en-AU"/>
        </w:rPr>
        <w:t>.</w:t>
      </w:r>
      <w:r>
        <w:rPr>
          <w:rFonts w:ascii="Arial" w:hAnsi="Arial" w:cs="Arial"/>
          <w:bCs/>
          <w:lang w:eastAsia="en-AU"/>
        </w:rPr>
        <w:t xml:space="preserve"> Alterations to an existing building on the site (Building B) as well as associated earthworks, landscaping and servicing are also proposed.</w:t>
      </w:r>
      <w:r w:rsidR="00F6473B">
        <w:rPr>
          <w:rFonts w:ascii="Arial" w:hAnsi="Arial" w:cs="Arial"/>
          <w:bCs/>
          <w:lang w:eastAsia="en-AU"/>
        </w:rPr>
        <w:t xml:space="preserve"> </w:t>
      </w:r>
      <w:r w:rsidR="009575B3">
        <w:rPr>
          <w:rFonts w:ascii="Arial" w:hAnsi="Arial" w:cs="Arial"/>
          <w:bCs/>
          <w:lang w:eastAsia="en-AU"/>
        </w:rPr>
        <w:t>T</w:t>
      </w:r>
      <w:r w:rsidR="00F6473B">
        <w:rPr>
          <w:rFonts w:ascii="Arial" w:hAnsi="Arial" w:cs="Arial"/>
          <w:bCs/>
          <w:lang w:eastAsia="en-AU"/>
        </w:rPr>
        <w:t>he applicant is School Infrastructure NSW (</w:t>
      </w:r>
      <w:r w:rsidR="00F6473B" w:rsidRPr="00F6473B">
        <w:rPr>
          <w:rFonts w:ascii="Arial" w:hAnsi="Arial" w:cs="Arial"/>
          <w:b/>
          <w:lang w:eastAsia="en-AU"/>
        </w:rPr>
        <w:t>SI NSW</w:t>
      </w:r>
      <w:r w:rsidR="00F6473B">
        <w:rPr>
          <w:rFonts w:ascii="Arial" w:hAnsi="Arial" w:cs="Arial"/>
          <w:bCs/>
          <w:lang w:eastAsia="en-AU"/>
        </w:rPr>
        <w:t xml:space="preserve">) making the application a Crown DA. </w:t>
      </w:r>
    </w:p>
    <w:p w14:paraId="5B374C30" w14:textId="77777777" w:rsidR="000F54F8" w:rsidRDefault="000F54F8" w:rsidP="000F54F8">
      <w:pPr>
        <w:tabs>
          <w:tab w:val="left" w:pos="7485"/>
        </w:tabs>
        <w:spacing w:after="0" w:line="240" w:lineRule="auto"/>
        <w:ind w:right="23"/>
        <w:jc w:val="both"/>
        <w:rPr>
          <w:rFonts w:ascii="Arial" w:hAnsi="Arial" w:cs="Arial"/>
          <w:bCs/>
          <w:highlight w:val="yellow"/>
          <w:lang w:eastAsia="en-AU"/>
        </w:rPr>
      </w:pPr>
    </w:p>
    <w:p w14:paraId="7372A733" w14:textId="77777777" w:rsidR="000F54F8" w:rsidRPr="00207E78" w:rsidRDefault="000F54F8" w:rsidP="000F54F8">
      <w:pPr>
        <w:tabs>
          <w:tab w:val="left" w:pos="7485"/>
        </w:tabs>
        <w:spacing w:after="0" w:line="240" w:lineRule="auto"/>
        <w:ind w:right="23"/>
        <w:jc w:val="both"/>
        <w:rPr>
          <w:rFonts w:ascii="Arial" w:hAnsi="Arial" w:cs="Arial"/>
          <w:lang w:eastAsia="en-AU"/>
        </w:rPr>
      </w:pPr>
      <w:r w:rsidRPr="00213622">
        <w:rPr>
          <w:rFonts w:ascii="Arial" w:hAnsi="Arial" w:cs="Arial"/>
          <w:lang w:eastAsia="en-AU"/>
        </w:rPr>
        <w:t>The site is</w:t>
      </w:r>
      <w:r w:rsidRPr="00213622">
        <w:rPr>
          <w:rFonts w:ascii="Arial" w:hAnsi="Arial" w:cs="Arial"/>
          <w:sz w:val="20"/>
          <w:szCs w:val="20"/>
        </w:rPr>
        <w:t xml:space="preserve"> </w:t>
      </w:r>
      <w:r w:rsidRPr="00213622">
        <w:rPr>
          <w:rFonts w:ascii="Arial" w:hAnsi="Arial" w:cs="Arial"/>
          <w:lang w:eastAsia="en-AU"/>
        </w:rPr>
        <w:t>approximately 10km</w:t>
      </w:r>
      <w:r>
        <w:rPr>
          <w:rFonts w:ascii="Arial" w:hAnsi="Arial" w:cs="Arial"/>
          <w:lang w:eastAsia="en-AU"/>
        </w:rPr>
        <w:t xml:space="preserve"> </w:t>
      </w:r>
      <w:r w:rsidRPr="00213622">
        <w:rPr>
          <w:rFonts w:ascii="Arial" w:hAnsi="Arial" w:cs="Arial"/>
          <w:lang w:eastAsia="en-AU"/>
        </w:rPr>
        <w:t>southeast of Canberra</w:t>
      </w:r>
      <w:r>
        <w:rPr>
          <w:rFonts w:ascii="Arial" w:hAnsi="Arial" w:cs="Arial"/>
          <w:lang w:eastAsia="en-AU"/>
        </w:rPr>
        <w:t xml:space="preserve"> and </w:t>
      </w:r>
      <w:r w:rsidRPr="00213622">
        <w:rPr>
          <w:rFonts w:ascii="Arial" w:hAnsi="Arial" w:cs="Arial"/>
          <w:lang w:eastAsia="en-AU"/>
        </w:rPr>
        <w:t>1 kilometre from the NSW/ACT Border</w:t>
      </w:r>
      <w:r>
        <w:rPr>
          <w:rFonts w:ascii="Arial" w:hAnsi="Arial" w:cs="Arial"/>
          <w:lang w:eastAsia="en-AU"/>
        </w:rPr>
        <w:t xml:space="preserve">, within the </w:t>
      </w:r>
      <w:r w:rsidRPr="00492CAF">
        <w:rPr>
          <w:rFonts w:ascii="Arial" w:hAnsi="Arial" w:cs="Arial"/>
          <w:lang w:eastAsia="en-AU"/>
        </w:rPr>
        <w:t xml:space="preserve">South Jerrabomberra </w:t>
      </w:r>
      <w:r>
        <w:rPr>
          <w:rFonts w:ascii="Arial" w:hAnsi="Arial" w:cs="Arial"/>
          <w:lang w:eastAsia="en-AU"/>
        </w:rPr>
        <w:t xml:space="preserve">urban release area to the </w:t>
      </w:r>
      <w:r w:rsidRPr="00492CAF">
        <w:rPr>
          <w:rFonts w:ascii="Arial" w:hAnsi="Arial" w:cs="Arial"/>
          <w:lang w:eastAsia="en-AU"/>
        </w:rPr>
        <w:t>south west of Queanbeyan.</w:t>
      </w:r>
      <w:r>
        <w:rPr>
          <w:rFonts w:ascii="Arial" w:hAnsi="Arial" w:cs="Arial"/>
          <w:lang w:eastAsia="en-AU"/>
        </w:rPr>
        <w:t xml:space="preserve"> The site </w:t>
      </w:r>
      <w:r w:rsidRPr="00213622">
        <w:rPr>
          <w:rFonts w:ascii="Arial" w:hAnsi="Arial" w:cs="Arial"/>
          <w:lang w:eastAsia="en-AU"/>
        </w:rPr>
        <w:t>is located on the eastern side of Environa Drive</w:t>
      </w:r>
      <w:r>
        <w:rPr>
          <w:rFonts w:ascii="Arial" w:hAnsi="Arial" w:cs="Arial"/>
          <w:lang w:eastAsia="en-AU"/>
        </w:rPr>
        <w:t xml:space="preserve"> and is irregularly shaped with </w:t>
      </w:r>
      <w:r w:rsidRPr="00213622">
        <w:rPr>
          <w:rFonts w:ascii="Arial" w:hAnsi="Arial" w:cs="Arial"/>
          <w:lang w:eastAsia="en-AU"/>
        </w:rPr>
        <w:t xml:space="preserve">two road frontages, Lexcen Avenue forming the northern boundary and Environa Drive forming the western boundary. </w:t>
      </w:r>
      <w:r>
        <w:rPr>
          <w:rFonts w:ascii="Arial" w:hAnsi="Arial" w:cs="Arial"/>
          <w:bCs/>
          <w:lang w:eastAsia="en-AU"/>
        </w:rPr>
        <w:t xml:space="preserve">The site </w:t>
      </w:r>
      <w:r w:rsidRPr="00FC680C">
        <w:rPr>
          <w:rFonts w:ascii="Arial" w:hAnsi="Arial" w:cs="Arial"/>
          <w:lang w:eastAsia="en-AU"/>
        </w:rPr>
        <w:t xml:space="preserve">has a total area of </w:t>
      </w:r>
      <w:r>
        <w:rPr>
          <w:rFonts w:ascii="Arial" w:hAnsi="Arial" w:cs="Arial"/>
          <w:lang w:eastAsia="en-AU"/>
        </w:rPr>
        <w:t>a</w:t>
      </w:r>
      <w:r w:rsidRPr="00FC680C">
        <w:rPr>
          <w:rFonts w:ascii="Arial" w:hAnsi="Arial" w:cs="Arial"/>
          <w:lang w:eastAsia="en-AU"/>
        </w:rPr>
        <w:t>pprox</w:t>
      </w:r>
      <w:r>
        <w:rPr>
          <w:rFonts w:ascii="Arial" w:hAnsi="Arial" w:cs="Arial"/>
          <w:lang w:eastAsia="en-AU"/>
        </w:rPr>
        <w:t>imately</w:t>
      </w:r>
      <w:r w:rsidRPr="00FC680C">
        <w:rPr>
          <w:rFonts w:ascii="Arial" w:hAnsi="Arial" w:cs="Arial"/>
          <w:lang w:eastAsia="en-AU"/>
        </w:rPr>
        <w:t xml:space="preserve"> 4.5 hectares</w:t>
      </w:r>
      <w:r>
        <w:rPr>
          <w:rFonts w:ascii="Arial" w:hAnsi="Arial" w:cs="Arial"/>
          <w:lang w:eastAsia="en-AU"/>
        </w:rPr>
        <w:t xml:space="preserve"> and is within </w:t>
      </w:r>
      <w:r w:rsidRPr="00363C81">
        <w:rPr>
          <w:rFonts w:ascii="Arial" w:hAnsi="Arial" w:cs="Arial"/>
          <w:bCs/>
          <w:lang w:eastAsia="en-AU"/>
        </w:rPr>
        <w:t>a</w:t>
      </w:r>
      <w:r>
        <w:rPr>
          <w:rFonts w:ascii="Arial" w:hAnsi="Arial" w:cs="Arial"/>
          <w:bCs/>
          <w:lang w:eastAsia="en-AU"/>
        </w:rPr>
        <w:t>n</w:t>
      </w:r>
      <w:r w:rsidRPr="00363C81">
        <w:rPr>
          <w:rFonts w:ascii="Arial" w:hAnsi="Arial" w:cs="Arial"/>
          <w:bCs/>
          <w:lang w:eastAsia="en-AU"/>
        </w:rPr>
        <w:t xml:space="preserve"> </w:t>
      </w:r>
      <w:r>
        <w:rPr>
          <w:rFonts w:ascii="Arial" w:hAnsi="Arial" w:cs="Arial"/>
          <w:bCs/>
          <w:lang w:eastAsia="en-AU"/>
        </w:rPr>
        <w:t xml:space="preserve">area of </w:t>
      </w:r>
      <w:r w:rsidRPr="00363C81">
        <w:rPr>
          <w:rFonts w:ascii="Arial" w:hAnsi="Arial" w:cs="Arial"/>
          <w:bCs/>
          <w:lang w:eastAsia="en-AU"/>
        </w:rPr>
        <w:t>mix</w:t>
      </w:r>
      <w:r>
        <w:rPr>
          <w:rFonts w:ascii="Arial" w:hAnsi="Arial" w:cs="Arial"/>
          <w:bCs/>
          <w:lang w:eastAsia="en-AU"/>
        </w:rPr>
        <w:t>ed</w:t>
      </w:r>
      <w:r w:rsidRPr="00363C81">
        <w:rPr>
          <w:rFonts w:ascii="Arial" w:hAnsi="Arial" w:cs="Arial"/>
          <w:bCs/>
          <w:lang w:eastAsia="en-AU"/>
        </w:rPr>
        <w:t xml:space="preserve"> land uses including residential development, public open space, schools and future commerical uses</w:t>
      </w:r>
      <w:r>
        <w:rPr>
          <w:rFonts w:ascii="Arial" w:hAnsi="Arial" w:cs="Arial"/>
          <w:bCs/>
          <w:lang w:eastAsia="en-AU"/>
        </w:rPr>
        <w:t xml:space="preserve">. </w:t>
      </w:r>
      <w:r>
        <w:rPr>
          <w:rFonts w:ascii="Arial" w:hAnsi="Arial" w:cs="Arial"/>
          <w:lang w:eastAsia="en-AU"/>
        </w:rPr>
        <w:t xml:space="preserve">The site is subject to the South Jerrabomberra DCP, which includes a structure plan which notes the site as being for a proposed high school. </w:t>
      </w:r>
    </w:p>
    <w:p w14:paraId="10854099" w14:textId="77777777" w:rsidR="000F54F8" w:rsidRDefault="000F54F8" w:rsidP="000F54F8">
      <w:pPr>
        <w:tabs>
          <w:tab w:val="left" w:pos="7485"/>
        </w:tabs>
        <w:spacing w:after="0" w:line="240" w:lineRule="auto"/>
        <w:ind w:right="23"/>
        <w:jc w:val="both"/>
        <w:rPr>
          <w:rFonts w:ascii="Arial" w:hAnsi="Arial" w:cs="Arial"/>
          <w:bCs/>
          <w:highlight w:val="yellow"/>
          <w:lang w:eastAsia="en-AU"/>
        </w:rPr>
      </w:pPr>
    </w:p>
    <w:p w14:paraId="630BE4CD" w14:textId="3DD6DEAA" w:rsidR="000F54F8" w:rsidRPr="00D50868" w:rsidRDefault="000F54F8" w:rsidP="000F54F8">
      <w:pPr>
        <w:spacing w:after="0" w:line="240" w:lineRule="auto"/>
        <w:jc w:val="both"/>
        <w:rPr>
          <w:rFonts w:ascii="Arial" w:hAnsi="Arial" w:cs="Arial"/>
        </w:rPr>
      </w:pPr>
      <w:r w:rsidRPr="00D50868">
        <w:rPr>
          <w:rFonts w:ascii="Arial" w:hAnsi="Arial" w:cs="Arial"/>
        </w:rPr>
        <w:t xml:space="preserve">Development consent for the construction </w:t>
      </w:r>
      <w:r>
        <w:rPr>
          <w:rFonts w:ascii="Arial" w:hAnsi="Arial" w:cs="Arial"/>
        </w:rPr>
        <w:t xml:space="preserve">and operation </w:t>
      </w:r>
      <w:r w:rsidRPr="00D50868">
        <w:rPr>
          <w:rFonts w:ascii="Arial" w:hAnsi="Arial" w:cs="Arial"/>
        </w:rPr>
        <w:t xml:space="preserve">of a new high school </w:t>
      </w:r>
      <w:r>
        <w:rPr>
          <w:rFonts w:ascii="Arial" w:hAnsi="Arial" w:cs="Arial"/>
        </w:rPr>
        <w:t xml:space="preserve">on the site with </w:t>
      </w:r>
      <w:r w:rsidRPr="00D50868">
        <w:rPr>
          <w:rFonts w:ascii="Arial" w:hAnsi="Arial" w:cs="Arial"/>
        </w:rPr>
        <w:t>a capacity of 500 students</w:t>
      </w:r>
      <w:r>
        <w:rPr>
          <w:rFonts w:ascii="Arial" w:hAnsi="Arial" w:cs="Arial"/>
        </w:rPr>
        <w:t>, was i</w:t>
      </w:r>
      <w:r w:rsidRPr="00D50868">
        <w:rPr>
          <w:rFonts w:ascii="Arial" w:hAnsi="Arial" w:cs="Arial"/>
        </w:rPr>
        <w:t>ssued by the Department of Planning and Environment</w:t>
      </w:r>
      <w:r>
        <w:rPr>
          <w:rFonts w:ascii="Arial" w:hAnsi="Arial" w:cs="Arial"/>
        </w:rPr>
        <w:t xml:space="preserve"> </w:t>
      </w:r>
      <w:r w:rsidRPr="00D50868">
        <w:rPr>
          <w:rFonts w:ascii="Arial" w:hAnsi="Arial" w:cs="Arial"/>
        </w:rPr>
        <w:t xml:space="preserve">as a State Significant Development </w:t>
      </w:r>
      <w:r>
        <w:rPr>
          <w:rFonts w:ascii="Arial" w:hAnsi="Arial" w:cs="Arial"/>
        </w:rPr>
        <w:t>a</w:t>
      </w:r>
      <w:r w:rsidRPr="00D50868">
        <w:rPr>
          <w:rFonts w:ascii="Arial" w:hAnsi="Arial" w:cs="Arial"/>
        </w:rPr>
        <w:t xml:space="preserve">pplication </w:t>
      </w:r>
      <w:r>
        <w:rPr>
          <w:rFonts w:ascii="Arial" w:hAnsi="Arial" w:cs="Arial"/>
        </w:rPr>
        <w:t>(</w:t>
      </w:r>
      <w:bookmarkStart w:id="2" w:name="_Hlk164169242"/>
      <w:r w:rsidRPr="009575B3">
        <w:rPr>
          <w:rFonts w:ascii="Arial" w:hAnsi="Arial" w:cs="Arial"/>
          <w:b/>
          <w:bCs/>
        </w:rPr>
        <w:t>SSD 24461956</w:t>
      </w:r>
      <w:bookmarkEnd w:id="2"/>
      <w:r>
        <w:rPr>
          <w:rFonts w:ascii="Arial" w:hAnsi="Arial" w:cs="Arial"/>
        </w:rPr>
        <w:t>)</w:t>
      </w:r>
      <w:r w:rsidRPr="00D50868">
        <w:rPr>
          <w:rFonts w:ascii="Arial" w:hAnsi="Arial" w:cs="Arial"/>
        </w:rPr>
        <w:t xml:space="preserve"> on 13 July 2022</w:t>
      </w:r>
      <w:r w:rsidR="009575B3">
        <w:rPr>
          <w:rFonts w:ascii="Arial" w:hAnsi="Arial" w:cs="Arial"/>
        </w:rPr>
        <w:t xml:space="preserve"> which is now operational at the site</w:t>
      </w:r>
      <w:r>
        <w:rPr>
          <w:rFonts w:ascii="Arial" w:hAnsi="Arial" w:cs="Arial"/>
        </w:rPr>
        <w:t>. The current proposal comprises Stage 2 of this school and is to provide the additional facilities required to increase the school’s capacity from 520 students (Stream 3) to 1000 students (Stream 5).</w:t>
      </w:r>
    </w:p>
    <w:p w14:paraId="5A5587A7" w14:textId="77777777" w:rsidR="000F54F8" w:rsidRDefault="000F54F8" w:rsidP="000F54F8">
      <w:pPr>
        <w:spacing w:after="0" w:line="240" w:lineRule="auto"/>
        <w:jc w:val="both"/>
        <w:rPr>
          <w:rFonts w:ascii="Arial" w:hAnsi="Arial" w:cs="Arial"/>
        </w:rPr>
      </w:pPr>
    </w:p>
    <w:p w14:paraId="1E420330" w14:textId="76A2AAA1" w:rsidR="000F54F8" w:rsidRDefault="000F54F8" w:rsidP="000F54F8">
      <w:pPr>
        <w:widowControl w:val="0"/>
        <w:spacing w:after="0" w:line="240" w:lineRule="auto"/>
        <w:jc w:val="both"/>
        <w:rPr>
          <w:rFonts w:ascii="Arial" w:hAnsi="Arial" w:cs="Arial"/>
          <w:bCs/>
          <w:lang w:eastAsia="en-AU"/>
        </w:rPr>
      </w:pPr>
      <w:r w:rsidRPr="00BF3826">
        <w:rPr>
          <w:rFonts w:ascii="Arial" w:hAnsi="Arial" w:cs="Arial"/>
        </w:rPr>
        <w:t xml:space="preserve">The application is referred to the Southern Regional Planning Panel as </w:t>
      </w:r>
      <w:r w:rsidRPr="00BF3826">
        <w:rPr>
          <w:rFonts w:ascii="Arial" w:hAnsi="Arial" w:cs="Arial"/>
          <w:bCs/>
        </w:rPr>
        <w:t xml:space="preserve">the </w:t>
      </w:r>
      <w:r w:rsidRPr="00BF3826">
        <w:rPr>
          <w:rFonts w:ascii="Arial" w:hAnsi="Arial" w:cs="Arial"/>
        </w:rPr>
        <w:t>development is ‘</w:t>
      </w:r>
      <w:r w:rsidRPr="00BF3826">
        <w:rPr>
          <w:rFonts w:ascii="Arial" w:hAnsi="Arial" w:cs="Arial"/>
          <w:i/>
        </w:rPr>
        <w:t>regionally significant development’</w:t>
      </w:r>
      <w:r w:rsidRPr="00BF3826">
        <w:rPr>
          <w:rFonts w:ascii="Arial" w:hAnsi="Arial" w:cs="Arial"/>
        </w:rPr>
        <w:t>, pursuant to Clause 4</w:t>
      </w:r>
      <w:r w:rsidRPr="00BF3826">
        <w:rPr>
          <w:rFonts w:ascii="Arial" w:hAnsi="Arial" w:cs="Arial"/>
          <w:lang w:eastAsia="en-GB"/>
        </w:rPr>
        <w:t xml:space="preserve"> </w:t>
      </w:r>
      <w:r w:rsidRPr="00BF3826">
        <w:rPr>
          <w:rFonts w:ascii="Arial" w:hAnsi="Arial" w:cs="Arial"/>
        </w:rPr>
        <w:t xml:space="preserve">of </w:t>
      </w:r>
      <w:bookmarkStart w:id="3" w:name="sch.4a-cl.6"/>
      <w:bookmarkEnd w:id="3"/>
      <w:r w:rsidRPr="00BF3826">
        <w:rPr>
          <w:rFonts w:ascii="Arial" w:hAnsi="Arial" w:cs="Arial"/>
        </w:rPr>
        <w:t>Schedule 6 of the Planning Systems SEPP</w:t>
      </w:r>
      <w:r w:rsidRPr="00BF3826">
        <w:rPr>
          <w:rFonts w:ascii="Arial" w:hAnsi="Arial" w:cs="Arial"/>
          <w:lang w:eastAsia="en-GB"/>
        </w:rPr>
        <w:t xml:space="preserve"> as Crown development with a capital investment value of more than $5 million </w:t>
      </w:r>
      <w:r w:rsidR="009575B3">
        <w:rPr>
          <w:rFonts w:ascii="Arial" w:hAnsi="Arial" w:cs="Arial"/>
          <w:lang w:eastAsia="en-GB"/>
        </w:rPr>
        <w:t>and</w:t>
      </w:r>
      <w:r w:rsidRPr="00BF3826">
        <w:rPr>
          <w:rFonts w:ascii="Arial" w:hAnsi="Arial" w:cs="Arial"/>
          <w:lang w:eastAsia="en-GB"/>
        </w:rPr>
        <w:t xml:space="preserve"> </w:t>
      </w:r>
      <w:r w:rsidRPr="00BF3826">
        <w:rPr>
          <w:rFonts w:ascii="Arial" w:hAnsi="Arial" w:cs="Arial"/>
        </w:rPr>
        <w:t xml:space="preserve">Clause (5)(b) </w:t>
      </w:r>
      <w:r>
        <w:rPr>
          <w:rFonts w:ascii="Arial" w:hAnsi="Arial" w:cs="Arial"/>
        </w:rPr>
        <w:t>as</w:t>
      </w:r>
      <w:r w:rsidRPr="00BF3826">
        <w:rPr>
          <w:rFonts w:ascii="Arial" w:hAnsi="Arial" w:cs="Arial"/>
          <w:bCs/>
        </w:rPr>
        <w:t xml:space="preserve"> an educational establishment with a CIV of more than $5 million. </w:t>
      </w:r>
      <w:r>
        <w:rPr>
          <w:rFonts w:ascii="Arial" w:hAnsi="Arial" w:cs="Arial"/>
          <w:bCs/>
        </w:rPr>
        <w:t xml:space="preserve">The application is also a Crown DA </w:t>
      </w:r>
      <w:r w:rsidR="00F6473B">
        <w:rPr>
          <w:rFonts w:ascii="Arial" w:hAnsi="Arial" w:cs="Arial"/>
          <w:bCs/>
        </w:rPr>
        <w:t xml:space="preserve">pursuant to </w:t>
      </w:r>
      <w:r w:rsidRPr="00C621E0">
        <w:rPr>
          <w:rFonts w:ascii="Arial" w:hAnsi="Arial" w:cs="Arial"/>
          <w:bCs/>
          <w:lang w:eastAsia="en-AU"/>
        </w:rPr>
        <w:t>Section</w:t>
      </w:r>
      <w:r>
        <w:rPr>
          <w:rFonts w:ascii="Arial" w:hAnsi="Arial" w:cs="Arial"/>
          <w:bCs/>
          <w:lang w:eastAsia="en-AU"/>
        </w:rPr>
        <w:t>s</w:t>
      </w:r>
      <w:r w:rsidRPr="00C621E0">
        <w:rPr>
          <w:rFonts w:ascii="Arial" w:hAnsi="Arial" w:cs="Arial"/>
          <w:bCs/>
          <w:lang w:eastAsia="en-AU"/>
        </w:rPr>
        <w:t xml:space="preserve"> 4.32(2)(a) </w:t>
      </w:r>
      <w:r>
        <w:rPr>
          <w:rFonts w:ascii="Arial" w:hAnsi="Arial" w:cs="Arial"/>
          <w:bCs/>
          <w:lang w:eastAsia="en-AU"/>
        </w:rPr>
        <w:t xml:space="preserve">and 4.33 </w:t>
      </w:r>
      <w:r w:rsidRPr="00C621E0">
        <w:rPr>
          <w:rFonts w:ascii="Arial" w:hAnsi="Arial" w:cs="Arial"/>
          <w:bCs/>
          <w:lang w:eastAsia="en-AU"/>
        </w:rPr>
        <w:t xml:space="preserve">of the </w:t>
      </w:r>
      <w:r w:rsidR="00F6473B" w:rsidRPr="00F6473B">
        <w:rPr>
          <w:rFonts w:ascii="Arial" w:hAnsi="Arial" w:cs="Arial"/>
          <w:bCs/>
          <w:i/>
          <w:iCs/>
          <w:lang w:eastAsia="en-AU"/>
        </w:rPr>
        <w:t>Environmental Planning and Assessment Act 1979</w:t>
      </w:r>
      <w:r w:rsidR="00F6473B">
        <w:rPr>
          <w:rFonts w:ascii="Arial" w:hAnsi="Arial" w:cs="Arial"/>
          <w:bCs/>
          <w:lang w:eastAsia="en-AU"/>
        </w:rPr>
        <w:t xml:space="preserve"> (</w:t>
      </w:r>
      <w:r w:rsidRPr="00F6473B">
        <w:rPr>
          <w:rFonts w:ascii="Arial" w:hAnsi="Arial" w:cs="Arial"/>
          <w:b/>
          <w:lang w:eastAsia="en-AU"/>
        </w:rPr>
        <w:t>EP&amp;A Act</w:t>
      </w:r>
      <w:r w:rsidR="00F6473B">
        <w:rPr>
          <w:rFonts w:ascii="Arial" w:hAnsi="Arial" w:cs="Arial"/>
          <w:bCs/>
          <w:lang w:eastAsia="en-AU"/>
        </w:rPr>
        <w:t>)</w:t>
      </w:r>
      <w:r w:rsidRPr="00C621E0">
        <w:rPr>
          <w:rFonts w:ascii="Arial" w:hAnsi="Arial" w:cs="Arial"/>
          <w:bCs/>
          <w:lang w:eastAsia="en-AU"/>
        </w:rPr>
        <w:t xml:space="preserve"> as it is a development application made by </w:t>
      </w:r>
      <w:r w:rsidRPr="00C621E0">
        <w:rPr>
          <w:rFonts w:ascii="Arial" w:hAnsi="Arial" w:cs="Arial"/>
          <w:bCs/>
          <w:lang w:eastAsia="en-AU"/>
        </w:rPr>
        <w:lastRenderedPageBreak/>
        <w:t xml:space="preserve">or on behalf of the Crown </w:t>
      </w:r>
      <w:r>
        <w:rPr>
          <w:rFonts w:ascii="Arial" w:hAnsi="Arial" w:cs="Arial"/>
          <w:bCs/>
          <w:lang w:eastAsia="en-AU"/>
        </w:rPr>
        <w:t>(</w:t>
      </w:r>
      <w:r w:rsidR="00F6473B">
        <w:rPr>
          <w:rFonts w:ascii="Arial" w:hAnsi="Arial" w:cs="Arial"/>
          <w:bCs/>
          <w:lang w:eastAsia="en-AU"/>
        </w:rPr>
        <w:t>SI</w:t>
      </w:r>
      <w:r w:rsidRPr="00C621E0">
        <w:rPr>
          <w:rFonts w:ascii="Arial" w:hAnsi="Arial" w:cs="Arial"/>
          <w:bCs/>
          <w:lang w:eastAsia="en-AU"/>
        </w:rPr>
        <w:t>NSW</w:t>
      </w:r>
      <w:r w:rsidR="00F6473B">
        <w:rPr>
          <w:rFonts w:ascii="Arial" w:hAnsi="Arial" w:cs="Arial"/>
          <w:bCs/>
          <w:lang w:eastAsia="en-AU"/>
        </w:rPr>
        <w:t>)</w:t>
      </w:r>
      <w:r>
        <w:rPr>
          <w:rFonts w:ascii="Arial" w:hAnsi="Arial" w:cs="Arial"/>
          <w:bCs/>
          <w:lang w:eastAsia="en-AU"/>
        </w:rPr>
        <w:t xml:space="preserve">. The application is also integrated development pursuant to S4.46 of the EP&amp;A Act as a Bushfire Safety Authority is required, which has been issued.  </w:t>
      </w:r>
    </w:p>
    <w:p w14:paraId="14167549" w14:textId="77777777" w:rsidR="00F6473B" w:rsidRPr="00BF3826" w:rsidRDefault="00F6473B" w:rsidP="000F54F8">
      <w:pPr>
        <w:widowControl w:val="0"/>
        <w:spacing w:after="0" w:line="240" w:lineRule="auto"/>
        <w:jc w:val="both"/>
        <w:rPr>
          <w:rFonts w:ascii="Arial" w:hAnsi="Arial" w:cs="Arial"/>
          <w:b/>
        </w:rPr>
      </w:pPr>
    </w:p>
    <w:p w14:paraId="215E2565" w14:textId="77777777" w:rsidR="000F54F8" w:rsidRPr="00207E78" w:rsidRDefault="000F54F8" w:rsidP="000F54F8">
      <w:pPr>
        <w:spacing w:after="0" w:line="240" w:lineRule="auto"/>
        <w:jc w:val="both"/>
        <w:rPr>
          <w:rFonts w:ascii="Arial" w:hAnsi="Arial" w:cs="Arial"/>
          <w:bCs/>
          <w:lang w:eastAsia="en-AU"/>
        </w:rPr>
      </w:pPr>
      <w:r w:rsidRPr="007D5B6A">
        <w:rPr>
          <w:rFonts w:ascii="Arial" w:hAnsi="Arial" w:cs="Arial"/>
          <w:lang w:eastAsia="en-GB"/>
        </w:rPr>
        <w:t>The site is located within the RE2 Private Recreation zone and B7 Business Park zone pursuant to Clause 2.2 of the QPRLEP 2022</w:t>
      </w:r>
      <w:r>
        <w:rPr>
          <w:rFonts w:ascii="Arial" w:hAnsi="Arial" w:cs="Arial"/>
          <w:lang w:eastAsia="en-GB"/>
        </w:rPr>
        <w:t>, with the portion of the site for the proposal within the RE2 zone</w:t>
      </w:r>
      <w:r w:rsidRPr="007D5B6A">
        <w:rPr>
          <w:rFonts w:ascii="Arial" w:hAnsi="Arial" w:cs="Arial"/>
          <w:lang w:eastAsia="en-GB"/>
        </w:rPr>
        <w:t xml:space="preserve">. </w:t>
      </w:r>
      <w:r w:rsidRPr="00207E78">
        <w:rPr>
          <w:rFonts w:ascii="Arial" w:hAnsi="Arial" w:cs="Arial"/>
          <w:bCs/>
          <w:iCs/>
        </w:rPr>
        <w:t>The</w:t>
      </w:r>
      <w:r w:rsidRPr="00207E78">
        <w:rPr>
          <w:rFonts w:ascii="Arial" w:hAnsi="Arial" w:cs="Arial"/>
          <w:bCs/>
        </w:rPr>
        <w:t xml:space="preserve"> proposal is permissible with consent pursuant to Clause 2.5 of the QPRLEP 2022 as an additional permitted use and Section 3.36(3) of the Transport &amp; Infrastructure SEPP as </w:t>
      </w:r>
      <w:r w:rsidRPr="00207E78">
        <w:rPr>
          <w:rFonts w:ascii="Arial" w:hAnsi="Arial" w:cs="Arial"/>
        </w:rPr>
        <w:t>it is</w:t>
      </w:r>
      <w:r w:rsidRPr="003A3D21">
        <w:rPr>
          <w:rFonts w:ascii="Arial" w:hAnsi="Arial" w:cs="Arial"/>
        </w:rPr>
        <w:t xml:space="preserve"> </w:t>
      </w:r>
      <w:r>
        <w:rPr>
          <w:rFonts w:ascii="Arial" w:hAnsi="Arial" w:cs="Arial"/>
        </w:rPr>
        <w:t xml:space="preserve">to be </w:t>
      </w:r>
      <w:r w:rsidRPr="003A3D21">
        <w:rPr>
          <w:rFonts w:ascii="Arial" w:hAnsi="Arial" w:cs="Arial"/>
        </w:rPr>
        <w:t xml:space="preserve">carried out on land within the boundaries of an </w:t>
      </w:r>
      <w:r w:rsidRPr="009575B3">
        <w:rPr>
          <w:rFonts w:ascii="Arial" w:hAnsi="Arial" w:cs="Arial"/>
          <w:i/>
          <w:iCs/>
        </w:rPr>
        <w:t>approved</w:t>
      </w:r>
      <w:r w:rsidRPr="003A3D21">
        <w:rPr>
          <w:rFonts w:ascii="Arial" w:hAnsi="Arial" w:cs="Arial"/>
        </w:rPr>
        <w:t xml:space="preserve"> school</w:t>
      </w:r>
      <w:r w:rsidRPr="00207E78">
        <w:rPr>
          <w:rFonts w:ascii="Arial" w:hAnsi="Arial" w:cs="Arial"/>
        </w:rPr>
        <w:t xml:space="preserve">. </w:t>
      </w:r>
      <w:r w:rsidRPr="00207E78">
        <w:rPr>
          <w:rFonts w:ascii="Arial" w:hAnsi="Arial" w:cs="Arial"/>
          <w:bCs/>
          <w:lang w:eastAsia="en-AU"/>
        </w:rPr>
        <w:t>The site is affected by the probable maximum flood and is bushfire prone land</w:t>
      </w:r>
      <w:r>
        <w:rPr>
          <w:rFonts w:ascii="Arial" w:hAnsi="Arial" w:cs="Arial"/>
          <w:bCs/>
          <w:lang w:eastAsia="en-AU"/>
        </w:rPr>
        <w:t>.</w:t>
      </w:r>
    </w:p>
    <w:p w14:paraId="33CD6537" w14:textId="77777777" w:rsidR="000F54F8" w:rsidRPr="00306114" w:rsidRDefault="000F54F8" w:rsidP="000F54F8">
      <w:pPr>
        <w:pStyle w:val="ListParagraph"/>
        <w:tabs>
          <w:tab w:val="left" w:pos="7485"/>
        </w:tabs>
        <w:spacing w:after="0" w:line="240" w:lineRule="auto"/>
        <w:ind w:left="0" w:right="23"/>
        <w:jc w:val="both"/>
        <w:rPr>
          <w:rFonts w:ascii="Arial" w:hAnsi="Arial" w:cs="Arial"/>
          <w:bCs/>
          <w:lang w:eastAsia="en-AU"/>
        </w:rPr>
      </w:pPr>
    </w:p>
    <w:p w14:paraId="0FC3D8C1" w14:textId="099B404C" w:rsidR="000F54F8" w:rsidRPr="0090245E" w:rsidRDefault="000F54F8" w:rsidP="009575B3">
      <w:pPr>
        <w:pStyle w:val="ListParagraph"/>
        <w:tabs>
          <w:tab w:val="left" w:pos="7485"/>
        </w:tabs>
        <w:spacing w:after="0" w:line="240" w:lineRule="auto"/>
        <w:ind w:left="0" w:right="23"/>
        <w:jc w:val="both"/>
        <w:rPr>
          <w:rFonts w:ascii="Arial" w:hAnsi="Arial" w:cs="Arial"/>
        </w:rPr>
      </w:pPr>
      <w:r w:rsidRPr="00306114">
        <w:rPr>
          <w:rFonts w:ascii="Arial" w:hAnsi="Arial" w:cs="Arial"/>
          <w:lang w:eastAsia="en-AU"/>
        </w:rPr>
        <w:t xml:space="preserve">The existing development comprises </w:t>
      </w:r>
      <w:r>
        <w:rPr>
          <w:rFonts w:ascii="Arial" w:hAnsi="Arial" w:cs="Arial"/>
          <w:lang w:eastAsia="en-AU"/>
        </w:rPr>
        <w:t>two (2) storey</w:t>
      </w:r>
      <w:r w:rsidRPr="00306114">
        <w:rPr>
          <w:rFonts w:ascii="Arial" w:hAnsi="Arial" w:cs="Arial"/>
          <w:lang w:eastAsia="en-AU"/>
        </w:rPr>
        <w:t xml:space="preserve"> school buildings, sports </w:t>
      </w:r>
      <w:r>
        <w:rPr>
          <w:rFonts w:ascii="Arial" w:hAnsi="Arial" w:cs="Arial"/>
          <w:lang w:eastAsia="en-AU"/>
        </w:rPr>
        <w:t>facilities</w:t>
      </w:r>
      <w:r w:rsidRPr="00306114">
        <w:rPr>
          <w:rFonts w:ascii="Arial" w:hAnsi="Arial" w:cs="Arial"/>
          <w:lang w:eastAsia="en-AU"/>
        </w:rPr>
        <w:t>, vehicle and pedestrian areas and parking</w:t>
      </w:r>
      <w:r>
        <w:rPr>
          <w:rFonts w:ascii="Arial" w:hAnsi="Arial" w:cs="Arial"/>
          <w:lang w:eastAsia="en-AU"/>
        </w:rPr>
        <w:t xml:space="preserve"> with</w:t>
      </w:r>
      <w:r w:rsidRPr="00306114">
        <w:rPr>
          <w:rFonts w:ascii="Arial" w:hAnsi="Arial" w:cs="Arial"/>
          <w:lang w:eastAsia="en-AU"/>
        </w:rPr>
        <w:t xml:space="preserve">in the northern portion of the site. The proposed extension (Stage 2) is proposed in the southern portion of the site. </w:t>
      </w:r>
      <w:r w:rsidRPr="0090245E">
        <w:rPr>
          <w:rFonts w:ascii="Arial" w:hAnsi="Arial" w:cs="Arial"/>
        </w:rPr>
        <w:t xml:space="preserve">The application was placed on public exhibition and there were no submissions received. </w:t>
      </w:r>
    </w:p>
    <w:p w14:paraId="675F10C5" w14:textId="77777777" w:rsidR="000F54F8" w:rsidRPr="00BF3826" w:rsidRDefault="000F54F8" w:rsidP="000F54F8">
      <w:pPr>
        <w:widowControl w:val="0"/>
        <w:spacing w:after="0" w:line="240" w:lineRule="auto"/>
        <w:jc w:val="both"/>
        <w:rPr>
          <w:rFonts w:ascii="Arial" w:hAnsi="Arial" w:cs="Arial"/>
          <w:b/>
          <w:highlight w:val="yellow"/>
        </w:rPr>
      </w:pPr>
    </w:p>
    <w:p w14:paraId="003952CA" w14:textId="6DA7EC73" w:rsidR="000F54F8" w:rsidRPr="003F4B77" w:rsidRDefault="000F54F8" w:rsidP="000F54F8">
      <w:pPr>
        <w:pStyle w:val="Default"/>
        <w:widowControl w:val="0"/>
        <w:jc w:val="both"/>
        <w:rPr>
          <w:sz w:val="22"/>
          <w:szCs w:val="22"/>
        </w:rPr>
      </w:pPr>
      <w:r w:rsidRPr="003F4B77">
        <w:rPr>
          <w:sz w:val="22"/>
          <w:szCs w:val="22"/>
        </w:rPr>
        <w:t>A Panel briefing was held in October 2023 where several key issues were discussed including</w:t>
      </w:r>
      <w:r w:rsidR="003F4B77" w:rsidRPr="003F4B77">
        <w:rPr>
          <w:sz w:val="22"/>
          <w:szCs w:val="22"/>
        </w:rPr>
        <w:t xml:space="preserve"> s</w:t>
      </w:r>
      <w:r w:rsidRPr="003F4B77">
        <w:rPr>
          <w:bCs/>
          <w:sz w:val="22"/>
          <w:szCs w:val="22"/>
          <w:lang w:eastAsia="en-AU"/>
        </w:rPr>
        <w:t xml:space="preserve">tatutory triggers for regionally significant development and consistency with </w:t>
      </w:r>
      <w:r w:rsidR="00F6473B" w:rsidRPr="003F4B77">
        <w:rPr>
          <w:bCs/>
          <w:sz w:val="22"/>
          <w:szCs w:val="22"/>
          <w:lang w:eastAsia="en-AU"/>
        </w:rPr>
        <w:t xml:space="preserve">the </w:t>
      </w:r>
      <w:r w:rsidRPr="003F4B77">
        <w:rPr>
          <w:bCs/>
          <w:sz w:val="22"/>
          <w:szCs w:val="22"/>
          <w:lang w:eastAsia="en-AU"/>
        </w:rPr>
        <w:t>SSD approval</w:t>
      </w:r>
      <w:r w:rsidR="003F4B77" w:rsidRPr="003F4B77">
        <w:rPr>
          <w:bCs/>
          <w:sz w:val="22"/>
          <w:szCs w:val="22"/>
          <w:lang w:eastAsia="en-AU"/>
        </w:rPr>
        <w:t>, b</w:t>
      </w:r>
      <w:r w:rsidRPr="003F4B77">
        <w:rPr>
          <w:bCs/>
          <w:sz w:val="22"/>
          <w:szCs w:val="22"/>
          <w:lang w:eastAsia="en-AU"/>
        </w:rPr>
        <w:t>uilding height and the Clause 4.6 request</w:t>
      </w:r>
      <w:r w:rsidR="003F4B77" w:rsidRPr="003F4B77">
        <w:rPr>
          <w:bCs/>
          <w:sz w:val="22"/>
          <w:szCs w:val="22"/>
          <w:lang w:eastAsia="en-AU"/>
        </w:rPr>
        <w:t>, s</w:t>
      </w:r>
      <w:r w:rsidRPr="003F4B77">
        <w:rPr>
          <w:bCs/>
          <w:sz w:val="22"/>
          <w:szCs w:val="22"/>
          <w:lang w:eastAsia="en-AU"/>
        </w:rPr>
        <w:t>ite zoning and contex</w:t>
      </w:r>
      <w:r w:rsidR="003F4B77" w:rsidRPr="003F4B77">
        <w:rPr>
          <w:bCs/>
          <w:sz w:val="22"/>
          <w:szCs w:val="22"/>
          <w:lang w:eastAsia="en-AU"/>
        </w:rPr>
        <w:t>t, o</w:t>
      </w:r>
      <w:r w:rsidRPr="003F4B77">
        <w:rPr>
          <w:bCs/>
          <w:sz w:val="22"/>
          <w:szCs w:val="22"/>
          <w:lang w:eastAsia="en-AU"/>
        </w:rPr>
        <w:t xml:space="preserve">perational arrangements </w:t>
      </w:r>
      <w:r w:rsidR="003F4B77" w:rsidRPr="003F4B77">
        <w:rPr>
          <w:bCs/>
          <w:sz w:val="22"/>
          <w:szCs w:val="22"/>
          <w:lang w:eastAsia="en-AU"/>
        </w:rPr>
        <w:t>and the o</w:t>
      </w:r>
      <w:r w:rsidRPr="003F4B77">
        <w:rPr>
          <w:bCs/>
          <w:sz w:val="22"/>
          <w:szCs w:val="22"/>
          <w:lang w:eastAsia="en-AU"/>
        </w:rPr>
        <w:t>verall design scheme</w:t>
      </w:r>
      <w:r w:rsidR="003F4B77" w:rsidRPr="003F4B77">
        <w:rPr>
          <w:bCs/>
          <w:sz w:val="22"/>
          <w:szCs w:val="22"/>
          <w:lang w:eastAsia="en-AU"/>
        </w:rPr>
        <w:t xml:space="preserve">. </w:t>
      </w:r>
      <w:r w:rsidRPr="003F4B77">
        <w:rPr>
          <w:bCs/>
          <w:sz w:val="22"/>
          <w:szCs w:val="22"/>
        </w:rPr>
        <w:t>T</w:t>
      </w:r>
      <w:r w:rsidRPr="003F4B77">
        <w:rPr>
          <w:sz w:val="22"/>
          <w:szCs w:val="22"/>
        </w:rPr>
        <w:t>hese matters are considered in this report and have been adequately addressed.</w:t>
      </w:r>
    </w:p>
    <w:p w14:paraId="07AB4B23" w14:textId="77777777" w:rsidR="009551B1" w:rsidRDefault="009551B1" w:rsidP="000F54F8">
      <w:pPr>
        <w:pStyle w:val="Default"/>
        <w:widowControl w:val="0"/>
        <w:jc w:val="both"/>
        <w:rPr>
          <w:highlight w:val="yellow"/>
        </w:rPr>
      </w:pPr>
    </w:p>
    <w:p w14:paraId="2429A800" w14:textId="344AFCFC" w:rsidR="00F6473B" w:rsidRDefault="000F54F8" w:rsidP="000F54F8">
      <w:pPr>
        <w:tabs>
          <w:tab w:val="left" w:pos="7485"/>
        </w:tabs>
        <w:spacing w:after="0" w:line="240" w:lineRule="auto"/>
        <w:ind w:right="23"/>
        <w:jc w:val="both"/>
        <w:rPr>
          <w:rFonts w:ascii="Arial" w:hAnsi="Arial" w:cs="Arial"/>
          <w:bCs/>
          <w:lang w:eastAsia="en-AU"/>
        </w:rPr>
      </w:pPr>
      <w:r w:rsidRPr="00AA4969">
        <w:rPr>
          <w:rFonts w:ascii="Arial" w:hAnsi="Arial" w:cs="Arial"/>
          <w:bCs/>
          <w:lang w:eastAsia="en-AU"/>
        </w:rPr>
        <w:t xml:space="preserve">The key issues </w:t>
      </w:r>
      <w:r w:rsidR="003F4B77">
        <w:rPr>
          <w:rFonts w:ascii="Arial" w:hAnsi="Arial" w:cs="Arial"/>
          <w:bCs/>
          <w:lang w:eastAsia="en-AU"/>
        </w:rPr>
        <w:t xml:space="preserve">identified included </w:t>
      </w:r>
      <w:r>
        <w:rPr>
          <w:rFonts w:ascii="Arial" w:hAnsi="Arial" w:cs="Arial"/>
          <w:bCs/>
          <w:lang w:eastAsia="en-AU"/>
        </w:rPr>
        <w:t xml:space="preserve">building height, </w:t>
      </w:r>
      <w:r w:rsidRPr="00AA4969">
        <w:rPr>
          <w:rFonts w:ascii="Arial" w:hAnsi="Arial" w:cs="Arial"/>
          <w:bCs/>
          <w:lang w:eastAsia="en-AU"/>
        </w:rPr>
        <w:t>built form and urban design, traffic and car parking, acoustic issues, earthworks, waste management and safety</w:t>
      </w:r>
      <w:r w:rsidR="003F4B77">
        <w:rPr>
          <w:rFonts w:ascii="Arial" w:hAnsi="Arial" w:cs="Arial"/>
          <w:bCs/>
          <w:lang w:eastAsia="en-AU"/>
        </w:rPr>
        <w:t xml:space="preserve"> and </w:t>
      </w:r>
      <w:r w:rsidRPr="00AA4969">
        <w:rPr>
          <w:rFonts w:ascii="Arial" w:hAnsi="Arial" w:cs="Arial"/>
          <w:bCs/>
          <w:lang w:eastAsia="en-AU"/>
        </w:rPr>
        <w:t>security matters</w:t>
      </w:r>
      <w:r w:rsidR="003F4B77">
        <w:rPr>
          <w:rFonts w:ascii="Arial" w:hAnsi="Arial" w:cs="Arial"/>
          <w:bCs/>
          <w:lang w:eastAsia="en-AU"/>
        </w:rPr>
        <w:t xml:space="preserve">, which </w:t>
      </w:r>
      <w:r w:rsidRPr="00AA4969">
        <w:rPr>
          <w:rFonts w:ascii="Arial" w:hAnsi="Arial" w:cs="Arial"/>
          <w:bCs/>
          <w:lang w:eastAsia="en-AU"/>
        </w:rPr>
        <w:t xml:space="preserve">have been considered in detail in this report and found to be satisfactory subject to the recommended conditions of consent. </w:t>
      </w:r>
      <w:r>
        <w:rPr>
          <w:rFonts w:ascii="Arial" w:hAnsi="Arial" w:cs="Arial"/>
          <w:bCs/>
          <w:lang w:eastAsia="en-AU"/>
        </w:rPr>
        <w:t>The C</w:t>
      </w:r>
      <w:r w:rsidR="00F6473B">
        <w:rPr>
          <w:rFonts w:ascii="Arial" w:hAnsi="Arial" w:cs="Arial"/>
          <w:bCs/>
          <w:lang w:eastAsia="en-AU"/>
        </w:rPr>
        <w:t>l</w:t>
      </w:r>
      <w:r>
        <w:rPr>
          <w:rFonts w:ascii="Arial" w:hAnsi="Arial" w:cs="Arial"/>
          <w:bCs/>
          <w:lang w:eastAsia="en-AU"/>
        </w:rPr>
        <w:t xml:space="preserve">ause 4.6 for maximum building height is supported as outlined in the LEP assessment in this report. </w:t>
      </w:r>
    </w:p>
    <w:p w14:paraId="531E7A0C" w14:textId="77777777" w:rsidR="00F6473B" w:rsidRDefault="00F6473B" w:rsidP="000F54F8">
      <w:pPr>
        <w:tabs>
          <w:tab w:val="left" w:pos="7485"/>
        </w:tabs>
        <w:spacing w:after="0" w:line="240" w:lineRule="auto"/>
        <w:ind w:right="23"/>
        <w:jc w:val="both"/>
        <w:rPr>
          <w:rFonts w:ascii="Arial" w:hAnsi="Arial" w:cs="Arial"/>
          <w:bCs/>
          <w:lang w:eastAsia="en-AU"/>
        </w:rPr>
      </w:pPr>
    </w:p>
    <w:p w14:paraId="3229D225" w14:textId="606DDB0A" w:rsidR="000F54F8" w:rsidRPr="00AA4969" w:rsidRDefault="000F54F8" w:rsidP="000F54F8">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recommended consent conditions are consistent with the SSD approval, </w:t>
      </w:r>
      <w:r w:rsidR="00F6473B">
        <w:rPr>
          <w:rFonts w:ascii="Arial" w:hAnsi="Arial" w:cs="Arial"/>
          <w:bCs/>
          <w:lang w:eastAsia="en-AU"/>
        </w:rPr>
        <w:t>subject to draft condition 13 which requires</w:t>
      </w:r>
      <w:r>
        <w:rPr>
          <w:rFonts w:ascii="Arial" w:hAnsi="Arial" w:cs="Arial"/>
          <w:bCs/>
          <w:lang w:eastAsia="en-AU"/>
        </w:rPr>
        <w:t xml:space="preserve"> modification to the SSD approval </w:t>
      </w:r>
      <w:r w:rsidR="00F6473B">
        <w:rPr>
          <w:rFonts w:ascii="Arial" w:hAnsi="Arial" w:cs="Arial"/>
          <w:bCs/>
          <w:lang w:eastAsia="en-AU"/>
        </w:rPr>
        <w:t xml:space="preserve">pursuant to </w:t>
      </w:r>
      <w:r w:rsidR="00F6473B">
        <w:rPr>
          <w:rFonts w:ascii="Arial" w:hAnsi="Arial" w:cs="Arial"/>
        </w:rPr>
        <w:t>Section 4.17(1)(b) and (5) of the EP&amp;A Act</w:t>
      </w:r>
      <w:r w:rsidR="00F6473B">
        <w:rPr>
          <w:rFonts w:ascii="Arial" w:hAnsi="Arial" w:cs="Arial"/>
          <w:bCs/>
          <w:lang w:eastAsia="en-AU"/>
        </w:rPr>
        <w:t xml:space="preserve"> and </w:t>
      </w:r>
      <w:r w:rsidR="003F4B77">
        <w:rPr>
          <w:rFonts w:ascii="Arial" w:hAnsi="Arial" w:cs="Arial"/>
          <w:bCs/>
          <w:lang w:eastAsia="en-AU"/>
        </w:rPr>
        <w:t xml:space="preserve">Section 67 of the </w:t>
      </w:r>
      <w:r w:rsidR="003F4B77" w:rsidRPr="003F4B77">
        <w:rPr>
          <w:rFonts w:ascii="Arial" w:hAnsi="Arial" w:cs="Arial"/>
          <w:bCs/>
          <w:i/>
          <w:iCs/>
          <w:lang w:eastAsia="en-AU"/>
        </w:rPr>
        <w:t>Environmental Planning and Assessment Regulation 2021</w:t>
      </w:r>
      <w:r w:rsidR="003F4B77">
        <w:rPr>
          <w:rFonts w:ascii="Arial" w:hAnsi="Arial" w:cs="Arial"/>
          <w:bCs/>
          <w:lang w:eastAsia="en-AU"/>
        </w:rPr>
        <w:t xml:space="preserve"> (</w:t>
      </w:r>
      <w:r w:rsidR="003F4B77" w:rsidRPr="003F4B77">
        <w:rPr>
          <w:rFonts w:ascii="Arial" w:hAnsi="Arial" w:cs="Arial"/>
          <w:b/>
          <w:lang w:eastAsia="en-AU"/>
        </w:rPr>
        <w:t>Regulations</w:t>
      </w:r>
      <w:r w:rsidR="003F4B77">
        <w:rPr>
          <w:rFonts w:ascii="Arial" w:hAnsi="Arial" w:cs="Arial"/>
          <w:bCs/>
          <w:lang w:eastAsia="en-AU"/>
        </w:rPr>
        <w:t xml:space="preserve">). This condition is required as the ground floor of the existing </w:t>
      </w:r>
      <w:r>
        <w:rPr>
          <w:rFonts w:ascii="Arial" w:hAnsi="Arial" w:cs="Arial"/>
          <w:bCs/>
          <w:lang w:eastAsia="en-AU"/>
        </w:rPr>
        <w:t xml:space="preserve"> Building B</w:t>
      </w:r>
      <w:r w:rsidR="003F4B77">
        <w:rPr>
          <w:rFonts w:ascii="Arial" w:hAnsi="Arial" w:cs="Arial"/>
          <w:bCs/>
          <w:lang w:eastAsia="en-AU"/>
        </w:rPr>
        <w:t xml:space="preserve"> </w:t>
      </w:r>
      <w:r w:rsidR="003F4B77">
        <w:rPr>
          <w:rFonts w:ascii="Arial" w:hAnsi="Arial" w:cs="Arial"/>
        </w:rPr>
        <w:t>is currently approved as food technology classrooms which are now proposed to be science labs</w:t>
      </w:r>
      <w:r w:rsidR="0080753D">
        <w:rPr>
          <w:rFonts w:ascii="Arial" w:hAnsi="Arial" w:cs="Arial"/>
        </w:rPr>
        <w:t xml:space="preserve"> in the current development application</w:t>
      </w:r>
      <w:r>
        <w:rPr>
          <w:rFonts w:ascii="Arial" w:hAnsi="Arial" w:cs="Arial"/>
          <w:bCs/>
          <w:lang w:eastAsia="en-AU"/>
        </w:rPr>
        <w:t>.</w:t>
      </w:r>
      <w:r w:rsidR="00F6473B">
        <w:rPr>
          <w:rFonts w:ascii="Arial" w:hAnsi="Arial" w:cs="Arial"/>
          <w:bCs/>
          <w:lang w:eastAsia="en-AU"/>
        </w:rPr>
        <w:t xml:space="preserve"> The applicant accepts the draft conditions, </w:t>
      </w:r>
      <w:r w:rsidR="003F4B77">
        <w:rPr>
          <w:rFonts w:ascii="Arial" w:hAnsi="Arial" w:cs="Arial"/>
          <w:bCs/>
          <w:lang w:eastAsia="en-AU"/>
        </w:rPr>
        <w:t>including</w:t>
      </w:r>
      <w:r w:rsidR="00F6473B">
        <w:rPr>
          <w:rFonts w:ascii="Arial" w:hAnsi="Arial" w:cs="Arial"/>
          <w:bCs/>
          <w:lang w:eastAsia="en-AU"/>
        </w:rPr>
        <w:t xml:space="preserve"> Condition 13</w:t>
      </w:r>
      <w:r w:rsidR="0080753D">
        <w:rPr>
          <w:rFonts w:ascii="Arial" w:hAnsi="Arial" w:cs="Arial"/>
          <w:bCs/>
          <w:lang w:eastAsia="en-AU"/>
        </w:rPr>
        <w:t xml:space="preserve">, which are included at </w:t>
      </w:r>
      <w:r w:rsidRPr="00207E78">
        <w:rPr>
          <w:rFonts w:ascii="Arial" w:hAnsi="Arial" w:cs="Arial"/>
          <w:b/>
          <w:lang w:eastAsia="en-AU"/>
        </w:rPr>
        <w:t xml:space="preserve">Attachment </w:t>
      </w:r>
      <w:r w:rsidR="0080753D">
        <w:rPr>
          <w:rFonts w:ascii="Arial" w:hAnsi="Arial" w:cs="Arial"/>
          <w:b/>
          <w:lang w:eastAsia="en-AU"/>
        </w:rPr>
        <w:t>A</w:t>
      </w:r>
      <w:r>
        <w:rPr>
          <w:rFonts w:ascii="Arial" w:hAnsi="Arial" w:cs="Arial"/>
          <w:bCs/>
          <w:lang w:eastAsia="en-AU"/>
        </w:rPr>
        <w:t>.</w:t>
      </w:r>
    </w:p>
    <w:p w14:paraId="096FA937" w14:textId="77777777" w:rsidR="000F54F8" w:rsidRPr="00BF3826" w:rsidRDefault="000F54F8" w:rsidP="000F54F8">
      <w:pPr>
        <w:tabs>
          <w:tab w:val="left" w:pos="7485"/>
        </w:tabs>
        <w:spacing w:after="0" w:line="240" w:lineRule="auto"/>
        <w:ind w:right="23"/>
        <w:jc w:val="both"/>
        <w:rPr>
          <w:rFonts w:ascii="Arial" w:hAnsi="Arial" w:cs="Arial"/>
          <w:highlight w:val="yellow"/>
        </w:rPr>
      </w:pPr>
    </w:p>
    <w:p w14:paraId="1BBB67B1" w14:textId="44A1A5D2" w:rsidR="000F54F8" w:rsidRPr="0090245E" w:rsidRDefault="000F54F8" w:rsidP="000F54F8">
      <w:pPr>
        <w:tabs>
          <w:tab w:val="left" w:pos="7485"/>
        </w:tabs>
        <w:spacing w:after="0" w:line="240" w:lineRule="auto"/>
        <w:ind w:right="23"/>
        <w:jc w:val="both"/>
        <w:rPr>
          <w:rFonts w:ascii="Arial" w:hAnsi="Arial" w:cs="Arial"/>
        </w:rPr>
      </w:pPr>
      <w:r w:rsidRPr="0090245E">
        <w:rPr>
          <w:rFonts w:ascii="Arial" w:hAnsi="Arial" w:cs="Arial"/>
        </w:rPr>
        <w:t>Assessment under Section 4.15(1) of the EP&amp;A Act concluded that the proposal is generally consistent with the relevant planning controls</w:t>
      </w:r>
      <w:r>
        <w:rPr>
          <w:rFonts w:ascii="Arial" w:hAnsi="Arial" w:cs="Arial"/>
        </w:rPr>
        <w:t xml:space="preserve"> and the </w:t>
      </w:r>
      <w:r w:rsidRPr="0090245E">
        <w:rPr>
          <w:rFonts w:ascii="Arial" w:hAnsi="Arial" w:cs="Arial"/>
        </w:rPr>
        <w:t>site is considered suitable for the development</w:t>
      </w:r>
      <w:r>
        <w:rPr>
          <w:rFonts w:ascii="Arial" w:hAnsi="Arial" w:cs="Arial"/>
        </w:rPr>
        <w:t>. T</w:t>
      </w:r>
      <w:r w:rsidRPr="0090245E">
        <w:rPr>
          <w:rFonts w:ascii="Arial" w:hAnsi="Arial" w:cs="Arial"/>
        </w:rPr>
        <w:t xml:space="preserve">here are unlikely to be any significant adverse impacts arising from the proposal subject to the recommended </w:t>
      </w:r>
      <w:r w:rsidR="0080753D">
        <w:rPr>
          <w:rFonts w:ascii="Arial" w:hAnsi="Arial" w:cs="Arial"/>
        </w:rPr>
        <w:t xml:space="preserve">draft </w:t>
      </w:r>
      <w:r w:rsidRPr="0090245E">
        <w:rPr>
          <w:rFonts w:ascii="Arial" w:hAnsi="Arial" w:cs="Arial"/>
        </w:rPr>
        <w:t>conditions</w:t>
      </w:r>
      <w:r>
        <w:rPr>
          <w:rFonts w:ascii="Arial" w:hAnsi="Arial" w:cs="Arial"/>
        </w:rPr>
        <w:t xml:space="preserve"> and t</w:t>
      </w:r>
      <w:r w:rsidRPr="0090245E">
        <w:rPr>
          <w:rFonts w:ascii="Arial" w:hAnsi="Arial" w:cs="Arial"/>
        </w:rPr>
        <w:t xml:space="preserve">he proposal is considered to be in the public interest given enhanced educational opportunities are provided.  </w:t>
      </w:r>
    </w:p>
    <w:p w14:paraId="7F85BA6D" w14:textId="77777777" w:rsidR="000F54F8" w:rsidRPr="00BF3826" w:rsidRDefault="000F54F8" w:rsidP="000F54F8">
      <w:pPr>
        <w:widowControl w:val="0"/>
        <w:spacing w:after="0" w:line="240" w:lineRule="auto"/>
        <w:jc w:val="both"/>
        <w:rPr>
          <w:rFonts w:ascii="Arial" w:hAnsi="Arial" w:cs="Arial"/>
          <w:highlight w:val="yellow"/>
        </w:rPr>
      </w:pPr>
    </w:p>
    <w:p w14:paraId="484DF297" w14:textId="77777777" w:rsidR="000F54F8" w:rsidRPr="0090245E" w:rsidRDefault="000F54F8" w:rsidP="000F54F8">
      <w:pPr>
        <w:spacing w:after="0" w:line="240" w:lineRule="auto"/>
        <w:jc w:val="both"/>
        <w:rPr>
          <w:rFonts w:ascii="Arial" w:hAnsi="Arial" w:cs="Arial"/>
          <w:bCs/>
          <w:lang w:eastAsia="en-AU"/>
        </w:rPr>
      </w:pPr>
      <w:r w:rsidRPr="0090245E">
        <w:rPr>
          <w:rFonts w:ascii="Arial" w:hAnsi="Arial" w:cs="Arial"/>
          <w:bCs/>
          <w:lang w:eastAsia="en-AU"/>
        </w:rPr>
        <w:t xml:space="preserve">Following a thorough consideration of the application, it is considered that the proposal has adequately addressed potential impacts and relevant recommended consent conditions are provided for the Panel’s consideration. The proposal is consistent with the planning controls and the jurisdictional preconditions to the grant of consent have been satisfied. </w:t>
      </w:r>
    </w:p>
    <w:p w14:paraId="71606298" w14:textId="77777777" w:rsidR="000F54F8" w:rsidRPr="0090245E" w:rsidRDefault="000F54F8" w:rsidP="000F54F8">
      <w:pPr>
        <w:spacing w:after="0" w:line="240" w:lineRule="auto"/>
        <w:jc w:val="both"/>
        <w:rPr>
          <w:rFonts w:ascii="Arial" w:hAnsi="Arial" w:cs="Arial"/>
          <w:bCs/>
          <w:lang w:eastAsia="en-AU"/>
        </w:rPr>
      </w:pPr>
    </w:p>
    <w:p w14:paraId="19B355F6" w14:textId="46785BC2" w:rsidR="000F54F8" w:rsidRPr="0074689F" w:rsidRDefault="000F54F8" w:rsidP="000F54F8">
      <w:pPr>
        <w:spacing w:after="0" w:line="240" w:lineRule="auto"/>
        <w:jc w:val="both"/>
        <w:rPr>
          <w:rFonts w:ascii="Arial" w:hAnsi="Arial" w:cs="Arial"/>
          <w:bCs/>
          <w:lang w:eastAsia="en-AU"/>
        </w:rPr>
      </w:pPr>
      <w:r w:rsidRPr="00BF3826">
        <w:rPr>
          <w:rFonts w:ascii="Arial" w:hAnsi="Arial" w:cs="Arial"/>
          <w:bCs/>
          <w:lang w:eastAsia="en-AU"/>
        </w:rPr>
        <w:t>Accordingly, the development application is r</w:t>
      </w:r>
      <w:r w:rsidRPr="00BF3826">
        <w:rPr>
          <w:rFonts w:ascii="Arial" w:hAnsi="Arial" w:cs="Arial"/>
        </w:rPr>
        <w:t xml:space="preserve">ecommended for approval subject to the conditions, which are supported by the applicant as a Crown DA provided at </w:t>
      </w:r>
      <w:r w:rsidRPr="00BF3826">
        <w:rPr>
          <w:rFonts w:ascii="Arial" w:hAnsi="Arial" w:cs="Arial"/>
          <w:b/>
        </w:rPr>
        <w:t xml:space="preserve">Attachment </w:t>
      </w:r>
      <w:r w:rsidR="0080753D">
        <w:rPr>
          <w:rFonts w:ascii="Arial" w:hAnsi="Arial" w:cs="Arial"/>
          <w:b/>
        </w:rPr>
        <w:t>A</w:t>
      </w:r>
      <w:r w:rsidRPr="00BF3826">
        <w:rPr>
          <w:rFonts w:ascii="Arial" w:hAnsi="Arial" w:cs="Arial"/>
        </w:rPr>
        <w:t xml:space="preserve"> of this report.</w:t>
      </w:r>
      <w:r w:rsidRPr="0074689F">
        <w:rPr>
          <w:rFonts w:ascii="Arial" w:hAnsi="Arial" w:cs="Arial"/>
        </w:rPr>
        <w:t xml:space="preserve">  </w:t>
      </w:r>
    </w:p>
    <w:p w14:paraId="0FF571D9" w14:textId="77777777" w:rsidR="000F54F8" w:rsidRDefault="000F54F8" w:rsidP="000F54F8">
      <w:pPr>
        <w:rPr>
          <w:lang w:val="en-US"/>
        </w:rPr>
      </w:pPr>
    </w:p>
    <w:p w14:paraId="561D3D24" w14:textId="77777777" w:rsidR="000F54F8" w:rsidRPr="00207E78" w:rsidRDefault="000F54F8" w:rsidP="000F54F8">
      <w:pPr>
        <w:rPr>
          <w:rFonts w:ascii="Arial" w:hAnsi="Arial" w:cs="Arial"/>
          <w:bCs/>
          <w:lang w:eastAsia="en-AU"/>
        </w:rPr>
      </w:pPr>
      <w:r w:rsidRPr="00207E78">
        <w:rPr>
          <w:rFonts w:ascii="Arial" w:hAnsi="Arial" w:cs="Arial" w:hint="eastAsia"/>
          <w:bCs/>
          <w:lang w:eastAsia="en-AU"/>
        </w:rPr>
        <w:t></w:t>
      </w:r>
    </w:p>
    <w:sdt>
      <w:sdtPr>
        <w:rPr>
          <w:rFonts w:asciiTheme="minorHAnsi" w:eastAsia="SimSun" w:hAnsiTheme="minorHAnsi" w:cstheme="minorBidi"/>
          <w:color w:val="auto"/>
          <w:sz w:val="22"/>
          <w:szCs w:val="22"/>
          <w:highlight w:val="yellow"/>
          <w:lang w:val="en-AU"/>
        </w:rPr>
        <w:id w:val="-700774973"/>
        <w:docPartObj>
          <w:docPartGallery w:val="Table of Contents"/>
          <w:docPartUnique/>
        </w:docPartObj>
      </w:sdtPr>
      <w:sdtEndPr>
        <w:rPr>
          <w:b/>
          <w:bCs/>
          <w:noProof/>
          <w:highlight w:val="none"/>
        </w:rPr>
      </w:sdtEndPr>
      <w:sdtContent>
        <w:p w14:paraId="23AB68C0" w14:textId="05B7B10D" w:rsidR="008D3388" w:rsidRPr="00583A5A" w:rsidRDefault="008D3388">
          <w:pPr>
            <w:pStyle w:val="TOCHeading"/>
            <w:rPr>
              <w:rFonts w:ascii="Arial" w:hAnsi="Arial" w:cs="Arial"/>
              <w:b/>
              <w:bCs/>
              <w:color w:val="auto"/>
            </w:rPr>
          </w:pPr>
          <w:r w:rsidRPr="00583A5A">
            <w:rPr>
              <w:rFonts w:ascii="Arial" w:hAnsi="Arial" w:cs="Arial"/>
              <w:b/>
              <w:bCs/>
              <w:color w:val="auto"/>
            </w:rPr>
            <w:t>Contents</w:t>
          </w:r>
        </w:p>
        <w:p w14:paraId="68C361C5" w14:textId="77777777" w:rsidR="00720B74" w:rsidRPr="00B54820" w:rsidRDefault="00720B74" w:rsidP="00720B74">
          <w:pPr>
            <w:rPr>
              <w:highlight w:val="yellow"/>
              <w:lang w:val="en-US"/>
            </w:rPr>
          </w:pPr>
        </w:p>
        <w:p w14:paraId="1D2E8308" w14:textId="73C2B410" w:rsidR="00CD31F3" w:rsidRPr="00CD31F3" w:rsidRDefault="008D3388">
          <w:pPr>
            <w:pStyle w:val="TOC1"/>
            <w:rPr>
              <w:rFonts w:eastAsiaTheme="minorEastAsia"/>
              <w:b w:val="0"/>
              <w:bCs w:val="0"/>
              <w:kern w:val="2"/>
              <w:sz w:val="24"/>
              <w:szCs w:val="24"/>
              <w14:ligatures w14:val="standardContextual"/>
            </w:rPr>
          </w:pPr>
          <w:r w:rsidRPr="00CD31F3">
            <w:fldChar w:fldCharType="begin"/>
          </w:r>
          <w:r w:rsidRPr="00CD31F3">
            <w:instrText xml:space="preserve"> TOC \o "1-3" \h \z \u </w:instrText>
          </w:r>
          <w:r w:rsidRPr="00CD31F3">
            <w:fldChar w:fldCharType="separate"/>
          </w:r>
          <w:hyperlink w:anchor="_Toc165976553" w:history="1">
            <w:r w:rsidR="00CD31F3" w:rsidRPr="00CD31F3">
              <w:rPr>
                <w:rStyle w:val="Hyperlink"/>
              </w:rPr>
              <w:t>1.</w:t>
            </w:r>
            <w:r w:rsidR="00CD31F3" w:rsidRPr="00CD31F3">
              <w:rPr>
                <w:rFonts w:eastAsiaTheme="minorEastAsia"/>
                <w:b w:val="0"/>
                <w:bCs w:val="0"/>
                <w:kern w:val="2"/>
                <w:sz w:val="24"/>
                <w:szCs w:val="24"/>
                <w14:ligatures w14:val="standardContextual"/>
              </w:rPr>
              <w:tab/>
            </w:r>
            <w:r w:rsidR="00CD31F3" w:rsidRPr="00CD31F3">
              <w:rPr>
                <w:rStyle w:val="Hyperlink"/>
              </w:rPr>
              <w:t>BACKGROUND</w:t>
            </w:r>
            <w:r w:rsidR="00CD31F3" w:rsidRPr="00CD31F3">
              <w:rPr>
                <w:webHidden/>
              </w:rPr>
              <w:tab/>
            </w:r>
            <w:r w:rsidR="00CD31F3" w:rsidRPr="00CD31F3">
              <w:rPr>
                <w:webHidden/>
              </w:rPr>
              <w:fldChar w:fldCharType="begin"/>
            </w:r>
            <w:r w:rsidR="00CD31F3" w:rsidRPr="00CD31F3">
              <w:rPr>
                <w:webHidden/>
              </w:rPr>
              <w:instrText xml:space="preserve"> PAGEREF _Toc165976553 \h </w:instrText>
            </w:r>
            <w:r w:rsidR="00CD31F3" w:rsidRPr="00CD31F3">
              <w:rPr>
                <w:webHidden/>
              </w:rPr>
            </w:r>
            <w:r w:rsidR="00CD31F3" w:rsidRPr="00CD31F3">
              <w:rPr>
                <w:webHidden/>
              </w:rPr>
              <w:fldChar w:fldCharType="separate"/>
            </w:r>
            <w:r w:rsidR="00E50E2B">
              <w:rPr>
                <w:webHidden/>
              </w:rPr>
              <w:t>5</w:t>
            </w:r>
            <w:r w:rsidR="00CD31F3" w:rsidRPr="00CD31F3">
              <w:rPr>
                <w:webHidden/>
              </w:rPr>
              <w:fldChar w:fldCharType="end"/>
            </w:r>
          </w:hyperlink>
        </w:p>
        <w:p w14:paraId="1C658BC5" w14:textId="27BACB22"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54" w:history="1">
            <w:r w:rsidR="00CD31F3" w:rsidRPr="00CD31F3">
              <w:rPr>
                <w:rStyle w:val="Hyperlink"/>
                <w:rFonts w:ascii="Arial" w:hAnsi="Arial" w:cs="Arial"/>
                <w:noProof/>
                <w:lang w:eastAsia="en-AU"/>
              </w:rPr>
              <w:t>1.1</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Site History</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_Toc165976554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5</w:t>
            </w:r>
            <w:r w:rsidR="00CD31F3" w:rsidRPr="00CD31F3">
              <w:rPr>
                <w:rFonts w:ascii="Arial" w:hAnsi="Arial" w:cs="Arial"/>
                <w:noProof/>
                <w:webHidden/>
              </w:rPr>
              <w:fldChar w:fldCharType="end"/>
            </w:r>
          </w:hyperlink>
        </w:p>
        <w:p w14:paraId="7EAFD170" w14:textId="25E5BAD1"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55" w:history="1">
            <w:r w:rsidR="00CD31F3" w:rsidRPr="00CD31F3">
              <w:rPr>
                <w:rStyle w:val="Hyperlink"/>
                <w:rFonts w:ascii="Arial" w:hAnsi="Arial" w:cs="Arial"/>
                <w:noProof/>
                <w:lang w:eastAsia="en-AU"/>
              </w:rPr>
              <w:t>1.2</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Consent History</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_Toc165976555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7</w:t>
            </w:r>
            <w:r w:rsidR="00CD31F3" w:rsidRPr="00CD31F3">
              <w:rPr>
                <w:rFonts w:ascii="Arial" w:hAnsi="Arial" w:cs="Arial"/>
                <w:noProof/>
                <w:webHidden/>
              </w:rPr>
              <w:fldChar w:fldCharType="end"/>
            </w:r>
          </w:hyperlink>
        </w:p>
        <w:p w14:paraId="3A02C3D4" w14:textId="2588F095"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56" w:history="1">
            <w:r w:rsidR="00CD31F3" w:rsidRPr="00CD31F3">
              <w:rPr>
                <w:rStyle w:val="Hyperlink"/>
                <w:rFonts w:ascii="Arial" w:hAnsi="Arial" w:cs="Arial"/>
                <w:noProof/>
                <w:lang w:eastAsia="en-AU"/>
              </w:rPr>
              <w:t>1.3</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Justification for the development and Progress of Stage 1</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_Toc165976556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9</w:t>
            </w:r>
            <w:r w:rsidR="00CD31F3" w:rsidRPr="00CD31F3">
              <w:rPr>
                <w:rFonts w:ascii="Arial" w:hAnsi="Arial" w:cs="Arial"/>
                <w:noProof/>
                <w:webHidden/>
              </w:rPr>
              <w:fldChar w:fldCharType="end"/>
            </w:r>
          </w:hyperlink>
        </w:p>
        <w:p w14:paraId="171F6586" w14:textId="4E146A87" w:rsidR="00CD31F3" w:rsidRPr="00CD31F3" w:rsidRDefault="00A0297B">
          <w:pPr>
            <w:pStyle w:val="TOC1"/>
            <w:rPr>
              <w:rFonts w:eastAsiaTheme="minorEastAsia"/>
              <w:b w:val="0"/>
              <w:bCs w:val="0"/>
              <w:kern w:val="2"/>
              <w:sz w:val="24"/>
              <w:szCs w:val="24"/>
              <w14:ligatures w14:val="standardContextual"/>
            </w:rPr>
          </w:pPr>
          <w:hyperlink w:anchor="_Toc165976557" w:history="1">
            <w:r w:rsidR="00CD31F3" w:rsidRPr="00CD31F3">
              <w:rPr>
                <w:rStyle w:val="Hyperlink"/>
              </w:rPr>
              <w:t>2.</w:t>
            </w:r>
            <w:r w:rsidR="00CD31F3" w:rsidRPr="00CD31F3">
              <w:rPr>
                <w:rFonts w:eastAsiaTheme="minorEastAsia"/>
                <w:b w:val="0"/>
                <w:bCs w:val="0"/>
                <w:kern w:val="2"/>
                <w:sz w:val="24"/>
                <w:szCs w:val="24"/>
                <w14:ligatures w14:val="standardContextual"/>
              </w:rPr>
              <w:tab/>
            </w:r>
            <w:r w:rsidR="00CD31F3" w:rsidRPr="00CD31F3">
              <w:rPr>
                <w:rStyle w:val="Hyperlink"/>
              </w:rPr>
              <w:t>THE SITE AND LOCALITY</w:t>
            </w:r>
            <w:r w:rsidR="00CD31F3" w:rsidRPr="00CD31F3">
              <w:rPr>
                <w:webHidden/>
              </w:rPr>
              <w:tab/>
            </w:r>
            <w:r w:rsidR="00CD31F3" w:rsidRPr="00CD31F3">
              <w:rPr>
                <w:webHidden/>
              </w:rPr>
              <w:fldChar w:fldCharType="begin"/>
            </w:r>
            <w:r w:rsidR="00CD31F3" w:rsidRPr="00CD31F3">
              <w:rPr>
                <w:webHidden/>
              </w:rPr>
              <w:instrText xml:space="preserve"> PAGEREF _Toc165976557 \h </w:instrText>
            </w:r>
            <w:r w:rsidR="00CD31F3" w:rsidRPr="00CD31F3">
              <w:rPr>
                <w:webHidden/>
              </w:rPr>
            </w:r>
            <w:r w:rsidR="00CD31F3" w:rsidRPr="00CD31F3">
              <w:rPr>
                <w:webHidden/>
              </w:rPr>
              <w:fldChar w:fldCharType="separate"/>
            </w:r>
            <w:r w:rsidR="00E50E2B">
              <w:rPr>
                <w:webHidden/>
              </w:rPr>
              <w:t>9</w:t>
            </w:r>
            <w:r w:rsidR="00CD31F3" w:rsidRPr="00CD31F3">
              <w:rPr>
                <w:webHidden/>
              </w:rPr>
              <w:fldChar w:fldCharType="end"/>
            </w:r>
          </w:hyperlink>
        </w:p>
        <w:p w14:paraId="2A86806D" w14:textId="577F563C"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58" w:history="1">
            <w:r w:rsidR="00CD31F3" w:rsidRPr="00CD31F3">
              <w:rPr>
                <w:rStyle w:val="Hyperlink"/>
                <w:rFonts w:ascii="Arial" w:hAnsi="Arial" w:cs="Arial"/>
                <w:noProof/>
                <w:lang w:eastAsia="en-AU"/>
              </w:rPr>
              <w:t>2.1</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The Site</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_Toc165976558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9</w:t>
            </w:r>
            <w:r w:rsidR="00CD31F3" w:rsidRPr="00CD31F3">
              <w:rPr>
                <w:rFonts w:ascii="Arial" w:hAnsi="Arial" w:cs="Arial"/>
                <w:noProof/>
                <w:webHidden/>
              </w:rPr>
              <w:fldChar w:fldCharType="end"/>
            </w:r>
          </w:hyperlink>
        </w:p>
        <w:p w14:paraId="04F998AA" w14:textId="11FAD14F"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59" w:history="1">
            <w:r w:rsidR="00CD31F3" w:rsidRPr="00CD31F3">
              <w:rPr>
                <w:rStyle w:val="Hyperlink"/>
                <w:rFonts w:ascii="Arial" w:hAnsi="Arial" w:cs="Arial"/>
                <w:noProof/>
                <w:lang w:eastAsia="en-AU"/>
              </w:rPr>
              <w:t>2.2</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The Locality</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_Toc165976559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14</w:t>
            </w:r>
            <w:r w:rsidR="00CD31F3" w:rsidRPr="00CD31F3">
              <w:rPr>
                <w:rFonts w:ascii="Arial" w:hAnsi="Arial" w:cs="Arial"/>
                <w:noProof/>
                <w:webHidden/>
              </w:rPr>
              <w:fldChar w:fldCharType="end"/>
            </w:r>
          </w:hyperlink>
        </w:p>
        <w:p w14:paraId="766254AC" w14:textId="4F8F9836" w:rsidR="00CD31F3" w:rsidRPr="00CD31F3" w:rsidRDefault="00A0297B">
          <w:pPr>
            <w:pStyle w:val="TOC1"/>
            <w:rPr>
              <w:rFonts w:eastAsiaTheme="minorEastAsia"/>
              <w:b w:val="0"/>
              <w:bCs w:val="0"/>
              <w:kern w:val="2"/>
              <w:sz w:val="24"/>
              <w:szCs w:val="24"/>
              <w14:ligatures w14:val="standardContextual"/>
            </w:rPr>
          </w:pPr>
          <w:hyperlink w:anchor="_Toc165976560" w:history="1">
            <w:r w:rsidR="00CD31F3" w:rsidRPr="00CD31F3">
              <w:rPr>
                <w:rStyle w:val="Hyperlink"/>
              </w:rPr>
              <w:t>3.</w:t>
            </w:r>
            <w:r w:rsidR="00CD31F3" w:rsidRPr="00CD31F3">
              <w:rPr>
                <w:rFonts w:eastAsiaTheme="minorEastAsia"/>
                <w:b w:val="0"/>
                <w:bCs w:val="0"/>
                <w:kern w:val="2"/>
                <w:sz w:val="24"/>
                <w:szCs w:val="24"/>
                <w14:ligatures w14:val="standardContextual"/>
              </w:rPr>
              <w:tab/>
            </w:r>
            <w:r w:rsidR="00CD31F3" w:rsidRPr="00CD31F3">
              <w:rPr>
                <w:rStyle w:val="Hyperlink"/>
              </w:rPr>
              <w:t>THE PROPOSAL</w:t>
            </w:r>
            <w:r w:rsidR="00CD31F3" w:rsidRPr="00CD31F3">
              <w:rPr>
                <w:webHidden/>
              </w:rPr>
              <w:tab/>
            </w:r>
            <w:r w:rsidR="00CD31F3" w:rsidRPr="00CD31F3">
              <w:rPr>
                <w:webHidden/>
              </w:rPr>
              <w:fldChar w:fldCharType="begin"/>
            </w:r>
            <w:r w:rsidR="00CD31F3" w:rsidRPr="00CD31F3">
              <w:rPr>
                <w:webHidden/>
              </w:rPr>
              <w:instrText xml:space="preserve"> PAGEREF _Toc165976560 \h </w:instrText>
            </w:r>
            <w:r w:rsidR="00CD31F3" w:rsidRPr="00CD31F3">
              <w:rPr>
                <w:webHidden/>
              </w:rPr>
            </w:r>
            <w:r w:rsidR="00CD31F3" w:rsidRPr="00CD31F3">
              <w:rPr>
                <w:webHidden/>
              </w:rPr>
              <w:fldChar w:fldCharType="separate"/>
            </w:r>
            <w:r w:rsidR="00E50E2B">
              <w:rPr>
                <w:webHidden/>
              </w:rPr>
              <w:t>16</w:t>
            </w:r>
            <w:r w:rsidR="00CD31F3" w:rsidRPr="00CD31F3">
              <w:rPr>
                <w:webHidden/>
              </w:rPr>
              <w:fldChar w:fldCharType="end"/>
            </w:r>
          </w:hyperlink>
        </w:p>
        <w:p w14:paraId="35573D0D" w14:textId="7025C2CB"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61" w:history="1">
            <w:r w:rsidR="00CD31F3" w:rsidRPr="00CD31F3">
              <w:rPr>
                <w:rStyle w:val="Hyperlink"/>
                <w:rFonts w:ascii="Arial" w:hAnsi="Arial" w:cs="Arial"/>
                <w:noProof/>
                <w:lang w:eastAsia="en-AU"/>
              </w:rPr>
              <w:t>3.1</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The Proposal</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_Toc165976561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16</w:t>
            </w:r>
            <w:r w:rsidR="00CD31F3" w:rsidRPr="00CD31F3">
              <w:rPr>
                <w:rFonts w:ascii="Arial" w:hAnsi="Arial" w:cs="Arial"/>
                <w:noProof/>
                <w:webHidden/>
              </w:rPr>
              <w:fldChar w:fldCharType="end"/>
            </w:r>
          </w:hyperlink>
        </w:p>
        <w:p w14:paraId="6ECDEB38" w14:textId="17B2AD49"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62" w:history="1">
            <w:r w:rsidR="00CD31F3" w:rsidRPr="00CD31F3">
              <w:rPr>
                <w:rStyle w:val="Hyperlink"/>
                <w:rFonts w:ascii="Arial" w:hAnsi="Arial" w:cs="Arial"/>
                <w:noProof/>
                <w:lang w:eastAsia="en-AU"/>
              </w:rPr>
              <w:t>3.2</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Progress of the Development Application</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_Toc165976562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24</w:t>
            </w:r>
            <w:r w:rsidR="00CD31F3" w:rsidRPr="00CD31F3">
              <w:rPr>
                <w:rFonts w:ascii="Arial" w:hAnsi="Arial" w:cs="Arial"/>
                <w:noProof/>
                <w:webHidden/>
              </w:rPr>
              <w:fldChar w:fldCharType="end"/>
            </w:r>
          </w:hyperlink>
        </w:p>
        <w:p w14:paraId="6CC5B8D4" w14:textId="0F373AB5" w:rsidR="00CD31F3" w:rsidRPr="00CD31F3" w:rsidRDefault="00A0297B">
          <w:pPr>
            <w:pStyle w:val="TOC1"/>
            <w:rPr>
              <w:rFonts w:eastAsiaTheme="minorEastAsia"/>
              <w:b w:val="0"/>
              <w:bCs w:val="0"/>
              <w:kern w:val="2"/>
              <w:sz w:val="24"/>
              <w:szCs w:val="24"/>
              <w14:ligatures w14:val="standardContextual"/>
            </w:rPr>
          </w:pPr>
          <w:hyperlink w:anchor="_Toc165976563" w:history="1">
            <w:r w:rsidR="00CD31F3" w:rsidRPr="00CD31F3">
              <w:rPr>
                <w:rStyle w:val="Hyperlink"/>
              </w:rPr>
              <w:t>4.</w:t>
            </w:r>
            <w:r w:rsidR="00CD31F3" w:rsidRPr="00CD31F3">
              <w:rPr>
                <w:rFonts w:eastAsiaTheme="minorEastAsia"/>
                <w:b w:val="0"/>
                <w:bCs w:val="0"/>
                <w:kern w:val="2"/>
                <w:sz w:val="24"/>
                <w:szCs w:val="24"/>
                <w14:ligatures w14:val="standardContextual"/>
              </w:rPr>
              <w:tab/>
            </w:r>
            <w:r w:rsidR="00CD31F3" w:rsidRPr="00CD31F3">
              <w:rPr>
                <w:rStyle w:val="Hyperlink"/>
              </w:rPr>
              <w:t>STATUTORY CONSIDERATIONS</w:t>
            </w:r>
            <w:r w:rsidR="00CD31F3" w:rsidRPr="00CD31F3">
              <w:rPr>
                <w:webHidden/>
              </w:rPr>
              <w:tab/>
            </w:r>
            <w:r w:rsidR="00CD31F3" w:rsidRPr="00CD31F3">
              <w:rPr>
                <w:webHidden/>
              </w:rPr>
              <w:fldChar w:fldCharType="begin"/>
            </w:r>
            <w:r w:rsidR="00CD31F3" w:rsidRPr="00CD31F3">
              <w:rPr>
                <w:webHidden/>
              </w:rPr>
              <w:instrText xml:space="preserve"> PAGEREF _Toc165976563 \h </w:instrText>
            </w:r>
            <w:r w:rsidR="00CD31F3" w:rsidRPr="00CD31F3">
              <w:rPr>
                <w:webHidden/>
              </w:rPr>
            </w:r>
            <w:r w:rsidR="00CD31F3" w:rsidRPr="00CD31F3">
              <w:rPr>
                <w:webHidden/>
              </w:rPr>
              <w:fldChar w:fldCharType="separate"/>
            </w:r>
            <w:r w:rsidR="00E50E2B">
              <w:rPr>
                <w:webHidden/>
              </w:rPr>
              <w:t>25</w:t>
            </w:r>
            <w:r w:rsidR="00CD31F3" w:rsidRPr="00CD31F3">
              <w:rPr>
                <w:webHidden/>
              </w:rPr>
              <w:fldChar w:fldCharType="end"/>
            </w:r>
          </w:hyperlink>
        </w:p>
        <w:p w14:paraId="78509606" w14:textId="5E6FECBA"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64" w:history="1">
            <w:r w:rsidR="00CD31F3" w:rsidRPr="00CD31F3">
              <w:rPr>
                <w:rStyle w:val="Hyperlink"/>
                <w:rFonts w:ascii="Arial" w:hAnsi="Arial" w:cs="Arial"/>
                <w:noProof/>
                <w:lang w:eastAsia="en-AU"/>
              </w:rPr>
              <w:t>4.1</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Environmental Planning Instruments, proposed instrument, development control plan, planning agreement and the regulations</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_Toc165976564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31</w:t>
            </w:r>
            <w:r w:rsidR="00CD31F3" w:rsidRPr="00CD31F3">
              <w:rPr>
                <w:rFonts w:ascii="Arial" w:hAnsi="Arial" w:cs="Arial"/>
                <w:noProof/>
                <w:webHidden/>
              </w:rPr>
              <w:fldChar w:fldCharType="end"/>
            </w:r>
          </w:hyperlink>
        </w:p>
        <w:p w14:paraId="46984B81" w14:textId="621AB08D"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65" w:history="1">
            <w:r w:rsidR="00CD31F3" w:rsidRPr="00CD31F3">
              <w:rPr>
                <w:rStyle w:val="Hyperlink"/>
                <w:rFonts w:ascii="Arial" w:hAnsi="Arial" w:cs="Arial"/>
                <w:noProof/>
                <w:lang w:eastAsia="en-AU"/>
              </w:rPr>
              <w:t>4.2</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Section 4.15(1)(b) - Likely Impacts of Development</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_Toc165976565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69</w:t>
            </w:r>
            <w:r w:rsidR="00CD31F3" w:rsidRPr="00CD31F3">
              <w:rPr>
                <w:rFonts w:ascii="Arial" w:hAnsi="Arial" w:cs="Arial"/>
                <w:noProof/>
                <w:webHidden/>
              </w:rPr>
              <w:fldChar w:fldCharType="end"/>
            </w:r>
          </w:hyperlink>
        </w:p>
        <w:p w14:paraId="5B958048" w14:textId="1172DE1A"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66" w:history="1">
            <w:r w:rsidR="00CD31F3" w:rsidRPr="00CD31F3">
              <w:rPr>
                <w:rStyle w:val="Hyperlink"/>
                <w:rFonts w:ascii="Arial" w:hAnsi="Arial" w:cs="Arial"/>
                <w:noProof/>
                <w:lang w:eastAsia="en-AU"/>
              </w:rPr>
              <w:t>4.3</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Section 4.15(1)(c) - Suitability of the site</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_Toc165976566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71</w:t>
            </w:r>
            <w:r w:rsidR="00CD31F3" w:rsidRPr="00CD31F3">
              <w:rPr>
                <w:rFonts w:ascii="Arial" w:hAnsi="Arial" w:cs="Arial"/>
                <w:noProof/>
                <w:webHidden/>
              </w:rPr>
              <w:fldChar w:fldCharType="end"/>
            </w:r>
          </w:hyperlink>
        </w:p>
        <w:p w14:paraId="116743FE" w14:textId="0ABDEB53"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67" w:history="1">
            <w:r w:rsidR="00CD31F3" w:rsidRPr="00CD31F3">
              <w:rPr>
                <w:rStyle w:val="Hyperlink"/>
                <w:rFonts w:ascii="Arial" w:hAnsi="Arial" w:cs="Arial"/>
                <w:noProof/>
                <w:lang w:eastAsia="en-AU"/>
              </w:rPr>
              <w:t>4.4</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Section 4.15(1)(d) - Public Submissions</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_Toc165976567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71</w:t>
            </w:r>
            <w:r w:rsidR="00CD31F3" w:rsidRPr="00CD31F3">
              <w:rPr>
                <w:rFonts w:ascii="Arial" w:hAnsi="Arial" w:cs="Arial"/>
                <w:noProof/>
                <w:webHidden/>
              </w:rPr>
              <w:fldChar w:fldCharType="end"/>
            </w:r>
          </w:hyperlink>
        </w:p>
        <w:p w14:paraId="41A82816" w14:textId="26D64607"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68" w:history="1">
            <w:r w:rsidR="00CD31F3" w:rsidRPr="00CD31F3">
              <w:rPr>
                <w:rStyle w:val="Hyperlink"/>
                <w:rFonts w:ascii="Arial" w:hAnsi="Arial" w:cs="Arial"/>
                <w:noProof/>
                <w:lang w:eastAsia="en-AU"/>
              </w:rPr>
              <w:t>4.5</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Section 4.15(1)(e) - Public interest</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_Toc165976568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71</w:t>
            </w:r>
            <w:r w:rsidR="00CD31F3" w:rsidRPr="00CD31F3">
              <w:rPr>
                <w:rFonts w:ascii="Arial" w:hAnsi="Arial" w:cs="Arial"/>
                <w:noProof/>
                <w:webHidden/>
              </w:rPr>
              <w:fldChar w:fldCharType="end"/>
            </w:r>
          </w:hyperlink>
        </w:p>
        <w:p w14:paraId="6B16B266" w14:textId="662EE830" w:rsidR="00CD31F3" w:rsidRPr="00CD31F3" w:rsidRDefault="00A0297B">
          <w:pPr>
            <w:pStyle w:val="TOC1"/>
            <w:rPr>
              <w:rFonts w:eastAsiaTheme="minorEastAsia"/>
              <w:b w:val="0"/>
              <w:bCs w:val="0"/>
              <w:kern w:val="2"/>
              <w:sz w:val="24"/>
              <w:szCs w:val="24"/>
              <w14:ligatures w14:val="standardContextual"/>
            </w:rPr>
          </w:pPr>
          <w:hyperlink w:anchor="_Toc165976569" w:history="1">
            <w:r w:rsidR="00CD31F3" w:rsidRPr="00CD31F3">
              <w:rPr>
                <w:rStyle w:val="Hyperlink"/>
              </w:rPr>
              <w:t>5.</w:t>
            </w:r>
            <w:r w:rsidR="00CD31F3" w:rsidRPr="00CD31F3">
              <w:rPr>
                <w:rFonts w:eastAsiaTheme="minorEastAsia"/>
                <w:b w:val="0"/>
                <w:bCs w:val="0"/>
                <w:kern w:val="2"/>
                <w:sz w:val="24"/>
                <w:szCs w:val="24"/>
                <w14:ligatures w14:val="standardContextual"/>
              </w:rPr>
              <w:tab/>
            </w:r>
            <w:r w:rsidR="00CD31F3" w:rsidRPr="00CD31F3">
              <w:rPr>
                <w:rStyle w:val="Hyperlink"/>
              </w:rPr>
              <w:t>REFERRALS AND SUBMISSIONS</w:t>
            </w:r>
            <w:r w:rsidR="00CD31F3" w:rsidRPr="00CD31F3">
              <w:rPr>
                <w:webHidden/>
              </w:rPr>
              <w:tab/>
            </w:r>
            <w:r w:rsidR="00CD31F3" w:rsidRPr="00CD31F3">
              <w:rPr>
                <w:webHidden/>
              </w:rPr>
              <w:fldChar w:fldCharType="begin"/>
            </w:r>
            <w:r w:rsidR="00CD31F3" w:rsidRPr="00CD31F3">
              <w:rPr>
                <w:webHidden/>
              </w:rPr>
              <w:instrText xml:space="preserve"> PAGEREF _Toc165976569 \h </w:instrText>
            </w:r>
            <w:r w:rsidR="00CD31F3" w:rsidRPr="00CD31F3">
              <w:rPr>
                <w:webHidden/>
              </w:rPr>
            </w:r>
            <w:r w:rsidR="00CD31F3" w:rsidRPr="00CD31F3">
              <w:rPr>
                <w:webHidden/>
              </w:rPr>
              <w:fldChar w:fldCharType="separate"/>
            </w:r>
            <w:r w:rsidR="00E50E2B">
              <w:rPr>
                <w:webHidden/>
              </w:rPr>
              <w:t>72</w:t>
            </w:r>
            <w:r w:rsidR="00CD31F3" w:rsidRPr="00CD31F3">
              <w:rPr>
                <w:webHidden/>
              </w:rPr>
              <w:fldChar w:fldCharType="end"/>
            </w:r>
          </w:hyperlink>
        </w:p>
        <w:p w14:paraId="60C6EE29" w14:textId="64D1DAC4"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70" w:history="1">
            <w:r w:rsidR="00CD31F3" w:rsidRPr="00CD31F3">
              <w:rPr>
                <w:rStyle w:val="Hyperlink"/>
                <w:rFonts w:ascii="Arial" w:hAnsi="Arial" w:cs="Arial"/>
                <w:noProof/>
                <w:lang w:eastAsia="en-AU"/>
              </w:rPr>
              <w:t>5.1</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Agency Referrals and Concurrence</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_Toc165976570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72</w:t>
            </w:r>
            <w:r w:rsidR="00CD31F3" w:rsidRPr="00CD31F3">
              <w:rPr>
                <w:rFonts w:ascii="Arial" w:hAnsi="Arial" w:cs="Arial"/>
                <w:noProof/>
                <w:webHidden/>
              </w:rPr>
              <w:fldChar w:fldCharType="end"/>
            </w:r>
          </w:hyperlink>
        </w:p>
        <w:p w14:paraId="4AAB8584" w14:textId="7CF87AFD"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71" w:history="1">
            <w:r w:rsidR="00CD31F3" w:rsidRPr="00CD31F3">
              <w:rPr>
                <w:rStyle w:val="Hyperlink"/>
                <w:rFonts w:ascii="Arial" w:hAnsi="Arial" w:cs="Arial"/>
                <w:noProof/>
                <w:lang w:eastAsia="en-AU"/>
              </w:rPr>
              <w:t>5.2</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Council Officer Referrals</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_Toc165976571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74</w:t>
            </w:r>
            <w:r w:rsidR="00CD31F3" w:rsidRPr="00CD31F3">
              <w:rPr>
                <w:rFonts w:ascii="Arial" w:hAnsi="Arial" w:cs="Arial"/>
                <w:noProof/>
                <w:webHidden/>
              </w:rPr>
              <w:fldChar w:fldCharType="end"/>
            </w:r>
          </w:hyperlink>
        </w:p>
        <w:p w14:paraId="312E0500" w14:textId="2275F649"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72" w:history="1">
            <w:r w:rsidR="00CD31F3" w:rsidRPr="00CD31F3">
              <w:rPr>
                <w:rStyle w:val="Hyperlink"/>
                <w:rFonts w:ascii="Arial" w:hAnsi="Arial" w:cs="Arial"/>
                <w:noProof/>
                <w:lang w:eastAsia="en-AU"/>
              </w:rPr>
              <w:t>5.3</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Community Consultation</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_Toc165976572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74</w:t>
            </w:r>
            <w:r w:rsidR="00CD31F3" w:rsidRPr="00CD31F3">
              <w:rPr>
                <w:rFonts w:ascii="Arial" w:hAnsi="Arial" w:cs="Arial"/>
                <w:noProof/>
                <w:webHidden/>
              </w:rPr>
              <w:fldChar w:fldCharType="end"/>
            </w:r>
          </w:hyperlink>
        </w:p>
        <w:p w14:paraId="4D82A7FE" w14:textId="25317A0F" w:rsidR="00CD31F3" w:rsidRPr="00CD31F3" w:rsidRDefault="00A0297B">
          <w:pPr>
            <w:pStyle w:val="TOC1"/>
            <w:rPr>
              <w:rFonts w:eastAsiaTheme="minorEastAsia"/>
              <w:b w:val="0"/>
              <w:bCs w:val="0"/>
              <w:kern w:val="2"/>
              <w:sz w:val="24"/>
              <w:szCs w:val="24"/>
              <w14:ligatures w14:val="standardContextual"/>
            </w:rPr>
          </w:pPr>
          <w:hyperlink w:anchor="_Toc165976573" w:history="1">
            <w:r w:rsidR="00CD31F3" w:rsidRPr="00CD31F3">
              <w:rPr>
                <w:rStyle w:val="Hyperlink"/>
              </w:rPr>
              <w:t>6.</w:t>
            </w:r>
            <w:r w:rsidR="00CD31F3" w:rsidRPr="00CD31F3">
              <w:rPr>
                <w:rFonts w:eastAsiaTheme="minorEastAsia"/>
                <w:b w:val="0"/>
                <w:bCs w:val="0"/>
                <w:kern w:val="2"/>
                <w:sz w:val="24"/>
                <w:szCs w:val="24"/>
                <w14:ligatures w14:val="standardContextual"/>
              </w:rPr>
              <w:tab/>
            </w:r>
            <w:r w:rsidR="00CD31F3" w:rsidRPr="00CD31F3">
              <w:rPr>
                <w:rStyle w:val="Hyperlink"/>
              </w:rPr>
              <w:t>KEY ISSUES</w:t>
            </w:r>
            <w:r w:rsidR="00CD31F3" w:rsidRPr="00CD31F3">
              <w:rPr>
                <w:webHidden/>
              </w:rPr>
              <w:tab/>
            </w:r>
            <w:r w:rsidR="00CD31F3" w:rsidRPr="00CD31F3">
              <w:rPr>
                <w:webHidden/>
              </w:rPr>
              <w:fldChar w:fldCharType="begin"/>
            </w:r>
            <w:r w:rsidR="00CD31F3" w:rsidRPr="00CD31F3">
              <w:rPr>
                <w:webHidden/>
              </w:rPr>
              <w:instrText xml:space="preserve"> PAGEREF _Toc165976573 \h </w:instrText>
            </w:r>
            <w:r w:rsidR="00CD31F3" w:rsidRPr="00CD31F3">
              <w:rPr>
                <w:webHidden/>
              </w:rPr>
            </w:r>
            <w:r w:rsidR="00CD31F3" w:rsidRPr="00CD31F3">
              <w:rPr>
                <w:webHidden/>
              </w:rPr>
              <w:fldChar w:fldCharType="separate"/>
            </w:r>
            <w:r w:rsidR="00E50E2B">
              <w:rPr>
                <w:webHidden/>
              </w:rPr>
              <w:t>74</w:t>
            </w:r>
            <w:r w:rsidR="00CD31F3" w:rsidRPr="00CD31F3">
              <w:rPr>
                <w:webHidden/>
              </w:rPr>
              <w:fldChar w:fldCharType="end"/>
            </w:r>
          </w:hyperlink>
        </w:p>
        <w:p w14:paraId="287390B2" w14:textId="6C26BF38"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74" w:history="1">
            <w:r w:rsidR="00CD31F3" w:rsidRPr="00CD31F3">
              <w:rPr>
                <w:rStyle w:val="Hyperlink"/>
                <w:rFonts w:ascii="Arial" w:hAnsi="Arial" w:cs="Arial"/>
                <w:noProof/>
                <w:lang w:eastAsia="en-AU"/>
              </w:rPr>
              <w:t>6.1</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Built Form and Urban Design</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_Toc165976574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74</w:t>
            </w:r>
            <w:r w:rsidR="00CD31F3" w:rsidRPr="00CD31F3">
              <w:rPr>
                <w:rFonts w:ascii="Arial" w:hAnsi="Arial" w:cs="Arial"/>
                <w:noProof/>
                <w:webHidden/>
              </w:rPr>
              <w:fldChar w:fldCharType="end"/>
            </w:r>
          </w:hyperlink>
        </w:p>
        <w:p w14:paraId="7482B2D6" w14:textId="2328AEE3"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75" w:history="1">
            <w:r w:rsidR="00CD31F3" w:rsidRPr="00CD31F3">
              <w:rPr>
                <w:rStyle w:val="Hyperlink"/>
                <w:rFonts w:ascii="Arial" w:hAnsi="Arial" w:cs="Arial"/>
                <w:noProof/>
                <w:lang w:eastAsia="en-AU"/>
              </w:rPr>
              <w:t>6.2</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Traffic &amp; Parking</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_Toc165976575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75</w:t>
            </w:r>
            <w:r w:rsidR="00CD31F3" w:rsidRPr="00CD31F3">
              <w:rPr>
                <w:rFonts w:ascii="Arial" w:hAnsi="Arial" w:cs="Arial"/>
                <w:noProof/>
                <w:webHidden/>
              </w:rPr>
              <w:fldChar w:fldCharType="end"/>
            </w:r>
          </w:hyperlink>
        </w:p>
        <w:p w14:paraId="5513A218" w14:textId="62A286BA"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76" w:history="1">
            <w:r w:rsidR="00CD31F3" w:rsidRPr="00CD31F3">
              <w:rPr>
                <w:rStyle w:val="Hyperlink"/>
                <w:rFonts w:ascii="Arial" w:hAnsi="Arial" w:cs="Arial"/>
                <w:noProof/>
                <w:lang w:eastAsia="en-AU"/>
              </w:rPr>
              <w:t>6.3</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Acoustic</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_Toc165976576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80</w:t>
            </w:r>
            <w:r w:rsidR="00CD31F3" w:rsidRPr="00CD31F3">
              <w:rPr>
                <w:rFonts w:ascii="Arial" w:hAnsi="Arial" w:cs="Arial"/>
                <w:noProof/>
                <w:webHidden/>
              </w:rPr>
              <w:fldChar w:fldCharType="end"/>
            </w:r>
          </w:hyperlink>
        </w:p>
        <w:p w14:paraId="6D3E515A" w14:textId="6DDE2DB1"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77" w:history="1">
            <w:r w:rsidR="00CD31F3" w:rsidRPr="00CD31F3">
              <w:rPr>
                <w:rStyle w:val="Hyperlink"/>
                <w:rFonts w:ascii="Arial" w:hAnsi="Arial" w:cs="Arial"/>
                <w:noProof/>
                <w:lang w:eastAsia="en-AU"/>
              </w:rPr>
              <w:t>6.4</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Earthworks</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_Toc165976577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80</w:t>
            </w:r>
            <w:r w:rsidR="00CD31F3" w:rsidRPr="00CD31F3">
              <w:rPr>
                <w:rFonts w:ascii="Arial" w:hAnsi="Arial" w:cs="Arial"/>
                <w:noProof/>
                <w:webHidden/>
              </w:rPr>
              <w:fldChar w:fldCharType="end"/>
            </w:r>
          </w:hyperlink>
        </w:p>
        <w:p w14:paraId="0AC3D359" w14:textId="329A3A2A"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78" w:history="1">
            <w:r w:rsidR="00CD31F3" w:rsidRPr="00CD31F3">
              <w:rPr>
                <w:rStyle w:val="Hyperlink"/>
                <w:rFonts w:ascii="Arial" w:hAnsi="Arial" w:cs="Arial"/>
                <w:noProof/>
                <w:lang w:eastAsia="en-AU"/>
              </w:rPr>
              <w:t>6.5</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Waste Management</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_Toc165976578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83</w:t>
            </w:r>
            <w:r w:rsidR="00CD31F3" w:rsidRPr="00CD31F3">
              <w:rPr>
                <w:rFonts w:ascii="Arial" w:hAnsi="Arial" w:cs="Arial"/>
                <w:noProof/>
                <w:webHidden/>
              </w:rPr>
              <w:fldChar w:fldCharType="end"/>
            </w:r>
          </w:hyperlink>
        </w:p>
        <w:p w14:paraId="158FB54E" w14:textId="25F990EE" w:rsidR="00CD31F3" w:rsidRPr="00CD31F3" w:rsidRDefault="00A0297B">
          <w:pPr>
            <w:pStyle w:val="TOC2"/>
            <w:tabs>
              <w:tab w:val="left" w:pos="960"/>
              <w:tab w:val="right" w:leader="dot" w:pos="9016"/>
            </w:tabs>
            <w:rPr>
              <w:rFonts w:ascii="Arial" w:eastAsiaTheme="minorEastAsia" w:hAnsi="Arial" w:cs="Arial"/>
              <w:noProof/>
              <w:kern w:val="2"/>
              <w:sz w:val="24"/>
              <w:szCs w:val="24"/>
              <w:lang w:eastAsia="en-AU"/>
              <w14:ligatures w14:val="standardContextual"/>
            </w:rPr>
          </w:pPr>
          <w:hyperlink w:anchor="_Toc165976579" w:history="1">
            <w:r w:rsidR="00CD31F3" w:rsidRPr="00CD31F3">
              <w:rPr>
                <w:rStyle w:val="Hyperlink"/>
                <w:rFonts w:ascii="Arial" w:hAnsi="Arial" w:cs="Arial"/>
                <w:noProof/>
                <w:lang w:eastAsia="en-AU"/>
              </w:rPr>
              <w:t>6.6</w:t>
            </w:r>
            <w:r w:rsidR="00CD31F3" w:rsidRPr="00CD31F3">
              <w:rPr>
                <w:rFonts w:ascii="Arial" w:eastAsiaTheme="minorEastAsia" w:hAnsi="Arial" w:cs="Arial"/>
                <w:noProof/>
                <w:kern w:val="2"/>
                <w:sz w:val="24"/>
                <w:szCs w:val="24"/>
                <w:lang w:eastAsia="en-AU"/>
                <w14:ligatures w14:val="standardContextual"/>
              </w:rPr>
              <w:tab/>
            </w:r>
            <w:r w:rsidR="00CD31F3" w:rsidRPr="00CD31F3">
              <w:rPr>
                <w:rStyle w:val="Hyperlink"/>
                <w:rFonts w:ascii="Arial" w:hAnsi="Arial" w:cs="Arial"/>
                <w:noProof/>
                <w:lang w:eastAsia="en-AU"/>
              </w:rPr>
              <w:t>Safety, Security and Crime Prevention</w:t>
            </w:r>
            <w:r w:rsidR="00CD31F3" w:rsidRPr="00CD31F3">
              <w:rPr>
                <w:rFonts w:ascii="Arial" w:hAnsi="Arial" w:cs="Arial"/>
                <w:noProof/>
                <w:webHidden/>
              </w:rPr>
              <w:tab/>
            </w:r>
            <w:r w:rsidR="00CD31F3" w:rsidRPr="00CD31F3">
              <w:rPr>
                <w:rFonts w:ascii="Arial" w:hAnsi="Arial" w:cs="Arial"/>
                <w:noProof/>
                <w:webHidden/>
              </w:rPr>
              <w:fldChar w:fldCharType="begin"/>
            </w:r>
            <w:r w:rsidR="00CD31F3" w:rsidRPr="00CD31F3">
              <w:rPr>
                <w:rFonts w:ascii="Arial" w:hAnsi="Arial" w:cs="Arial"/>
                <w:noProof/>
                <w:webHidden/>
              </w:rPr>
              <w:instrText xml:space="preserve"> PAGEREF _Toc165976579 \h </w:instrText>
            </w:r>
            <w:r w:rsidR="00CD31F3" w:rsidRPr="00CD31F3">
              <w:rPr>
                <w:rFonts w:ascii="Arial" w:hAnsi="Arial" w:cs="Arial"/>
                <w:noProof/>
                <w:webHidden/>
              </w:rPr>
            </w:r>
            <w:r w:rsidR="00CD31F3" w:rsidRPr="00CD31F3">
              <w:rPr>
                <w:rFonts w:ascii="Arial" w:hAnsi="Arial" w:cs="Arial"/>
                <w:noProof/>
                <w:webHidden/>
              </w:rPr>
              <w:fldChar w:fldCharType="separate"/>
            </w:r>
            <w:r w:rsidR="00E50E2B">
              <w:rPr>
                <w:rFonts w:ascii="Arial" w:hAnsi="Arial" w:cs="Arial"/>
                <w:noProof/>
                <w:webHidden/>
              </w:rPr>
              <w:t>85</w:t>
            </w:r>
            <w:r w:rsidR="00CD31F3" w:rsidRPr="00CD31F3">
              <w:rPr>
                <w:rFonts w:ascii="Arial" w:hAnsi="Arial" w:cs="Arial"/>
                <w:noProof/>
                <w:webHidden/>
              </w:rPr>
              <w:fldChar w:fldCharType="end"/>
            </w:r>
          </w:hyperlink>
        </w:p>
        <w:p w14:paraId="452B3F1D" w14:textId="2B764EFB" w:rsidR="00CD31F3" w:rsidRPr="00CD31F3" w:rsidRDefault="00A0297B">
          <w:pPr>
            <w:pStyle w:val="TOC1"/>
            <w:rPr>
              <w:rFonts w:eastAsiaTheme="minorEastAsia"/>
              <w:b w:val="0"/>
              <w:bCs w:val="0"/>
              <w:kern w:val="2"/>
              <w:sz w:val="24"/>
              <w:szCs w:val="24"/>
              <w14:ligatures w14:val="standardContextual"/>
            </w:rPr>
          </w:pPr>
          <w:hyperlink w:anchor="_Toc165976580" w:history="1">
            <w:r w:rsidR="00CD31F3" w:rsidRPr="00CD31F3">
              <w:rPr>
                <w:rStyle w:val="Hyperlink"/>
              </w:rPr>
              <w:t>7.</w:t>
            </w:r>
            <w:r w:rsidR="00CD31F3" w:rsidRPr="00CD31F3">
              <w:rPr>
                <w:rFonts w:eastAsiaTheme="minorEastAsia"/>
                <w:b w:val="0"/>
                <w:bCs w:val="0"/>
                <w:kern w:val="2"/>
                <w:sz w:val="24"/>
                <w:szCs w:val="24"/>
                <w14:ligatures w14:val="standardContextual"/>
              </w:rPr>
              <w:tab/>
            </w:r>
            <w:r w:rsidR="00CD31F3" w:rsidRPr="00CD31F3">
              <w:rPr>
                <w:rStyle w:val="Hyperlink"/>
              </w:rPr>
              <w:t>CONCLUSION</w:t>
            </w:r>
            <w:r w:rsidR="00CD31F3" w:rsidRPr="00CD31F3">
              <w:rPr>
                <w:webHidden/>
              </w:rPr>
              <w:tab/>
            </w:r>
            <w:r w:rsidR="00CD31F3" w:rsidRPr="00CD31F3">
              <w:rPr>
                <w:webHidden/>
              </w:rPr>
              <w:fldChar w:fldCharType="begin"/>
            </w:r>
            <w:r w:rsidR="00CD31F3" w:rsidRPr="00CD31F3">
              <w:rPr>
                <w:webHidden/>
              </w:rPr>
              <w:instrText xml:space="preserve"> PAGEREF _Toc165976580 \h </w:instrText>
            </w:r>
            <w:r w:rsidR="00CD31F3" w:rsidRPr="00CD31F3">
              <w:rPr>
                <w:webHidden/>
              </w:rPr>
            </w:r>
            <w:r w:rsidR="00CD31F3" w:rsidRPr="00CD31F3">
              <w:rPr>
                <w:webHidden/>
              </w:rPr>
              <w:fldChar w:fldCharType="separate"/>
            </w:r>
            <w:r w:rsidR="00E50E2B">
              <w:rPr>
                <w:webHidden/>
              </w:rPr>
              <w:t>87</w:t>
            </w:r>
            <w:r w:rsidR="00CD31F3" w:rsidRPr="00CD31F3">
              <w:rPr>
                <w:webHidden/>
              </w:rPr>
              <w:fldChar w:fldCharType="end"/>
            </w:r>
          </w:hyperlink>
        </w:p>
        <w:p w14:paraId="272103D8" w14:textId="1F86DEE5" w:rsidR="00CD31F3" w:rsidRPr="00CD31F3" w:rsidRDefault="00A0297B">
          <w:pPr>
            <w:pStyle w:val="TOC1"/>
            <w:rPr>
              <w:rFonts w:eastAsiaTheme="minorEastAsia"/>
              <w:b w:val="0"/>
              <w:bCs w:val="0"/>
              <w:kern w:val="2"/>
              <w:sz w:val="24"/>
              <w:szCs w:val="24"/>
              <w14:ligatures w14:val="standardContextual"/>
            </w:rPr>
          </w:pPr>
          <w:hyperlink w:anchor="_Toc165976581" w:history="1">
            <w:r w:rsidR="00CD31F3" w:rsidRPr="00CD31F3">
              <w:rPr>
                <w:rStyle w:val="Hyperlink"/>
              </w:rPr>
              <w:t>8.</w:t>
            </w:r>
            <w:r w:rsidR="00CD31F3" w:rsidRPr="00CD31F3">
              <w:rPr>
                <w:rFonts w:eastAsiaTheme="minorEastAsia"/>
                <w:b w:val="0"/>
                <w:bCs w:val="0"/>
                <w:kern w:val="2"/>
                <w:sz w:val="24"/>
                <w:szCs w:val="24"/>
                <w14:ligatures w14:val="standardContextual"/>
              </w:rPr>
              <w:tab/>
            </w:r>
            <w:r w:rsidR="00CD31F3" w:rsidRPr="00CD31F3">
              <w:rPr>
                <w:rStyle w:val="Hyperlink"/>
              </w:rPr>
              <w:t>RECOMMENDATION</w:t>
            </w:r>
            <w:r w:rsidR="00CD31F3" w:rsidRPr="00CD31F3">
              <w:rPr>
                <w:webHidden/>
              </w:rPr>
              <w:tab/>
            </w:r>
            <w:r w:rsidR="00CD31F3" w:rsidRPr="00CD31F3">
              <w:rPr>
                <w:webHidden/>
              </w:rPr>
              <w:fldChar w:fldCharType="begin"/>
            </w:r>
            <w:r w:rsidR="00CD31F3" w:rsidRPr="00CD31F3">
              <w:rPr>
                <w:webHidden/>
              </w:rPr>
              <w:instrText xml:space="preserve"> PAGEREF _Toc165976581 \h </w:instrText>
            </w:r>
            <w:r w:rsidR="00CD31F3" w:rsidRPr="00CD31F3">
              <w:rPr>
                <w:webHidden/>
              </w:rPr>
            </w:r>
            <w:r w:rsidR="00CD31F3" w:rsidRPr="00CD31F3">
              <w:rPr>
                <w:webHidden/>
              </w:rPr>
              <w:fldChar w:fldCharType="separate"/>
            </w:r>
            <w:r w:rsidR="00E50E2B">
              <w:rPr>
                <w:webHidden/>
              </w:rPr>
              <w:t>87</w:t>
            </w:r>
            <w:r w:rsidR="00CD31F3" w:rsidRPr="00CD31F3">
              <w:rPr>
                <w:webHidden/>
              </w:rPr>
              <w:fldChar w:fldCharType="end"/>
            </w:r>
          </w:hyperlink>
        </w:p>
        <w:p w14:paraId="01DE516A" w14:textId="389D33CF" w:rsidR="008D3388" w:rsidRPr="000D4B94" w:rsidRDefault="008D3388" w:rsidP="00720B74">
          <w:pPr>
            <w:spacing w:after="0" w:line="240" w:lineRule="auto"/>
          </w:pPr>
          <w:r w:rsidRPr="00CD31F3">
            <w:rPr>
              <w:rFonts w:ascii="Arial" w:hAnsi="Arial" w:cs="Arial"/>
              <w:b/>
              <w:bCs/>
              <w:noProof/>
            </w:rPr>
            <w:fldChar w:fldCharType="end"/>
          </w:r>
        </w:p>
      </w:sdtContent>
    </w:sdt>
    <w:p w14:paraId="24312045" w14:textId="77777777" w:rsidR="00A73713" w:rsidRPr="00B54820" w:rsidRDefault="00A73713" w:rsidP="00A73713">
      <w:pPr>
        <w:spacing w:after="0" w:line="240" w:lineRule="auto"/>
        <w:jc w:val="both"/>
        <w:rPr>
          <w:rFonts w:ascii="Arial" w:hAnsi="Arial" w:cs="Arial"/>
          <w:noProof/>
          <w:color w:val="00B050"/>
          <w:highlight w:val="yellow"/>
          <w:lang w:eastAsia="en-AU"/>
        </w:rPr>
      </w:pPr>
    </w:p>
    <w:p w14:paraId="1E3B3138" w14:textId="77777777" w:rsidR="004A3DD4" w:rsidRPr="00B54820" w:rsidRDefault="004A3DD4" w:rsidP="00F50F3C">
      <w:pPr>
        <w:tabs>
          <w:tab w:val="left" w:pos="7485"/>
        </w:tabs>
        <w:spacing w:after="0" w:line="240" w:lineRule="auto"/>
        <w:ind w:right="23"/>
        <w:jc w:val="both"/>
        <w:rPr>
          <w:rFonts w:ascii="Arial" w:hAnsi="Arial" w:cs="Arial"/>
          <w:bCs/>
          <w:color w:val="FF0000"/>
          <w:highlight w:val="yellow"/>
          <w:lang w:eastAsia="en-AU"/>
        </w:rPr>
      </w:pPr>
    </w:p>
    <w:p w14:paraId="6B3B1B32" w14:textId="77777777" w:rsidR="00720B74" w:rsidRDefault="00720B74" w:rsidP="00F50F3C">
      <w:pPr>
        <w:tabs>
          <w:tab w:val="left" w:pos="7485"/>
        </w:tabs>
        <w:spacing w:after="0" w:line="240" w:lineRule="auto"/>
        <w:ind w:right="23"/>
        <w:jc w:val="both"/>
        <w:rPr>
          <w:rFonts w:ascii="Arial" w:hAnsi="Arial" w:cs="Arial"/>
          <w:bCs/>
          <w:color w:val="FF0000"/>
          <w:highlight w:val="yellow"/>
          <w:lang w:eastAsia="en-AU"/>
        </w:rPr>
      </w:pPr>
    </w:p>
    <w:p w14:paraId="56309389" w14:textId="77777777" w:rsidR="00CD31F3" w:rsidRDefault="00CD31F3" w:rsidP="00F50F3C">
      <w:pPr>
        <w:tabs>
          <w:tab w:val="left" w:pos="7485"/>
        </w:tabs>
        <w:spacing w:after="0" w:line="240" w:lineRule="auto"/>
        <w:ind w:right="23"/>
        <w:jc w:val="both"/>
        <w:rPr>
          <w:rFonts w:ascii="Arial" w:hAnsi="Arial" w:cs="Arial"/>
          <w:bCs/>
          <w:color w:val="FF0000"/>
          <w:highlight w:val="yellow"/>
          <w:lang w:eastAsia="en-AU"/>
        </w:rPr>
      </w:pPr>
    </w:p>
    <w:p w14:paraId="21436F9D" w14:textId="77777777" w:rsidR="00CD31F3" w:rsidRDefault="00CD31F3" w:rsidP="00F50F3C">
      <w:pPr>
        <w:tabs>
          <w:tab w:val="left" w:pos="7485"/>
        </w:tabs>
        <w:spacing w:after="0" w:line="240" w:lineRule="auto"/>
        <w:ind w:right="23"/>
        <w:jc w:val="both"/>
        <w:rPr>
          <w:rFonts w:ascii="Arial" w:hAnsi="Arial" w:cs="Arial"/>
          <w:bCs/>
          <w:color w:val="FF0000"/>
          <w:highlight w:val="yellow"/>
          <w:lang w:eastAsia="en-AU"/>
        </w:rPr>
      </w:pPr>
    </w:p>
    <w:p w14:paraId="6E83AC4C" w14:textId="77777777" w:rsidR="00CD31F3" w:rsidRDefault="00CD31F3" w:rsidP="00F50F3C">
      <w:pPr>
        <w:tabs>
          <w:tab w:val="left" w:pos="7485"/>
        </w:tabs>
        <w:spacing w:after="0" w:line="240" w:lineRule="auto"/>
        <w:ind w:right="23"/>
        <w:jc w:val="both"/>
        <w:rPr>
          <w:rFonts w:ascii="Arial" w:hAnsi="Arial" w:cs="Arial"/>
          <w:bCs/>
          <w:color w:val="FF0000"/>
          <w:highlight w:val="yellow"/>
          <w:lang w:eastAsia="en-AU"/>
        </w:rPr>
      </w:pPr>
    </w:p>
    <w:p w14:paraId="4384136F" w14:textId="77777777" w:rsidR="00CD31F3" w:rsidRDefault="00CD31F3" w:rsidP="00F50F3C">
      <w:pPr>
        <w:tabs>
          <w:tab w:val="left" w:pos="7485"/>
        </w:tabs>
        <w:spacing w:after="0" w:line="240" w:lineRule="auto"/>
        <w:ind w:right="23"/>
        <w:jc w:val="both"/>
        <w:rPr>
          <w:rFonts w:ascii="Arial" w:hAnsi="Arial" w:cs="Arial"/>
          <w:bCs/>
          <w:color w:val="FF0000"/>
          <w:highlight w:val="yellow"/>
          <w:lang w:eastAsia="en-AU"/>
        </w:rPr>
      </w:pPr>
    </w:p>
    <w:p w14:paraId="13D529FD" w14:textId="77777777" w:rsidR="00CD31F3" w:rsidRPr="00B54820" w:rsidRDefault="00CD31F3" w:rsidP="00F50F3C">
      <w:pPr>
        <w:tabs>
          <w:tab w:val="left" w:pos="7485"/>
        </w:tabs>
        <w:spacing w:after="0" w:line="240" w:lineRule="auto"/>
        <w:ind w:right="23"/>
        <w:jc w:val="both"/>
        <w:rPr>
          <w:rFonts w:ascii="Arial" w:hAnsi="Arial" w:cs="Arial"/>
          <w:bCs/>
          <w:color w:val="FF0000"/>
          <w:highlight w:val="yellow"/>
          <w:lang w:eastAsia="en-AU"/>
        </w:rPr>
      </w:pPr>
    </w:p>
    <w:p w14:paraId="268E1FC5" w14:textId="77777777" w:rsidR="00066309" w:rsidRPr="000573EE" w:rsidRDefault="00066309" w:rsidP="00066309">
      <w:pPr>
        <w:pStyle w:val="Heading1"/>
        <w:numPr>
          <w:ilvl w:val="0"/>
          <w:numId w:val="70"/>
        </w:numPr>
        <w:pBdr>
          <w:bottom w:val="single" w:sz="18" w:space="1" w:color="auto"/>
        </w:pBdr>
        <w:ind w:hanging="720"/>
        <w:rPr>
          <w:rFonts w:ascii="Arial" w:hAnsi="Arial" w:cs="Arial"/>
          <w:b/>
          <w:bCs/>
          <w:color w:val="auto"/>
          <w:sz w:val="24"/>
          <w:szCs w:val="24"/>
          <w:lang w:eastAsia="en-AU"/>
        </w:rPr>
      </w:pPr>
      <w:bookmarkStart w:id="4" w:name="_Toc165976553"/>
      <w:r w:rsidRPr="000573EE">
        <w:rPr>
          <w:rFonts w:ascii="Arial" w:hAnsi="Arial" w:cs="Arial"/>
          <w:b/>
          <w:bCs/>
          <w:color w:val="auto"/>
          <w:sz w:val="24"/>
          <w:szCs w:val="24"/>
          <w:lang w:eastAsia="en-AU"/>
        </w:rPr>
        <w:t>BACKGROUND</w:t>
      </w:r>
      <w:bookmarkEnd w:id="4"/>
      <w:r w:rsidRPr="000573EE">
        <w:rPr>
          <w:rFonts w:ascii="Arial" w:hAnsi="Arial" w:cs="Arial"/>
          <w:b/>
          <w:bCs/>
          <w:color w:val="auto"/>
          <w:sz w:val="24"/>
          <w:szCs w:val="24"/>
          <w:lang w:eastAsia="en-AU"/>
        </w:rPr>
        <w:t xml:space="preserve"> </w:t>
      </w:r>
    </w:p>
    <w:p w14:paraId="35658542" w14:textId="77777777" w:rsidR="00066309" w:rsidRPr="00B54820" w:rsidRDefault="00066309" w:rsidP="00066309">
      <w:pPr>
        <w:tabs>
          <w:tab w:val="left" w:pos="7485"/>
        </w:tabs>
        <w:spacing w:after="0" w:line="240" w:lineRule="auto"/>
        <w:ind w:right="23"/>
        <w:rPr>
          <w:rFonts w:ascii="Arial" w:hAnsi="Arial" w:cs="Arial"/>
          <w:b/>
          <w:highlight w:val="yellow"/>
          <w:lang w:eastAsia="en-AU"/>
        </w:rPr>
      </w:pPr>
    </w:p>
    <w:p w14:paraId="12B613C4" w14:textId="77777777" w:rsidR="00066309" w:rsidRPr="00030998" w:rsidRDefault="00066309" w:rsidP="00066309">
      <w:pPr>
        <w:pStyle w:val="Heading2"/>
        <w:numPr>
          <w:ilvl w:val="1"/>
          <w:numId w:val="70"/>
        </w:numPr>
        <w:spacing w:before="0"/>
        <w:ind w:left="851" w:hanging="851"/>
        <w:rPr>
          <w:rFonts w:ascii="Arial" w:hAnsi="Arial" w:cs="Arial"/>
          <w:color w:val="auto"/>
          <w:sz w:val="22"/>
          <w:szCs w:val="22"/>
          <w:lang w:eastAsia="en-AU"/>
        </w:rPr>
      </w:pPr>
      <w:bookmarkStart w:id="5" w:name="_Toc165976554"/>
      <w:r w:rsidRPr="00030998">
        <w:rPr>
          <w:rFonts w:ascii="Arial" w:hAnsi="Arial" w:cs="Arial"/>
          <w:color w:val="auto"/>
          <w:sz w:val="22"/>
          <w:szCs w:val="22"/>
          <w:lang w:eastAsia="en-AU"/>
        </w:rPr>
        <w:t>Site History</w:t>
      </w:r>
      <w:bookmarkEnd w:id="5"/>
      <w:r w:rsidRPr="00030998">
        <w:rPr>
          <w:rFonts w:ascii="Arial" w:hAnsi="Arial" w:cs="Arial"/>
          <w:color w:val="auto"/>
          <w:sz w:val="22"/>
          <w:szCs w:val="22"/>
          <w:lang w:eastAsia="en-AU"/>
        </w:rPr>
        <w:t xml:space="preserve"> </w:t>
      </w:r>
    </w:p>
    <w:p w14:paraId="6E20F10F" w14:textId="77777777" w:rsidR="00066309" w:rsidRDefault="00066309" w:rsidP="00066309">
      <w:pPr>
        <w:spacing w:after="0" w:line="240" w:lineRule="auto"/>
        <w:jc w:val="both"/>
        <w:rPr>
          <w:rFonts w:ascii="Arial" w:hAnsi="Arial" w:cs="Arial"/>
          <w:highlight w:val="yellow"/>
        </w:rPr>
      </w:pPr>
    </w:p>
    <w:p w14:paraId="247019AB" w14:textId="5E26E1E0" w:rsidR="00A02060" w:rsidRDefault="00066309" w:rsidP="00066309">
      <w:pPr>
        <w:tabs>
          <w:tab w:val="left" w:pos="7485"/>
        </w:tabs>
        <w:spacing w:after="0" w:line="240" w:lineRule="auto"/>
        <w:ind w:right="23"/>
        <w:jc w:val="both"/>
        <w:rPr>
          <w:rFonts w:ascii="Arial" w:hAnsi="Arial" w:cs="Arial"/>
          <w:lang w:eastAsia="en-AU"/>
        </w:rPr>
      </w:pPr>
      <w:bookmarkStart w:id="6" w:name="_Hlk164164281"/>
      <w:r w:rsidRPr="005D0320">
        <w:rPr>
          <w:rFonts w:ascii="Arial" w:hAnsi="Arial" w:cs="Arial"/>
          <w:lang w:eastAsia="en-AU"/>
        </w:rPr>
        <w:t>The</w:t>
      </w:r>
      <w:r>
        <w:rPr>
          <w:rFonts w:ascii="Arial" w:hAnsi="Arial" w:cs="Arial"/>
          <w:lang w:eastAsia="en-AU"/>
        </w:rPr>
        <w:t xml:space="preserve"> site is located within the</w:t>
      </w:r>
      <w:r w:rsidR="00492CAF">
        <w:rPr>
          <w:rFonts w:ascii="Arial" w:hAnsi="Arial" w:cs="Arial"/>
          <w:lang w:eastAsia="en-AU"/>
        </w:rPr>
        <w:t xml:space="preserve"> </w:t>
      </w:r>
      <w:r w:rsidR="00492CAF" w:rsidRPr="00492CAF">
        <w:rPr>
          <w:rFonts w:ascii="Arial" w:hAnsi="Arial" w:cs="Arial"/>
          <w:lang w:eastAsia="en-AU"/>
        </w:rPr>
        <w:t xml:space="preserve">South Jerrabomberra </w:t>
      </w:r>
      <w:r w:rsidR="00492CAF">
        <w:rPr>
          <w:rFonts w:ascii="Arial" w:hAnsi="Arial" w:cs="Arial"/>
          <w:lang w:eastAsia="en-AU"/>
        </w:rPr>
        <w:t>urban release area, which is l</w:t>
      </w:r>
      <w:r w:rsidR="00492CAF" w:rsidRPr="00492CAF">
        <w:rPr>
          <w:rFonts w:ascii="Arial" w:hAnsi="Arial" w:cs="Arial"/>
          <w:lang w:eastAsia="en-AU"/>
        </w:rPr>
        <w:t xml:space="preserve">ocated south west of Queanbeyan between the existing suburb of Jerrabomberra and the </w:t>
      </w:r>
      <w:r w:rsidR="00847AA9">
        <w:rPr>
          <w:rFonts w:ascii="Arial" w:hAnsi="Arial" w:cs="Arial"/>
          <w:lang w:eastAsia="en-AU"/>
        </w:rPr>
        <w:t>Australian Capital Territory (</w:t>
      </w:r>
      <w:r w:rsidR="00492CAF" w:rsidRPr="00492CAF">
        <w:rPr>
          <w:rFonts w:ascii="Arial" w:hAnsi="Arial" w:cs="Arial"/>
          <w:lang w:eastAsia="en-AU"/>
        </w:rPr>
        <w:t>ACT</w:t>
      </w:r>
      <w:r w:rsidR="00847AA9">
        <w:rPr>
          <w:rFonts w:ascii="Arial" w:hAnsi="Arial" w:cs="Arial"/>
          <w:lang w:eastAsia="en-AU"/>
        </w:rPr>
        <w:t>)</w:t>
      </w:r>
      <w:r w:rsidR="00492CAF" w:rsidRPr="00492CAF">
        <w:rPr>
          <w:rFonts w:ascii="Arial" w:hAnsi="Arial" w:cs="Arial"/>
          <w:lang w:eastAsia="en-AU"/>
        </w:rPr>
        <w:t xml:space="preserve"> border.</w:t>
      </w:r>
      <w:r w:rsidR="00492CAF">
        <w:rPr>
          <w:rFonts w:ascii="Arial" w:hAnsi="Arial" w:cs="Arial"/>
          <w:lang w:eastAsia="en-AU"/>
        </w:rPr>
        <w:t xml:space="preserve"> </w:t>
      </w:r>
      <w:r w:rsidR="00847AA9">
        <w:rPr>
          <w:rFonts w:ascii="Arial" w:hAnsi="Arial" w:cs="Arial"/>
          <w:lang w:eastAsia="en-AU"/>
        </w:rPr>
        <w:t xml:space="preserve">The area is located in close proximity to existing industrial lands in the ACT </w:t>
      </w:r>
      <w:r w:rsidR="004E61B2">
        <w:rPr>
          <w:rFonts w:ascii="Arial" w:hAnsi="Arial" w:cs="Arial"/>
          <w:lang w:eastAsia="en-AU"/>
        </w:rPr>
        <w:t>(Hume industrial area)</w:t>
      </w:r>
      <w:r w:rsidR="00847AA9">
        <w:rPr>
          <w:rFonts w:ascii="Arial" w:hAnsi="Arial" w:cs="Arial"/>
          <w:lang w:eastAsia="en-AU"/>
        </w:rPr>
        <w:t xml:space="preserve"> and under flight paths of Canberra Airport. The development of the area is to cater for the expected population growth given its strategic location adjacent to Canberra and the significant </w:t>
      </w:r>
      <w:r w:rsidR="004E61B2">
        <w:rPr>
          <w:rFonts w:ascii="Arial" w:hAnsi="Arial" w:cs="Arial"/>
          <w:lang w:eastAsia="en-AU"/>
        </w:rPr>
        <w:t xml:space="preserve">population </w:t>
      </w:r>
      <w:r w:rsidR="00847AA9">
        <w:rPr>
          <w:rFonts w:ascii="Arial" w:hAnsi="Arial" w:cs="Arial"/>
          <w:lang w:eastAsia="en-AU"/>
        </w:rPr>
        <w:t xml:space="preserve">growth in Queanbeyan. </w:t>
      </w:r>
    </w:p>
    <w:bookmarkEnd w:id="6"/>
    <w:p w14:paraId="31360096" w14:textId="77777777" w:rsidR="00A02060" w:rsidRDefault="00A02060" w:rsidP="00066309">
      <w:pPr>
        <w:tabs>
          <w:tab w:val="left" w:pos="7485"/>
        </w:tabs>
        <w:spacing w:after="0" w:line="240" w:lineRule="auto"/>
        <w:ind w:right="23"/>
        <w:jc w:val="both"/>
        <w:rPr>
          <w:rFonts w:ascii="Arial" w:hAnsi="Arial" w:cs="Arial"/>
          <w:lang w:eastAsia="en-AU"/>
        </w:rPr>
      </w:pPr>
    </w:p>
    <w:p w14:paraId="7E86D1D3" w14:textId="137CA659" w:rsidR="00847AA9" w:rsidRDefault="00CC7561" w:rsidP="00066309">
      <w:pPr>
        <w:tabs>
          <w:tab w:val="left" w:pos="7485"/>
        </w:tabs>
        <w:spacing w:after="0" w:line="240" w:lineRule="auto"/>
        <w:ind w:right="23"/>
        <w:jc w:val="both"/>
        <w:rPr>
          <w:rFonts w:ascii="Arial" w:hAnsi="Arial" w:cs="Arial"/>
          <w:lang w:eastAsia="en-AU"/>
        </w:rPr>
      </w:pPr>
      <w:r w:rsidRPr="00CC7561">
        <w:rPr>
          <w:rFonts w:ascii="Arial" w:hAnsi="Arial" w:cs="Arial"/>
          <w:lang w:eastAsia="en-AU"/>
        </w:rPr>
        <w:t>The South Jerrabomberra urban release area is expected to have 1,500 new dwellings</w:t>
      </w:r>
      <w:r w:rsidR="004E61B2" w:rsidRPr="004E61B2">
        <w:rPr>
          <w:rFonts w:ascii="Arial" w:hAnsi="Arial" w:cs="Arial"/>
          <w:lang w:eastAsia="en-AU"/>
        </w:rPr>
        <w:t>, a local centre, green spaces</w:t>
      </w:r>
      <w:r w:rsidR="00A96246">
        <w:rPr>
          <w:rFonts w:ascii="Arial" w:hAnsi="Arial" w:cs="Arial"/>
          <w:lang w:eastAsia="en-AU"/>
        </w:rPr>
        <w:t xml:space="preserve"> (including conservation areas)</w:t>
      </w:r>
      <w:r w:rsidR="004E61B2" w:rsidRPr="004E61B2">
        <w:rPr>
          <w:rFonts w:ascii="Arial" w:hAnsi="Arial" w:cs="Arial"/>
          <w:lang w:eastAsia="en-AU"/>
        </w:rPr>
        <w:t>, a new high school, a Regional Sports Complex</w:t>
      </w:r>
      <w:r w:rsidR="00A96246">
        <w:rPr>
          <w:rFonts w:ascii="Arial" w:hAnsi="Arial" w:cs="Arial"/>
          <w:lang w:eastAsia="en-AU"/>
        </w:rPr>
        <w:t xml:space="preserve"> and an Innovation sub precinct. </w:t>
      </w:r>
      <w:r w:rsidR="00847AA9">
        <w:rPr>
          <w:rFonts w:ascii="Arial" w:hAnsi="Arial" w:cs="Arial"/>
          <w:lang w:eastAsia="en-AU"/>
        </w:rPr>
        <w:t xml:space="preserve">The Master Plan outlines the </w:t>
      </w:r>
      <w:r w:rsidR="00FF2E60">
        <w:rPr>
          <w:rFonts w:ascii="Arial" w:hAnsi="Arial" w:cs="Arial"/>
          <w:lang w:eastAsia="en-AU"/>
        </w:rPr>
        <w:t>general location of land uses, having regard to aircraft and industrial noise</w:t>
      </w:r>
      <w:r w:rsidR="00A02060">
        <w:rPr>
          <w:rFonts w:ascii="Arial" w:hAnsi="Arial" w:cs="Arial"/>
          <w:lang w:eastAsia="en-AU"/>
        </w:rPr>
        <w:t>, bushfire, biodiversity</w:t>
      </w:r>
      <w:r w:rsidR="00FF2E60">
        <w:rPr>
          <w:rFonts w:ascii="Arial" w:hAnsi="Arial" w:cs="Arial"/>
          <w:lang w:eastAsia="en-AU"/>
        </w:rPr>
        <w:t xml:space="preserve"> and topography</w:t>
      </w:r>
      <w:r w:rsidR="00A02060">
        <w:rPr>
          <w:rFonts w:ascii="Arial" w:hAnsi="Arial" w:cs="Arial"/>
          <w:lang w:eastAsia="en-AU"/>
        </w:rPr>
        <w:t xml:space="preserve"> </w:t>
      </w:r>
      <w:r w:rsidR="00FF2E60">
        <w:rPr>
          <w:rFonts w:ascii="Arial" w:hAnsi="Arial" w:cs="Arial"/>
          <w:lang w:eastAsia="en-AU"/>
        </w:rPr>
        <w:t>(</w:t>
      </w:r>
      <w:r w:rsidR="00FF2E60" w:rsidRPr="00FF2E60">
        <w:rPr>
          <w:rFonts w:ascii="Arial" w:hAnsi="Arial" w:cs="Arial"/>
          <w:b/>
          <w:bCs/>
          <w:lang w:eastAsia="en-AU"/>
        </w:rPr>
        <w:t>Figure 1</w:t>
      </w:r>
      <w:r w:rsidR="00FF2E60">
        <w:rPr>
          <w:rFonts w:ascii="Arial" w:hAnsi="Arial" w:cs="Arial"/>
          <w:lang w:eastAsia="en-AU"/>
        </w:rPr>
        <w:t xml:space="preserve">). </w:t>
      </w:r>
    </w:p>
    <w:p w14:paraId="3DFDC0A8" w14:textId="5DFA3739" w:rsidR="00847AA9" w:rsidRDefault="00847AA9" w:rsidP="00066309">
      <w:pPr>
        <w:tabs>
          <w:tab w:val="left" w:pos="7485"/>
        </w:tabs>
        <w:spacing w:after="0" w:line="240" w:lineRule="auto"/>
        <w:ind w:right="23"/>
        <w:jc w:val="both"/>
        <w:rPr>
          <w:rFonts w:ascii="Arial" w:hAnsi="Arial" w:cs="Arial"/>
          <w:lang w:eastAsia="en-AU"/>
        </w:rPr>
      </w:pPr>
    </w:p>
    <w:p w14:paraId="13476C17" w14:textId="2CCF353D" w:rsidR="00847AA9" w:rsidRDefault="00FF2E60" w:rsidP="00847AA9">
      <w:pPr>
        <w:keepNext/>
        <w:tabs>
          <w:tab w:val="left" w:pos="7485"/>
        </w:tabs>
        <w:spacing w:after="0" w:line="240" w:lineRule="auto"/>
        <w:ind w:right="23"/>
        <w:jc w:val="center"/>
      </w:pPr>
      <w:r>
        <w:rPr>
          <w:rFonts w:ascii="Arial" w:hAnsi="Arial" w:cs="Arial"/>
          <w:noProof/>
          <w:lang w:eastAsia="en-AU"/>
        </w:rPr>
        <mc:AlternateContent>
          <mc:Choice Requires="wps">
            <w:drawing>
              <wp:anchor distT="0" distB="0" distL="114300" distR="114300" simplePos="0" relativeHeight="251822080" behindDoc="0" locked="0" layoutInCell="1" allowOverlap="1" wp14:anchorId="2E31FCEB" wp14:editId="603C0179">
                <wp:simplePos x="0" y="0"/>
                <wp:positionH relativeFrom="column">
                  <wp:posOffset>3835400</wp:posOffset>
                </wp:positionH>
                <wp:positionV relativeFrom="paragraph">
                  <wp:posOffset>1662430</wp:posOffset>
                </wp:positionV>
                <wp:extent cx="882650" cy="406400"/>
                <wp:effectExtent l="38100" t="19050" r="12700" b="50800"/>
                <wp:wrapNone/>
                <wp:docPr id="1207291528" name="Straight Arrow Connector 9"/>
                <wp:cNvGraphicFramePr/>
                <a:graphic xmlns:a="http://schemas.openxmlformats.org/drawingml/2006/main">
                  <a:graphicData uri="http://schemas.microsoft.com/office/word/2010/wordprocessingShape">
                    <wps:wsp>
                      <wps:cNvCnPr/>
                      <wps:spPr>
                        <a:xfrm flipH="1">
                          <a:off x="0" y="0"/>
                          <a:ext cx="882650" cy="4064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5CDD0CE" id="_x0000_t32" coordsize="21600,21600" o:spt="32" o:oned="t" path="m,l21600,21600e" filled="f">
                <v:path arrowok="t" fillok="f" o:connecttype="none"/>
                <o:lock v:ext="edit" shapetype="t"/>
              </v:shapetype>
              <v:shape id="Straight Arrow Connector 9" o:spid="_x0000_s1026" type="#_x0000_t32" style="position:absolute;margin-left:302pt;margin-top:130.9pt;width:69.5pt;height:32pt;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" strokecolor="red" strokeweight="2.25pt">
                <v:stroke endarrow="block" joinstyle="miter"/>
              </v:shape>
            </w:pict>
          </mc:Fallback>
        </mc:AlternateContent>
      </w:r>
      <w:r>
        <w:rPr>
          <w:noProof/>
        </w:rPr>
        <mc:AlternateContent>
          <mc:Choice Requires="wps">
            <w:drawing>
              <wp:anchor distT="45720" distB="45720" distL="114300" distR="114300" simplePos="0" relativeHeight="251824128" behindDoc="0" locked="0" layoutInCell="1" allowOverlap="1" wp14:anchorId="5137D56D" wp14:editId="213EDF4B">
                <wp:simplePos x="0" y="0"/>
                <wp:positionH relativeFrom="column">
                  <wp:posOffset>4756150</wp:posOffset>
                </wp:positionH>
                <wp:positionV relativeFrom="paragraph">
                  <wp:posOffset>1471930</wp:posOffset>
                </wp:positionV>
                <wp:extent cx="742950" cy="292100"/>
                <wp:effectExtent l="19050" t="19050" r="19050" b="12700"/>
                <wp:wrapNone/>
                <wp:docPr id="1266118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92100"/>
                        </a:xfrm>
                        <a:prstGeom prst="rect">
                          <a:avLst/>
                        </a:prstGeom>
                        <a:solidFill>
                          <a:srgbClr val="FFFFFF"/>
                        </a:solidFill>
                        <a:ln w="28575">
                          <a:solidFill>
                            <a:srgbClr val="FF0000"/>
                          </a:solidFill>
                          <a:miter lim="800000"/>
                          <a:headEnd/>
                          <a:tailEnd/>
                        </a:ln>
                      </wps:spPr>
                      <wps:txbx>
                        <w:txbxContent>
                          <w:p w14:paraId="4F64C79C" w14:textId="3625E475" w:rsidR="00FF2E60" w:rsidRPr="00FF2E60" w:rsidRDefault="00FF2E60">
                            <w:pPr>
                              <w:rPr>
                                <w:rFonts w:ascii="Arial" w:hAnsi="Arial" w:cs="Arial"/>
                                <w:b/>
                                <w:bCs/>
                                <w:sz w:val="20"/>
                                <w:szCs w:val="20"/>
                              </w:rPr>
                            </w:pPr>
                            <w:r w:rsidRPr="00FF2E60">
                              <w:rPr>
                                <w:rFonts w:ascii="Arial" w:hAnsi="Arial" w:cs="Arial"/>
                                <w:b/>
                                <w:bCs/>
                                <w:sz w:val="20"/>
                                <w:szCs w:val="20"/>
                              </w:rPr>
                              <w:t>The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137D56D" id="_x0000_t202" coordsize="21600,21600" o:spt="202" path="m,l,21600r21600,l21600,xe">
                <v:stroke joinstyle="miter"/>
                <v:path gradientshapeok="t" o:connecttype="rect"/>
              </v:shapetype>
              <v:shape id="Text Box 2" o:spid="_x0000_s1026" type="#_x0000_t202" style="position:absolute;left:0;text-align:left;margin-left:374.5pt;margin-top:115.9pt;width:58.5pt;height:23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" strokecolor="red" strokeweight="2.25pt">
                <v:textbox>
                  <w:txbxContent>
                    <w:p w14:paraId="4F64C79C" w14:textId="3625E475" w:rsidR="00FF2E60" w:rsidRPr="00FF2E60" w:rsidRDefault="00FF2E60">
                      <w:pPr>
                        <w:rPr>
                          <w:rFonts w:ascii="Arial" w:hAnsi="Arial" w:cs="Arial"/>
                          <w:b/>
                          <w:bCs/>
                          <w:sz w:val="20"/>
                          <w:szCs w:val="20"/>
                        </w:rPr>
                      </w:pPr>
                      <w:r w:rsidRPr="00FF2E60">
                        <w:rPr>
                          <w:rFonts w:ascii="Arial" w:hAnsi="Arial" w:cs="Arial"/>
                          <w:b/>
                          <w:bCs/>
                          <w:sz w:val="20"/>
                          <w:szCs w:val="20"/>
                        </w:rPr>
                        <w:t>The site</w:t>
                      </w:r>
                    </w:p>
                  </w:txbxContent>
                </v:textbox>
              </v:shape>
            </w:pict>
          </mc:Fallback>
        </mc:AlternateContent>
      </w:r>
      <w:r w:rsidR="00847AA9" w:rsidRPr="00847AA9">
        <w:rPr>
          <w:noProof/>
          <w:bdr w:val="single" w:sz="18" w:space="0" w:color="auto"/>
        </w:rPr>
        <w:drawing>
          <wp:inline distT="0" distB="0" distL="0" distR="0" wp14:anchorId="7FD3C5EA" wp14:editId="32E5E789">
            <wp:extent cx="3333750" cy="4311185"/>
            <wp:effectExtent l="0" t="0" r="0" b="0"/>
            <wp:docPr id="1967210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10042" name=""/>
                    <pic:cNvPicPr/>
                  </pic:nvPicPr>
                  <pic:blipFill rotWithShape="1">
                    <a:blip r:embed="rId13"/>
                    <a:srcRect l="41048" t="11080" r="27210" b="52432"/>
                    <a:stretch/>
                  </pic:blipFill>
                  <pic:spPr bwMode="auto">
                    <a:xfrm>
                      <a:off x="0" y="0"/>
                      <a:ext cx="3339131" cy="4318144"/>
                    </a:xfrm>
                    <a:prstGeom prst="rect">
                      <a:avLst/>
                    </a:prstGeom>
                    <a:ln>
                      <a:noFill/>
                    </a:ln>
                    <a:extLst>
                      <a:ext uri="{53640926-AAD7-44D8-BBD7-CCE9431645EC}">
                        <a14:shadowObscured xmlns:a14="http://schemas.microsoft.com/office/drawing/2010/main"/>
                      </a:ext>
                    </a:extLst>
                  </pic:spPr>
                </pic:pic>
              </a:graphicData>
            </a:graphic>
          </wp:inline>
        </w:drawing>
      </w:r>
    </w:p>
    <w:p w14:paraId="66C0C5C5" w14:textId="61536B52" w:rsidR="00847AA9" w:rsidRPr="00847AA9" w:rsidRDefault="00847AA9" w:rsidP="00847AA9">
      <w:pPr>
        <w:pStyle w:val="Caption"/>
        <w:spacing w:before="120" w:after="120"/>
        <w:jc w:val="center"/>
        <w:rPr>
          <w:rFonts w:ascii="Arial" w:hAnsi="Arial" w:cs="Arial"/>
          <w:b/>
          <w:bCs/>
          <w:color w:val="auto"/>
          <w:sz w:val="20"/>
          <w:szCs w:val="20"/>
          <w:lang w:eastAsia="en-AU"/>
        </w:rPr>
      </w:pPr>
      <w:r w:rsidRPr="00847AA9">
        <w:rPr>
          <w:rFonts w:ascii="Arial" w:hAnsi="Arial" w:cs="Arial"/>
          <w:b/>
          <w:bCs/>
          <w:i w:val="0"/>
          <w:iCs w:val="0"/>
          <w:color w:val="auto"/>
          <w:sz w:val="20"/>
          <w:szCs w:val="20"/>
        </w:rPr>
        <w:t xml:space="preserve">Figure </w:t>
      </w:r>
      <w:r w:rsidRPr="00847AA9">
        <w:rPr>
          <w:rFonts w:ascii="Arial" w:hAnsi="Arial" w:cs="Arial"/>
          <w:b/>
          <w:bCs/>
          <w:i w:val="0"/>
          <w:iCs w:val="0"/>
          <w:color w:val="auto"/>
          <w:sz w:val="20"/>
          <w:szCs w:val="20"/>
        </w:rPr>
        <w:fldChar w:fldCharType="begin"/>
      </w:r>
      <w:r w:rsidRPr="00847AA9">
        <w:rPr>
          <w:rFonts w:ascii="Arial" w:hAnsi="Arial" w:cs="Arial"/>
          <w:b/>
          <w:bCs/>
          <w:i w:val="0"/>
          <w:iCs w:val="0"/>
          <w:color w:val="auto"/>
          <w:sz w:val="20"/>
          <w:szCs w:val="20"/>
        </w:rPr>
        <w:instrText xml:space="preserve"> SEQ Figure \* ARABIC </w:instrText>
      </w:r>
      <w:r w:rsidRPr="00847AA9">
        <w:rPr>
          <w:rFonts w:ascii="Arial" w:hAnsi="Arial" w:cs="Arial"/>
          <w:b/>
          <w:bCs/>
          <w:i w:val="0"/>
          <w:iCs w:val="0"/>
          <w:color w:val="auto"/>
          <w:sz w:val="20"/>
          <w:szCs w:val="20"/>
        </w:rPr>
        <w:fldChar w:fldCharType="separate"/>
      </w:r>
      <w:r w:rsidR="007457D5">
        <w:rPr>
          <w:rFonts w:ascii="Arial" w:hAnsi="Arial" w:cs="Arial"/>
          <w:b/>
          <w:bCs/>
          <w:i w:val="0"/>
          <w:iCs w:val="0"/>
          <w:noProof/>
          <w:color w:val="auto"/>
          <w:sz w:val="20"/>
          <w:szCs w:val="20"/>
        </w:rPr>
        <w:t>1</w:t>
      </w:r>
      <w:r w:rsidRPr="00847AA9">
        <w:rPr>
          <w:rFonts w:ascii="Arial" w:hAnsi="Arial" w:cs="Arial"/>
          <w:b/>
          <w:bCs/>
          <w:i w:val="0"/>
          <w:iCs w:val="0"/>
          <w:color w:val="auto"/>
          <w:sz w:val="20"/>
          <w:szCs w:val="20"/>
        </w:rPr>
        <w:fldChar w:fldCharType="end"/>
      </w:r>
      <w:r w:rsidRPr="00847AA9">
        <w:rPr>
          <w:rFonts w:ascii="Arial" w:hAnsi="Arial" w:cs="Arial"/>
          <w:b/>
          <w:bCs/>
          <w:i w:val="0"/>
          <w:iCs w:val="0"/>
          <w:color w:val="auto"/>
          <w:sz w:val="20"/>
          <w:szCs w:val="20"/>
        </w:rPr>
        <w:t>: South Jerrabomberra Master Plan</w:t>
      </w:r>
      <w:r w:rsidRPr="00847AA9">
        <w:rPr>
          <w:rFonts w:ascii="Arial" w:hAnsi="Arial" w:cs="Arial"/>
          <w:b/>
          <w:bCs/>
          <w:color w:val="auto"/>
          <w:sz w:val="20"/>
          <w:szCs w:val="20"/>
        </w:rPr>
        <w:t xml:space="preserve"> (Source: Map 1, SJDCP)</w:t>
      </w:r>
    </w:p>
    <w:p w14:paraId="401E4F29" w14:textId="77777777" w:rsidR="00847AA9" w:rsidRDefault="00847AA9" w:rsidP="00066309">
      <w:pPr>
        <w:tabs>
          <w:tab w:val="left" w:pos="7485"/>
        </w:tabs>
        <w:spacing w:after="0" w:line="240" w:lineRule="auto"/>
        <w:ind w:right="23"/>
        <w:jc w:val="both"/>
        <w:rPr>
          <w:rFonts w:ascii="Arial" w:hAnsi="Arial" w:cs="Arial"/>
          <w:lang w:eastAsia="en-AU"/>
        </w:rPr>
      </w:pPr>
    </w:p>
    <w:p w14:paraId="42BA688F" w14:textId="14B43002" w:rsidR="00A96246" w:rsidRDefault="00A96246" w:rsidP="00066309">
      <w:pPr>
        <w:tabs>
          <w:tab w:val="left" w:pos="7485"/>
        </w:tabs>
        <w:spacing w:after="0" w:line="240" w:lineRule="auto"/>
        <w:ind w:right="23"/>
        <w:jc w:val="both"/>
        <w:rPr>
          <w:rFonts w:ascii="Arial" w:hAnsi="Arial" w:cs="Arial"/>
          <w:lang w:eastAsia="en-AU"/>
        </w:rPr>
      </w:pPr>
      <w:bookmarkStart w:id="7" w:name="_Hlk164164318"/>
      <w:r>
        <w:rPr>
          <w:rFonts w:ascii="Arial" w:hAnsi="Arial" w:cs="Arial"/>
          <w:lang w:eastAsia="en-AU"/>
        </w:rPr>
        <w:t xml:space="preserve">The Department of Regional NSW has prepared a draft master plan for the </w:t>
      </w:r>
      <w:r w:rsidRPr="00A96246">
        <w:rPr>
          <w:rFonts w:ascii="Arial" w:hAnsi="Arial" w:cs="Arial"/>
          <w:i/>
          <w:iCs/>
          <w:lang w:eastAsia="en-AU"/>
        </w:rPr>
        <w:t>South Jerrabomberra Regional Job Precinct</w:t>
      </w:r>
      <w:r>
        <w:rPr>
          <w:rFonts w:ascii="Arial" w:hAnsi="Arial" w:cs="Arial"/>
          <w:lang w:eastAsia="en-AU"/>
        </w:rPr>
        <w:t xml:space="preserve"> </w:t>
      </w:r>
      <w:r w:rsidRPr="00FF2E60">
        <w:rPr>
          <w:rFonts w:ascii="Arial" w:hAnsi="Arial" w:cs="Arial"/>
          <w:lang w:eastAsia="en-AU"/>
        </w:rPr>
        <w:t>created under the NSW Government’s Regional Job Precincts program, an extension of the Special Activation Precinct program.</w:t>
      </w:r>
      <w:r>
        <w:rPr>
          <w:rFonts w:ascii="Arial" w:hAnsi="Arial" w:cs="Arial"/>
          <w:lang w:eastAsia="en-AU"/>
        </w:rPr>
        <w:t xml:space="preserve"> The Draft master plan s</w:t>
      </w:r>
      <w:r w:rsidRPr="00A96246">
        <w:rPr>
          <w:rFonts w:ascii="Arial" w:hAnsi="Arial" w:cs="Arial"/>
          <w:lang w:eastAsia="en-AU"/>
        </w:rPr>
        <w:t>ets out the strategic merit of South Jerrabomberra as an employment precinct and summarises the key development opportunities</w:t>
      </w:r>
      <w:r>
        <w:rPr>
          <w:rFonts w:ascii="Arial" w:hAnsi="Arial" w:cs="Arial"/>
          <w:lang w:eastAsia="en-AU"/>
        </w:rPr>
        <w:t xml:space="preserve">. </w:t>
      </w:r>
      <w:r w:rsidRPr="00A96246">
        <w:rPr>
          <w:rFonts w:ascii="Arial" w:hAnsi="Arial" w:cs="Arial"/>
          <w:lang w:eastAsia="en-AU"/>
        </w:rPr>
        <w:t>Th</w:t>
      </w:r>
      <w:r>
        <w:rPr>
          <w:rFonts w:ascii="Arial" w:hAnsi="Arial" w:cs="Arial"/>
          <w:lang w:eastAsia="en-AU"/>
        </w:rPr>
        <w:t>e</w:t>
      </w:r>
      <w:r w:rsidRPr="00A96246">
        <w:rPr>
          <w:rFonts w:ascii="Arial" w:hAnsi="Arial" w:cs="Arial"/>
          <w:lang w:eastAsia="en-AU"/>
        </w:rPr>
        <w:t xml:space="preserve"> draft master plan is focused on driving long-term economic prosperity through the generation of up to 4,000 jobs in a variety of industries including advanced manufacturing, defence, aerospace, cyber security, and light industrial, as well as jobs and services that support these industries and their workers.</w:t>
      </w:r>
      <w:r>
        <w:rPr>
          <w:rFonts w:ascii="Arial" w:hAnsi="Arial" w:cs="Arial"/>
          <w:lang w:eastAsia="en-AU"/>
        </w:rPr>
        <w:t xml:space="preserve"> </w:t>
      </w:r>
      <w:r w:rsidR="00C54B2E">
        <w:rPr>
          <w:rFonts w:ascii="Arial" w:hAnsi="Arial" w:cs="Arial"/>
          <w:lang w:eastAsia="en-AU"/>
        </w:rPr>
        <w:t xml:space="preserve">The precinct </w:t>
      </w:r>
      <w:r w:rsidR="00976B35">
        <w:rPr>
          <w:rFonts w:ascii="Arial" w:hAnsi="Arial" w:cs="Arial"/>
          <w:lang w:eastAsia="en-AU"/>
        </w:rPr>
        <w:t xml:space="preserve">can contribute to and leverage from the existing and growing clusters of defence, space and cyber security industries given the proximity to Canberra.  </w:t>
      </w:r>
    </w:p>
    <w:p w14:paraId="26D11B21" w14:textId="77777777" w:rsidR="00A96246" w:rsidRDefault="00A96246" w:rsidP="00066309">
      <w:pPr>
        <w:tabs>
          <w:tab w:val="left" w:pos="7485"/>
        </w:tabs>
        <w:spacing w:after="0" w:line="240" w:lineRule="auto"/>
        <w:ind w:right="23"/>
        <w:jc w:val="both"/>
        <w:rPr>
          <w:rFonts w:ascii="Arial" w:hAnsi="Arial" w:cs="Arial"/>
          <w:lang w:eastAsia="en-AU"/>
        </w:rPr>
      </w:pPr>
    </w:p>
    <w:p w14:paraId="2B948CE9" w14:textId="799CBFAF" w:rsidR="004E61B2" w:rsidRDefault="00FF2E60" w:rsidP="00066309">
      <w:pPr>
        <w:tabs>
          <w:tab w:val="left" w:pos="7485"/>
        </w:tabs>
        <w:spacing w:after="0" w:line="240" w:lineRule="auto"/>
        <w:ind w:right="23"/>
        <w:jc w:val="both"/>
        <w:rPr>
          <w:rFonts w:ascii="Arial" w:hAnsi="Arial" w:cs="Arial"/>
          <w:lang w:eastAsia="en-AU"/>
        </w:rPr>
      </w:pPr>
      <w:r w:rsidRPr="00FF2E60">
        <w:rPr>
          <w:rFonts w:ascii="Arial" w:hAnsi="Arial" w:cs="Arial"/>
          <w:lang w:eastAsia="en-AU"/>
        </w:rPr>
        <w:t xml:space="preserve">The site is within the </w:t>
      </w:r>
      <w:r w:rsidR="004E61B2">
        <w:rPr>
          <w:rFonts w:ascii="Arial" w:hAnsi="Arial" w:cs="Arial"/>
          <w:lang w:eastAsia="en-AU"/>
        </w:rPr>
        <w:t>Education sub-p</w:t>
      </w:r>
      <w:r w:rsidRPr="00FF2E60">
        <w:rPr>
          <w:rFonts w:ascii="Arial" w:hAnsi="Arial" w:cs="Arial"/>
          <w:lang w:eastAsia="en-AU"/>
        </w:rPr>
        <w:t>recinct</w:t>
      </w:r>
      <w:r>
        <w:rPr>
          <w:rFonts w:ascii="Arial" w:hAnsi="Arial" w:cs="Arial"/>
          <w:lang w:eastAsia="en-AU"/>
        </w:rPr>
        <w:t xml:space="preserve"> (</w:t>
      </w:r>
      <w:r w:rsidRPr="00FF2E60">
        <w:rPr>
          <w:rFonts w:ascii="Arial" w:hAnsi="Arial" w:cs="Arial"/>
          <w:b/>
          <w:bCs/>
          <w:lang w:eastAsia="en-AU"/>
        </w:rPr>
        <w:t>Figure 2</w:t>
      </w:r>
      <w:r>
        <w:rPr>
          <w:rFonts w:ascii="Arial" w:hAnsi="Arial" w:cs="Arial"/>
          <w:lang w:eastAsia="en-AU"/>
        </w:rPr>
        <w:t>)</w:t>
      </w:r>
      <w:r w:rsidRPr="00FF2E60">
        <w:rPr>
          <w:rFonts w:ascii="Arial" w:hAnsi="Arial" w:cs="Arial"/>
          <w:lang w:eastAsia="en-AU"/>
        </w:rPr>
        <w:t xml:space="preserve">, </w:t>
      </w:r>
      <w:r w:rsidR="00A96246">
        <w:rPr>
          <w:rFonts w:ascii="Arial" w:hAnsi="Arial" w:cs="Arial"/>
          <w:lang w:eastAsia="en-AU"/>
        </w:rPr>
        <w:t xml:space="preserve">which adjoins the </w:t>
      </w:r>
      <w:r w:rsidR="00A02060" w:rsidRPr="005D0320">
        <w:rPr>
          <w:rFonts w:ascii="Arial" w:hAnsi="Arial" w:cs="Arial"/>
          <w:lang w:eastAsia="en-AU"/>
        </w:rPr>
        <w:t xml:space="preserve">Poplars </w:t>
      </w:r>
      <w:r w:rsidR="00A96246">
        <w:rPr>
          <w:rFonts w:ascii="Arial" w:hAnsi="Arial" w:cs="Arial"/>
          <w:lang w:eastAsia="en-AU"/>
        </w:rPr>
        <w:t xml:space="preserve">Innovation Sub </w:t>
      </w:r>
      <w:r w:rsidR="00A02060" w:rsidRPr="005D0320">
        <w:rPr>
          <w:rFonts w:ascii="Arial" w:hAnsi="Arial" w:cs="Arial"/>
          <w:lang w:eastAsia="en-AU"/>
        </w:rPr>
        <w:t>Precinct</w:t>
      </w:r>
      <w:r w:rsidR="00A96246">
        <w:rPr>
          <w:rFonts w:ascii="Arial" w:hAnsi="Arial" w:cs="Arial"/>
          <w:lang w:eastAsia="en-AU"/>
        </w:rPr>
        <w:t xml:space="preserve">, </w:t>
      </w:r>
      <w:r w:rsidR="00A02060" w:rsidRPr="005D0320">
        <w:rPr>
          <w:rFonts w:ascii="Arial" w:hAnsi="Arial" w:cs="Arial"/>
          <w:lang w:eastAsia="en-AU"/>
        </w:rPr>
        <w:t>a joint venture</w:t>
      </w:r>
      <w:r w:rsidR="00A02060">
        <w:rPr>
          <w:rFonts w:ascii="Arial" w:hAnsi="Arial" w:cs="Arial"/>
          <w:lang w:eastAsia="en-AU"/>
        </w:rPr>
        <w:t xml:space="preserve"> </w:t>
      </w:r>
      <w:r w:rsidR="00A02060" w:rsidRPr="005D0320">
        <w:rPr>
          <w:rFonts w:ascii="Arial" w:hAnsi="Arial" w:cs="Arial"/>
          <w:lang w:eastAsia="en-AU"/>
        </w:rPr>
        <w:t>between the NSW State Government, Council and Poplars Developments</w:t>
      </w:r>
      <w:r w:rsidR="00A96246">
        <w:rPr>
          <w:rFonts w:ascii="Arial" w:hAnsi="Arial" w:cs="Arial"/>
          <w:lang w:eastAsia="en-AU"/>
        </w:rPr>
        <w:t>. This area i</w:t>
      </w:r>
      <w:r w:rsidR="00A02060">
        <w:rPr>
          <w:rFonts w:ascii="Arial" w:hAnsi="Arial" w:cs="Arial"/>
          <w:lang w:eastAsia="en-AU"/>
        </w:rPr>
        <w:t xml:space="preserve">ncludes a </w:t>
      </w:r>
      <w:r w:rsidR="00A02060" w:rsidRPr="00A02060">
        <w:rPr>
          <w:rFonts w:ascii="Arial" w:hAnsi="Arial" w:cs="Arial"/>
          <w:lang w:eastAsia="en-AU"/>
        </w:rPr>
        <w:t>35</w:t>
      </w:r>
      <w:r w:rsidR="00A02060">
        <w:rPr>
          <w:rFonts w:ascii="Arial" w:hAnsi="Arial" w:cs="Arial"/>
          <w:lang w:eastAsia="en-AU"/>
        </w:rPr>
        <w:t xml:space="preserve"> hectare </w:t>
      </w:r>
      <w:r w:rsidR="00A02060" w:rsidRPr="00A02060">
        <w:rPr>
          <w:rFonts w:ascii="Arial" w:hAnsi="Arial" w:cs="Arial"/>
          <w:lang w:eastAsia="en-AU"/>
        </w:rPr>
        <w:t xml:space="preserve">Innovation Precinct (business park), </w:t>
      </w:r>
      <w:r w:rsidR="00A02060" w:rsidRPr="005D0320">
        <w:rPr>
          <w:rFonts w:ascii="Arial" w:hAnsi="Arial" w:cs="Arial"/>
          <w:lang w:eastAsia="en-AU"/>
        </w:rPr>
        <w:t>10</w:t>
      </w:r>
      <w:r w:rsidR="00A02060">
        <w:rPr>
          <w:rFonts w:ascii="Arial" w:hAnsi="Arial" w:cs="Arial"/>
          <w:lang w:eastAsia="en-AU"/>
        </w:rPr>
        <w:t xml:space="preserve"> </w:t>
      </w:r>
      <w:r w:rsidR="00A02060" w:rsidRPr="005D0320">
        <w:rPr>
          <w:rFonts w:ascii="Arial" w:hAnsi="Arial" w:cs="Arial"/>
          <w:lang w:eastAsia="en-AU"/>
        </w:rPr>
        <w:t>h</w:t>
      </w:r>
      <w:r w:rsidR="00A02060">
        <w:rPr>
          <w:rFonts w:ascii="Arial" w:hAnsi="Arial" w:cs="Arial"/>
          <w:lang w:eastAsia="en-AU"/>
        </w:rPr>
        <w:t>ectares</w:t>
      </w:r>
      <w:r w:rsidR="00A02060" w:rsidRPr="005D0320">
        <w:rPr>
          <w:rFonts w:ascii="Arial" w:hAnsi="Arial" w:cs="Arial"/>
          <w:lang w:eastAsia="en-AU"/>
        </w:rPr>
        <w:t xml:space="preserve"> of retail and services precinct,</w:t>
      </w:r>
      <w:r w:rsidR="00A02060">
        <w:rPr>
          <w:rFonts w:ascii="Arial" w:hAnsi="Arial" w:cs="Arial"/>
          <w:lang w:eastAsia="en-AU"/>
        </w:rPr>
        <w:t xml:space="preserve"> ov</w:t>
      </w:r>
      <w:r w:rsidR="00A02060" w:rsidRPr="005D0320">
        <w:rPr>
          <w:rFonts w:ascii="Arial" w:hAnsi="Arial" w:cs="Arial"/>
          <w:lang w:eastAsia="en-AU"/>
        </w:rPr>
        <w:t>er 100</w:t>
      </w:r>
      <w:r w:rsidR="00A02060">
        <w:rPr>
          <w:rFonts w:ascii="Arial" w:hAnsi="Arial" w:cs="Arial"/>
          <w:lang w:eastAsia="en-AU"/>
        </w:rPr>
        <w:t xml:space="preserve"> </w:t>
      </w:r>
      <w:r w:rsidR="00A02060" w:rsidRPr="005D0320">
        <w:rPr>
          <w:rFonts w:ascii="Arial" w:hAnsi="Arial" w:cs="Arial"/>
          <w:lang w:eastAsia="en-AU"/>
        </w:rPr>
        <w:t>h</w:t>
      </w:r>
      <w:r w:rsidR="00A02060">
        <w:rPr>
          <w:rFonts w:ascii="Arial" w:hAnsi="Arial" w:cs="Arial"/>
          <w:lang w:eastAsia="en-AU"/>
        </w:rPr>
        <w:t>ectares</w:t>
      </w:r>
      <w:r w:rsidR="00A02060" w:rsidRPr="005D0320">
        <w:rPr>
          <w:rFonts w:ascii="Arial" w:hAnsi="Arial" w:cs="Arial"/>
          <w:lang w:eastAsia="en-AU"/>
        </w:rPr>
        <w:t xml:space="preserve"> of conservation area (grasslands reserve) and </w:t>
      </w:r>
      <w:r w:rsidR="00A02060">
        <w:rPr>
          <w:rFonts w:ascii="Arial" w:hAnsi="Arial" w:cs="Arial"/>
          <w:lang w:eastAsia="en-AU"/>
        </w:rPr>
        <w:t xml:space="preserve">a </w:t>
      </w:r>
      <w:r w:rsidR="00A02060" w:rsidRPr="005D0320">
        <w:rPr>
          <w:rFonts w:ascii="Arial" w:hAnsi="Arial" w:cs="Arial"/>
          <w:lang w:eastAsia="en-AU"/>
        </w:rPr>
        <w:t>Learning Precinct</w:t>
      </w:r>
      <w:bookmarkEnd w:id="7"/>
      <w:r w:rsidR="00A02060" w:rsidRPr="005D0320">
        <w:rPr>
          <w:rFonts w:ascii="Arial" w:hAnsi="Arial" w:cs="Arial"/>
          <w:lang w:eastAsia="en-AU"/>
        </w:rPr>
        <w:t>.</w:t>
      </w:r>
    </w:p>
    <w:p w14:paraId="65CC920A" w14:textId="5548ED85" w:rsidR="004E61B2" w:rsidRDefault="004E61B2" w:rsidP="00066309">
      <w:pPr>
        <w:tabs>
          <w:tab w:val="left" w:pos="7485"/>
        </w:tabs>
        <w:spacing w:after="0" w:line="240" w:lineRule="auto"/>
        <w:ind w:right="23"/>
        <w:jc w:val="both"/>
        <w:rPr>
          <w:rFonts w:ascii="Arial" w:hAnsi="Arial" w:cs="Arial"/>
          <w:lang w:eastAsia="en-AU"/>
        </w:rPr>
      </w:pPr>
    </w:p>
    <w:p w14:paraId="60265E47" w14:textId="69CCDE02" w:rsidR="004B57E4" w:rsidRDefault="000F54F8" w:rsidP="004B57E4">
      <w:pPr>
        <w:keepNext/>
        <w:spacing w:after="0" w:line="240" w:lineRule="auto"/>
        <w:jc w:val="center"/>
      </w:pPr>
      <w:r>
        <w:rPr>
          <w:noProof/>
        </w:rPr>
        <mc:AlternateContent>
          <mc:Choice Requires="wps">
            <w:drawing>
              <wp:anchor distT="45720" distB="45720" distL="114300" distR="114300" simplePos="0" relativeHeight="251843584" behindDoc="0" locked="0" layoutInCell="1" allowOverlap="1" wp14:anchorId="566FC295" wp14:editId="0189DF50">
                <wp:simplePos x="0" y="0"/>
                <wp:positionH relativeFrom="margin">
                  <wp:posOffset>26670</wp:posOffset>
                </wp:positionH>
                <wp:positionV relativeFrom="paragraph">
                  <wp:posOffset>79375</wp:posOffset>
                </wp:positionV>
                <wp:extent cx="2027555" cy="3538220"/>
                <wp:effectExtent l="0" t="0" r="10795" b="24130"/>
                <wp:wrapNone/>
                <wp:docPr id="76768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3538220"/>
                        </a:xfrm>
                        <a:prstGeom prst="rect">
                          <a:avLst/>
                        </a:prstGeom>
                        <a:solidFill>
                          <a:srgbClr val="FFFFFF"/>
                        </a:solidFill>
                        <a:ln w="9525">
                          <a:solidFill>
                            <a:srgbClr val="000000"/>
                          </a:solidFill>
                          <a:miter lim="800000"/>
                          <a:headEnd/>
                          <a:tailEnd/>
                        </a:ln>
                      </wps:spPr>
                      <wps:txbx>
                        <w:txbxContent>
                          <w:p w14:paraId="00DD6CA9" w14:textId="23317802" w:rsidR="00DC108E" w:rsidRDefault="00DC108E">
                            <w:r w:rsidRPr="00DC108E">
                              <w:rPr>
                                <w:noProof/>
                              </w:rPr>
                              <w:drawing>
                                <wp:inline distT="0" distB="0" distL="0" distR="0" wp14:anchorId="3BD5A790" wp14:editId="2997953C">
                                  <wp:extent cx="2110740" cy="3847577"/>
                                  <wp:effectExtent l="0" t="0" r="3810" b="635"/>
                                  <wp:docPr id="1408225118" name="Picture 14082251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25118" name="Picture 1408225118" descr="A screenshot of a computer&#10;&#10;Description automatically generated"/>
                                          <pic:cNvPicPr/>
                                        </pic:nvPicPr>
                                        <pic:blipFill rotWithShape="1">
                                          <a:blip r:embed="rId14"/>
                                          <a:srcRect l="17816" t="16191" r="66511" b="58413"/>
                                          <a:stretch/>
                                        </pic:blipFill>
                                        <pic:spPr bwMode="auto">
                                          <a:xfrm>
                                            <a:off x="0" y="0"/>
                                            <a:ext cx="2121828" cy="38677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6FC295" id="_x0000_s1027" type="#_x0000_t202" style="position:absolute;left:0;text-align:left;margin-left:2.1pt;margin-top:6.25pt;width:159.65pt;height:278.6pt;z-index:251843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">
                <v:textbox>
                  <w:txbxContent>
                    <w:p w14:paraId="00DD6CA9" w14:textId="23317802" w:rsidR="00DC108E" w:rsidRDefault="00DC108E">
                      <w:r w:rsidRPr="00DC108E">
                        <w:rPr>
                          <w:noProof/>
                        </w:rPr>
                        <w:drawing>
                          <wp:inline distT="0" distB="0" distL="0" distR="0" wp14:anchorId="3BD5A790" wp14:editId="2997953C">
                            <wp:extent cx="2110740" cy="3847577"/>
                            <wp:effectExtent l="0" t="0" r="3810" b="635"/>
                            <wp:docPr id="1408225118" name="Picture 14082251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25118" name="Picture 1408225118" descr="A screenshot of a computer&#10;&#10;Description automatically generated"/>
                                    <pic:cNvPicPr/>
                                  </pic:nvPicPr>
                                  <pic:blipFill rotWithShape="1">
                                    <a:blip r:embed="rId15"/>
                                    <a:srcRect l="17816" t="16191" r="66511" b="58413"/>
                                    <a:stretch/>
                                  </pic:blipFill>
                                  <pic:spPr bwMode="auto">
                                    <a:xfrm>
                                      <a:off x="0" y="0"/>
                                      <a:ext cx="2121828" cy="386778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DC108E">
        <w:rPr>
          <w:noProof/>
        </w:rPr>
        <mc:AlternateContent>
          <mc:Choice Requires="wps">
            <w:drawing>
              <wp:anchor distT="0" distB="0" distL="114300" distR="114300" simplePos="0" relativeHeight="251837440" behindDoc="0" locked="0" layoutInCell="1" allowOverlap="1" wp14:anchorId="466F253D" wp14:editId="54A3A819">
                <wp:simplePos x="0" y="0"/>
                <wp:positionH relativeFrom="margin">
                  <wp:posOffset>3438110</wp:posOffset>
                </wp:positionH>
                <wp:positionV relativeFrom="paragraph">
                  <wp:posOffset>1513426</wp:posOffset>
                </wp:positionV>
                <wp:extent cx="513687" cy="1274362"/>
                <wp:effectExtent l="19050" t="38100" r="39370" b="21590"/>
                <wp:wrapNone/>
                <wp:docPr id="770663722" name="Straight Arrow Connector 12"/>
                <wp:cNvGraphicFramePr/>
                <a:graphic xmlns:a="http://schemas.openxmlformats.org/drawingml/2006/main">
                  <a:graphicData uri="http://schemas.microsoft.com/office/word/2010/wordprocessingShape">
                    <wps:wsp>
                      <wps:cNvCnPr/>
                      <wps:spPr>
                        <a:xfrm flipV="1">
                          <a:off x="0" y="0"/>
                          <a:ext cx="513687" cy="127436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D082C6" id="_x0000_t32" coordsize="21600,21600" o:spt="32" o:oned="t" path="m,l21600,21600e" filled="f">
                <v:path arrowok="t" fillok="f" o:connecttype="none"/>
                <o:lock v:ext="edit" shapetype="t"/>
              </v:shapetype>
              <v:shape id="Straight Arrow Connector 12" o:spid="_x0000_s1026" type="#_x0000_t32" style="position:absolute;margin-left:270.7pt;margin-top:119.15pt;width:40.45pt;height:100.35pt;flip:y;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" strokecolor="red" strokeweight="2.25pt">
                <v:stroke endarrow="block" joinstyle="miter"/>
                <w10:wrap anchorx="margin"/>
              </v:shape>
            </w:pict>
          </mc:Fallback>
        </mc:AlternateContent>
      </w:r>
      <w:r w:rsidR="00DC108E">
        <w:rPr>
          <w:noProof/>
        </w:rPr>
        <mc:AlternateContent>
          <mc:Choice Requires="wps">
            <w:drawing>
              <wp:anchor distT="45720" distB="45720" distL="114300" distR="114300" simplePos="0" relativeHeight="251839488" behindDoc="0" locked="0" layoutInCell="1" allowOverlap="1" wp14:anchorId="21B2DEDB" wp14:editId="2489233B">
                <wp:simplePos x="0" y="0"/>
                <wp:positionH relativeFrom="margin">
                  <wp:posOffset>2708910</wp:posOffset>
                </wp:positionH>
                <wp:positionV relativeFrom="paragraph">
                  <wp:posOffset>2761615</wp:posOffset>
                </wp:positionV>
                <wp:extent cx="1436370" cy="453390"/>
                <wp:effectExtent l="19050" t="19050" r="11430" b="22860"/>
                <wp:wrapNone/>
                <wp:docPr id="92122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53390"/>
                        </a:xfrm>
                        <a:prstGeom prst="rect">
                          <a:avLst/>
                        </a:prstGeom>
                        <a:solidFill>
                          <a:srgbClr val="FFFFFF"/>
                        </a:solidFill>
                        <a:ln w="28575">
                          <a:solidFill>
                            <a:srgbClr val="FF0000"/>
                          </a:solidFill>
                          <a:miter lim="800000"/>
                          <a:headEnd/>
                          <a:tailEnd/>
                        </a:ln>
                      </wps:spPr>
                      <wps:txbx>
                        <w:txbxContent>
                          <w:p w14:paraId="03C25F6F" w14:textId="18B1F5D3" w:rsidR="00831B55" w:rsidRPr="00831B55" w:rsidRDefault="00831B55">
                            <w:pPr>
                              <w:rPr>
                                <w:rFonts w:ascii="Arial" w:hAnsi="Arial" w:cs="Arial"/>
                                <w:b/>
                                <w:bCs/>
                                <w:sz w:val="20"/>
                                <w:szCs w:val="20"/>
                              </w:rPr>
                            </w:pPr>
                            <w:r w:rsidRPr="00831B55">
                              <w:rPr>
                                <w:rFonts w:ascii="Arial" w:hAnsi="Arial" w:cs="Arial"/>
                                <w:b/>
                                <w:bCs/>
                                <w:sz w:val="20"/>
                                <w:szCs w:val="20"/>
                              </w:rPr>
                              <w:t>The site</w:t>
                            </w:r>
                            <w:r w:rsidR="00DC108E">
                              <w:rPr>
                                <w:rFonts w:ascii="Arial" w:hAnsi="Arial" w:cs="Arial"/>
                                <w:b/>
                                <w:bCs/>
                                <w:sz w:val="20"/>
                                <w:szCs w:val="20"/>
                              </w:rPr>
                              <w:t xml:space="preserve"> – education sub precinct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B2DEDB" id="_x0000_s1028" type="#_x0000_t202" style="position:absolute;left:0;text-align:left;margin-left:213.3pt;margin-top:217.45pt;width:113.1pt;height:35.7pt;z-index:251839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" strokecolor="red" strokeweight="2.25pt">
                <v:textbox>
                  <w:txbxContent>
                    <w:p w14:paraId="03C25F6F" w14:textId="18B1F5D3" w:rsidR="00831B55" w:rsidRPr="00831B55" w:rsidRDefault="00831B55">
                      <w:pPr>
                        <w:rPr>
                          <w:rFonts w:ascii="Arial" w:hAnsi="Arial" w:cs="Arial"/>
                          <w:b/>
                          <w:bCs/>
                          <w:sz w:val="20"/>
                          <w:szCs w:val="20"/>
                        </w:rPr>
                      </w:pPr>
                      <w:r w:rsidRPr="00831B55">
                        <w:rPr>
                          <w:rFonts w:ascii="Arial" w:hAnsi="Arial" w:cs="Arial"/>
                          <w:b/>
                          <w:bCs/>
                          <w:sz w:val="20"/>
                          <w:szCs w:val="20"/>
                        </w:rPr>
                        <w:t>The site</w:t>
                      </w:r>
                      <w:r w:rsidR="00DC108E">
                        <w:rPr>
                          <w:rFonts w:ascii="Arial" w:hAnsi="Arial" w:cs="Arial"/>
                          <w:b/>
                          <w:bCs/>
                          <w:sz w:val="20"/>
                          <w:szCs w:val="20"/>
                        </w:rPr>
                        <w:t xml:space="preserve"> – education sub precinct</w:t>
                      </w:r>
                    </w:p>
                  </w:txbxContent>
                </v:textbox>
                <w10:wrap anchorx="margin"/>
              </v:shape>
            </w:pict>
          </mc:Fallback>
        </mc:AlternateContent>
      </w:r>
      <w:r w:rsidR="004E61B2" w:rsidRPr="004E61B2">
        <w:rPr>
          <w:noProof/>
          <w:bdr w:val="single" w:sz="18" w:space="0" w:color="auto"/>
        </w:rPr>
        <w:drawing>
          <wp:inline distT="0" distB="0" distL="0" distR="0" wp14:anchorId="2CFFCD27" wp14:editId="3145FD64">
            <wp:extent cx="4110824" cy="3959750"/>
            <wp:effectExtent l="0" t="0" r="4445" b="3175"/>
            <wp:docPr id="547508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08571" name=""/>
                    <pic:cNvPicPr/>
                  </pic:nvPicPr>
                  <pic:blipFill rotWithShape="1">
                    <a:blip r:embed="rId14"/>
                    <a:srcRect l="39400" t="18340" r="27690" b="53481"/>
                    <a:stretch/>
                  </pic:blipFill>
                  <pic:spPr bwMode="auto">
                    <a:xfrm>
                      <a:off x="0" y="0"/>
                      <a:ext cx="4128953" cy="3977213"/>
                    </a:xfrm>
                    <a:prstGeom prst="rect">
                      <a:avLst/>
                    </a:prstGeom>
                    <a:ln>
                      <a:noFill/>
                    </a:ln>
                    <a:extLst>
                      <a:ext uri="{53640926-AAD7-44D8-BBD7-CCE9431645EC}">
                        <a14:shadowObscured xmlns:a14="http://schemas.microsoft.com/office/drawing/2010/main"/>
                      </a:ext>
                    </a:extLst>
                  </pic:spPr>
                </pic:pic>
              </a:graphicData>
            </a:graphic>
          </wp:inline>
        </w:drawing>
      </w:r>
    </w:p>
    <w:p w14:paraId="4F5E658C" w14:textId="3A5A167A" w:rsidR="004B57E4" w:rsidRPr="004B57E4" w:rsidRDefault="004B57E4" w:rsidP="004B57E4">
      <w:pPr>
        <w:pStyle w:val="Caption"/>
        <w:spacing w:before="120" w:after="120"/>
        <w:jc w:val="center"/>
        <w:rPr>
          <w:rFonts w:ascii="Arial" w:hAnsi="Arial" w:cs="Arial"/>
          <w:b/>
          <w:bCs/>
          <w:i w:val="0"/>
          <w:iCs w:val="0"/>
          <w:color w:val="auto"/>
          <w:sz w:val="20"/>
          <w:szCs w:val="20"/>
          <w:highlight w:val="yellow"/>
          <w:lang w:eastAsia="en-AU"/>
        </w:rPr>
      </w:pPr>
      <w:r w:rsidRPr="004B57E4">
        <w:rPr>
          <w:rFonts w:ascii="Arial" w:hAnsi="Arial" w:cs="Arial"/>
          <w:b/>
          <w:bCs/>
          <w:i w:val="0"/>
          <w:iCs w:val="0"/>
          <w:color w:val="auto"/>
          <w:sz w:val="20"/>
          <w:szCs w:val="20"/>
        </w:rPr>
        <w:t xml:space="preserve">Figure </w:t>
      </w:r>
      <w:r w:rsidRPr="004B57E4">
        <w:rPr>
          <w:rFonts w:ascii="Arial" w:hAnsi="Arial" w:cs="Arial"/>
          <w:b/>
          <w:bCs/>
          <w:i w:val="0"/>
          <w:iCs w:val="0"/>
          <w:color w:val="auto"/>
          <w:sz w:val="20"/>
          <w:szCs w:val="20"/>
        </w:rPr>
        <w:fldChar w:fldCharType="begin"/>
      </w:r>
      <w:r w:rsidRPr="004B57E4">
        <w:rPr>
          <w:rFonts w:ascii="Arial" w:hAnsi="Arial" w:cs="Arial"/>
          <w:b/>
          <w:bCs/>
          <w:i w:val="0"/>
          <w:iCs w:val="0"/>
          <w:color w:val="auto"/>
          <w:sz w:val="20"/>
          <w:szCs w:val="20"/>
        </w:rPr>
        <w:instrText xml:space="preserve"> SEQ Figure \* ARABIC </w:instrText>
      </w:r>
      <w:r w:rsidRPr="004B57E4">
        <w:rPr>
          <w:rFonts w:ascii="Arial" w:hAnsi="Arial" w:cs="Arial"/>
          <w:b/>
          <w:bCs/>
          <w:i w:val="0"/>
          <w:iCs w:val="0"/>
          <w:color w:val="auto"/>
          <w:sz w:val="20"/>
          <w:szCs w:val="20"/>
        </w:rPr>
        <w:fldChar w:fldCharType="separate"/>
      </w:r>
      <w:r w:rsidR="007457D5">
        <w:rPr>
          <w:rFonts w:ascii="Arial" w:hAnsi="Arial" w:cs="Arial"/>
          <w:b/>
          <w:bCs/>
          <w:i w:val="0"/>
          <w:iCs w:val="0"/>
          <w:noProof/>
          <w:color w:val="auto"/>
          <w:sz w:val="20"/>
          <w:szCs w:val="20"/>
        </w:rPr>
        <w:t>2</w:t>
      </w:r>
      <w:r w:rsidRPr="004B57E4">
        <w:rPr>
          <w:rFonts w:ascii="Arial" w:hAnsi="Arial" w:cs="Arial"/>
          <w:b/>
          <w:bCs/>
          <w:i w:val="0"/>
          <w:iCs w:val="0"/>
          <w:color w:val="auto"/>
          <w:sz w:val="20"/>
          <w:szCs w:val="20"/>
        </w:rPr>
        <w:fldChar w:fldCharType="end"/>
      </w:r>
      <w:r w:rsidRPr="004B57E4">
        <w:rPr>
          <w:rFonts w:ascii="Arial" w:hAnsi="Arial" w:cs="Arial"/>
          <w:b/>
          <w:bCs/>
          <w:i w:val="0"/>
          <w:iCs w:val="0"/>
          <w:color w:val="auto"/>
          <w:sz w:val="20"/>
          <w:szCs w:val="20"/>
        </w:rPr>
        <w:t xml:space="preserve">: </w:t>
      </w:r>
      <w:r w:rsidR="00831B55" w:rsidRPr="00831B55">
        <w:rPr>
          <w:rFonts w:ascii="Arial" w:hAnsi="Arial" w:cs="Arial"/>
          <w:b/>
          <w:bCs/>
          <w:i w:val="0"/>
          <w:iCs w:val="0"/>
          <w:color w:val="auto"/>
          <w:sz w:val="20"/>
          <w:szCs w:val="20"/>
        </w:rPr>
        <w:t xml:space="preserve">South Jerrabomberra Regional Job Precinct </w:t>
      </w:r>
      <w:r w:rsidRPr="004B57E4">
        <w:rPr>
          <w:rFonts w:ascii="Arial" w:hAnsi="Arial" w:cs="Arial"/>
          <w:b/>
          <w:bCs/>
          <w:i w:val="0"/>
          <w:iCs w:val="0"/>
          <w:color w:val="auto"/>
          <w:sz w:val="20"/>
          <w:szCs w:val="20"/>
        </w:rPr>
        <w:t>(</w:t>
      </w:r>
      <w:r w:rsidRPr="004B57E4">
        <w:rPr>
          <w:rFonts w:ascii="Arial" w:hAnsi="Arial" w:cs="Arial"/>
          <w:b/>
          <w:bCs/>
          <w:color w:val="auto"/>
          <w:sz w:val="20"/>
          <w:szCs w:val="20"/>
        </w:rPr>
        <w:t xml:space="preserve">Source: </w:t>
      </w:r>
      <w:r w:rsidR="004E61B2">
        <w:rPr>
          <w:rFonts w:ascii="Arial" w:hAnsi="Arial" w:cs="Arial"/>
          <w:b/>
          <w:bCs/>
          <w:color w:val="auto"/>
          <w:sz w:val="20"/>
          <w:szCs w:val="20"/>
        </w:rPr>
        <w:t xml:space="preserve">Draft Master Plan, </w:t>
      </w:r>
      <w:r w:rsidR="00831B55">
        <w:rPr>
          <w:rFonts w:ascii="Arial" w:hAnsi="Arial" w:cs="Arial"/>
          <w:b/>
          <w:bCs/>
          <w:color w:val="auto"/>
          <w:sz w:val="20"/>
          <w:szCs w:val="20"/>
        </w:rPr>
        <w:t xml:space="preserve">Department of Regional NSW, </w:t>
      </w:r>
      <w:r w:rsidR="004E61B2">
        <w:rPr>
          <w:rFonts w:ascii="Arial" w:hAnsi="Arial" w:cs="Arial"/>
          <w:b/>
          <w:bCs/>
          <w:color w:val="auto"/>
          <w:sz w:val="20"/>
          <w:szCs w:val="20"/>
        </w:rPr>
        <w:t>September</w:t>
      </w:r>
      <w:r w:rsidR="00831B55">
        <w:rPr>
          <w:rFonts w:ascii="Arial" w:hAnsi="Arial" w:cs="Arial"/>
          <w:b/>
          <w:bCs/>
          <w:color w:val="auto"/>
          <w:sz w:val="20"/>
          <w:szCs w:val="20"/>
        </w:rPr>
        <w:t xml:space="preserve"> 2023</w:t>
      </w:r>
      <w:r w:rsidRPr="004B57E4">
        <w:rPr>
          <w:rFonts w:ascii="Arial" w:hAnsi="Arial" w:cs="Arial"/>
          <w:b/>
          <w:bCs/>
          <w:i w:val="0"/>
          <w:iCs w:val="0"/>
          <w:color w:val="auto"/>
          <w:sz w:val="20"/>
          <w:szCs w:val="20"/>
        </w:rPr>
        <w:t>)</w:t>
      </w:r>
    </w:p>
    <w:p w14:paraId="16196EE5" w14:textId="77777777" w:rsidR="00A02060" w:rsidRDefault="00A02060" w:rsidP="00066309">
      <w:pPr>
        <w:spacing w:after="0" w:line="240" w:lineRule="auto"/>
        <w:jc w:val="both"/>
        <w:rPr>
          <w:rFonts w:ascii="Arial" w:hAnsi="Arial" w:cs="Arial"/>
          <w:highlight w:val="yellow"/>
        </w:rPr>
      </w:pPr>
    </w:p>
    <w:p w14:paraId="4E259027" w14:textId="2DB1C9CC" w:rsidR="00DC108E" w:rsidRPr="00DC108E" w:rsidRDefault="00DC108E" w:rsidP="00066309">
      <w:pPr>
        <w:spacing w:after="0" w:line="240" w:lineRule="auto"/>
        <w:jc w:val="both"/>
        <w:rPr>
          <w:rFonts w:ascii="Arial" w:hAnsi="Arial" w:cs="Arial"/>
        </w:rPr>
      </w:pPr>
      <w:r w:rsidRPr="00DC108E">
        <w:rPr>
          <w:rFonts w:ascii="Arial" w:hAnsi="Arial" w:cs="Arial"/>
        </w:rPr>
        <w:t>The draft master plan describes the education sub precinct as:</w:t>
      </w:r>
    </w:p>
    <w:p w14:paraId="28D67264" w14:textId="77777777" w:rsidR="00DC108E" w:rsidRDefault="00DC108E" w:rsidP="00066309">
      <w:pPr>
        <w:spacing w:after="0" w:line="240" w:lineRule="auto"/>
        <w:jc w:val="both"/>
        <w:rPr>
          <w:rFonts w:ascii="Arial" w:hAnsi="Arial" w:cs="Arial"/>
          <w:highlight w:val="yellow"/>
        </w:rPr>
      </w:pPr>
    </w:p>
    <w:p w14:paraId="7FFE03AF" w14:textId="77777777" w:rsidR="00DC108E" w:rsidRDefault="00DC108E" w:rsidP="00DC108E">
      <w:pPr>
        <w:spacing w:after="0" w:line="240" w:lineRule="auto"/>
        <w:ind w:left="720"/>
        <w:jc w:val="both"/>
        <w:rPr>
          <w:rFonts w:ascii="Arial" w:hAnsi="Arial" w:cs="Arial"/>
          <w:i/>
          <w:iCs/>
        </w:rPr>
      </w:pPr>
      <w:r w:rsidRPr="00DC108E">
        <w:rPr>
          <w:rFonts w:ascii="Arial" w:hAnsi="Arial" w:cs="Arial"/>
          <w:i/>
          <w:iCs/>
        </w:rPr>
        <w:t xml:space="preserve">A comprehensive high school offering science, technology, engineering, and mathematics subjects opened in 2023 commencing with Year 7 and 8 in temporary buildings at Jerrabomberra Public School. </w:t>
      </w:r>
    </w:p>
    <w:p w14:paraId="102E411B" w14:textId="77777777" w:rsidR="00DC108E" w:rsidRDefault="00DC108E" w:rsidP="00DC108E">
      <w:pPr>
        <w:spacing w:after="0" w:line="240" w:lineRule="auto"/>
        <w:ind w:left="720"/>
        <w:jc w:val="both"/>
        <w:rPr>
          <w:rFonts w:ascii="Arial" w:hAnsi="Arial" w:cs="Arial"/>
          <w:i/>
          <w:iCs/>
        </w:rPr>
      </w:pPr>
    </w:p>
    <w:p w14:paraId="490E2913" w14:textId="68EEE16B" w:rsidR="00DC108E" w:rsidRDefault="00DC108E" w:rsidP="00DC108E">
      <w:pPr>
        <w:spacing w:after="0" w:line="240" w:lineRule="auto"/>
        <w:ind w:left="720"/>
        <w:jc w:val="both"/>
        <w:rPr>
          <w:rFonts w:ascii="Arial" w:hAnsi="Arial" w:cs="Arial"/>
          <w:i/>
          <w:iCs/>
        </w:rPr>
      </w:pPr>
      <w:r w:rsidRPr="00DC108E">
        <w:rPr>
          <w:rFonts w:ascii="Arial" w:hAnsi="Arial" w:cs="Arial"/>
          <w:i/>
          <w:iCs/>
        </w:rPr>
        <w:t xml:space="preserve">The permanent school buildings within the Education sub precinct catering for 500 students are currently under construction and expected to be completed at the end of 2023. The school’s future expansion will double its permanent capacity to 1000 students. </w:t>
      </w:r>
    </w:p>
    <w:p w14:paraId="2C94FB39" w14:textId="77777777" w:rsidR="00DC108E" w:rsidRDefault="00DC108E" w:rsidP="00DC108E">
      <w:pPr>
        <w:spacing w:after="0" w:line="240" w:lineRule="auto"/>
        <w:ind w:left="720"/>
        <w:jc w:val="both"/>
        <w:rPr>
          <w:rFonts w:ascii="Arial" w:hAnsi="Arial" w:cs="Arial"/>
          <w:i/>
          <w:iCs/>
        </w:rPr>
      </w:pPr>
    </w:p>
    <w:p w14:paraId="067AA36D" w14:textId="3F4A9DD0" w:rsidR="00DC108E" w:rsidRDefault="00DC108E" w:rsidP="00DC108E">
      <w:pPr>
        <w:spacing w:after="0" w:line="240" w:lineRule="auto"/>
        <w:ind w:left="720"/>
        <w:jc w:val="both"/>
        <w:rPr>
          <w:rFonts w:ascii="Arial" w:hAnsi="Arial" w:cs="Arial"/>
          <w:i/>
          <w:iCs/>
        </w:rPr>
      </w:pPr>
      <w:r w:rsidRPr="00DC108E">
        <w:rPr>
          <w:rFonts w:ascii="Arial" w:hAnsi="Arial" w:cs="Arial"/>
          <w:i/>
          <w:iCs/>
        </w:rPr>
        <w:t>The high school will include an indoor sports facility, two outdoor soccer pitches and outdoor play areas. The high school is located approximately 600 metres west from the established Jerrabomberra Primary School and the eastern boundary will include an access path that will connect to the primary school through an existing walking and cycling trail.</w:t>
      </w:r>
    </w:p>
    <w:p w14:paraId="022C9EEE" w14:textId="77777777" w:rsidR="00066309" w:rsidRPr="00030998" w:rsidRDefault="00066309" w:rsidP="00066309">
      <w:pPr>
        <w:pStyle w:val="Heading2"/>
        <w:numPr>
          <w:ilvl w:val="1"/>
          <w:numId w:val="70"/>
        </w:numPr>
        <w:spacing w:before="0"/>
        <w:ind w:left="851" w:hanging="851"/>
        <w:rPr>
          <w:rFonts w:ascii="Arial" w:hAnsi="Arial" w:cs="Arial"/>
          <w:color w:val="auto"/>
          <w:sz w:val="22"/>
          <w:szCs w:val="22"/>
          <w:lang w:eastAsia="en-AU"/>
        </w:rPr>
      </w:pPr>
      <w:bookmarkStart w:id="8" w:name="_Toc165976555"/>
      <w:r>
        <w:rPr>
          <w:rFonts w:ascii="Arial" w:hAnsi="Arial" w:cs="Arial"/>
          <w:color w:val="auto"/>
          <w:sz w:val="22"/>
          <w:szCs w:val="22"/>
          <w:lang w:eastAsia="en-AU"/>
        </w:rPr>
        <w:t xml:space="preserve">Consent </w:t>
      </w:r>
      <w:r w:rsidRPr="00030998">
        <w:rPr>
          <w:rFonts w:ascii="Arial" w:hAnsi="Arial" w:cs="Arial"/>
          <w:color w:val="auto"/>
          <w:sz w:val="22"/>
          <w:szCs w:val="22"/>
          <w:lang w:eastAsia="en-AU"/>
        </w:rPr>
        <w:t>History</w:t>
      </w:r>
      <w:bookmarkEnd w:id="8"/>
      <w:r w:rsidRPr="00030998">
        <w:rPr>
          <w:rFonts w:ascii="Arial" w:hAnsi="Arial" w:cs="Arial"/>
          <w:color w:val="auto"/>
          <w:sz w:val="22"/>
          <w:szCs w:val="22"/>
          <w:lang w:eastAsia="en-AU"/>
        </w:rPr>
        <w:t xml:space="preserve"> </w:t>
      </w:r>
    </w:p>
    <w:p w14:paraId="04D9D1BA" w14:textId="77777777" w:rsidR="00066309" w:rsidRDefault="00066309" w:rsidP="00066309">
      <w:pPr>
        <w:spacing w:after="0" w:line="240" w:lineRule="auto"/>
        <w:jc w:val="both"/>
        <w:rPr>
          <w:rFonts w:ascii="Arial" w:hAnsi="Arial" w:cs="Arial"/>
          <w:highlight w:val="yellow"/>
        </w:rPr>
      </w:pPr>
    </w:p>
    <w:p w14:paraId="309D50EC" w14:textId="5790942B" w:rsidR="00066309" w:rsidRPr="00583A5A" w:rsidRDefault="00066309" w:rsidP="00066309">
      <w:pPr>
        <w:spacing w:after="0" w:line="240" w:lineRule="auto"/>
        <w:jc w:val="both"/>
        <w:rPr>
          <w:rFonts w:ascii="Arial" w:hAnsi="Arial" w:cs="Arial"/>
          <w:lang w:eastAsia="en-AU"/>
        </w:rPr>
      </w:pPr>
      <w:r>
        <w:rPr>
          <w:rFonts w:ascii="Arial" w:hAnsi="Arial" w:cs="Arial"/>
          <w:lang w:eastAsia="en-AU"/>
        </w:rPr>
        <w:t xml:space="preserve">The site </w:t>
      </w:r>
      <w:r w:rsidR="009575B3">
        <w:rPr>
          <w:rFonts w:ascii="Arial" w:hAnsi="Arial" w:cs="Arial"/>
          <w:lang w:eastAsia="en-AU"/>
        </w:rPr>
        <w:t>contains a recently constructed h</w:t>
      </w:r>
      <w:r>
        <w:rPr>
          <w:rFonts w:ascii="Arial" w:hAnsi="Arial" w:cs="Arial"/>
          <w:lang w:eastAsia="en-AU"/>
        </w:rPr>
        <w:t xml:space="preserve">igh school, </w:t>
      </w:r>
      <w:r w:rsidRPr="00C3257C">
        <w:rPr>
          <w:rFonts w:ascii="Arial" w:hAnsi="Arial" w:cs="Arial"/>
          <w:lang w:eastAsia="en-AU"/>
        </w:rPr>
        <w:t xml:space="preserve">with Stage 1 </w:t>
      </w:r>
      <w:r w:rsidR="00C621E0" w:rsidRPr="00C621E0">
        <w:rPr>
          <w:rFonts w:ascii="Arial" w:hAnsi="Arial" w:cs="Arial"/>
          <w:lang w:eastAsia="en-AU"/>
        </w:rPr>
        <w:t xml:space="preserve">opened to Years 7 and 8 </w:t>
      </w:r>
      <w:r w:rsidR="006942C4">
        <w:rPr>
          <w:rFonts w:ascii="Arial" w:hAnsi="Arial" w:cs="Arial"/>
          <w:lang w:eastAsia="en-AU"/>
        </w:rPr>
        <w:t>in February 2024</w:t>
      </w:r>
      <w:r w:rsidR="00C621E0" w:rsidRPr="00C621E0">
        <w:rPr>
          <w:rFonts w:ascii="Arial" w:hAnsi="Arial" w:cs="Arial"/>
          <w:lang w:eastAsia="en-AU"/>
        </w:rPr>
        <w:t>.</w:t>
      </w:r>
      <w:r w:rsidR="006942C4">
        <w:rPr>
          <w:rFonts w:ascii="Arial" w:hAnsi="Arial" w:cs="Arial"/>
          <w:lang w:eastAsia="en-AU"/>
        </w:rPr>
        <w:t xml:space="preserve"> </w:t>
      </w:r>
      <w:r w:rsidRPr="00583A5A">
        <w:rPr>
          <w:rFonts w:ascii="Arial" w:hAnsi="Arial" w:cs="Arial"/>
        </w:rPr>
        <w:t xml:space="preserve">The site has development consent for a high school as state significant development </w:t>
      </w:r>
      <w:r>
        <w:rPr>
          <w:rFonts w:ascii="Arial" w:hAnsi="Arial" w:cs="Arial"/>
        </w:rPr>
        <w:t>which has also been modified on two occasions</w:t>
      </w:r>
      <w:r w:rsidR="009575B3">
        <w:rPr>
          <w:rFonts w:ascii="Arial" w:hAnsi="Arial" w:cs="Arial"/>
        </w:rPr>
        <w:t xml:space="preserve">, </w:t>
      </w:r>
      <w:r w:rsidRPr="00583A5A">
        <w:rPr>
          <w:rFonts w:ascii="Arial" w:hAnsi="Arial" w:cs="Arial"/>
        </w:rPr>
        <w:t xml:space="preserve">outlined below. </w:t>
      </w:r>
    </w:p>
    <w:p w14:paraId="1E362CB7" w14:textId="77777777" w:rsidR="00066309" w:rsidRDefault="00066309" w:rsidP="00066309">
      <w:pPr>
        <w:spacing w:after="0" w:line="240" w:lineRule="auto"/>
        <w:jc w:val="both"/>
        <w:rPr>
          <w:rFonts w:ascii="Arial" w:hAnsi="Arial" w:cs="Arial"/>
          <w:highlight w:val="yellow"/>
        </w:rPr>
      </w:pPr>
    </w:p>
    <w:p w14:paraId="1F5E2271" w14:textId="77777777" w:rsidR="00066309" w:rsidRPr="00966D47" w:rsidRDefault="00066309" w:rsidP="00066309">
      <w:pPr>
        <w:spacing w:after="0" w:line="240" w:lineRule="auto"/>
        <w:jc w:val="both"/>
        <w:rPr>
          <w:rFonts w:ascii="Arial" w:hAnsi="Arial" w:cs="Arial"/>
          <w:i/>
          <w:iCs/>
          <w:u w:val="single"/>
        </w:rPr>
      </w:pPr>
      <w:r w:rsidRPr="00966D47">
        <w:rPr>
          <w:rFonts w:ascii="Arial" w:hAnsi="Arial" w:cs="Arial"/>
          <w:i/>
          <w:iCs/>
          <w:u w:val="single"/>
        </w:rPr>
        <w:t>SSD 24461956</w:t>
      </w:r>
    </w:p>
    <w:p w14:paraId="795BFC7C" w14:textId="77777777" w:rsidR="00066309" w:rsidRPr="00D50868" w:rsidRDefault="00066309" w:rsidP="00066309">
      <w:pPr>
        <w:spacing w:after="0" w:line="240" w:lineRule="auto"/>
        <w:jc w:val="both"/>
        <w:rPr>
          <w:rFonts w:ascii="Arial" w:hAnsi="Arial" w:cs="Arial"/>
        </w:rPr>
      </w:pPr>
    </w:p>
    <w:p w14:paraId="47E2EA12" w14:textId="2B2F26A6" w:rsidR="00066309" w:rsidRPr="00D50868" w:rsidRDefault="00066309" w:rsidP="00066309">
      <w:pPr>
        <w:spacing w:after="0" w:line="240" w:lineRule="auto"/>
        <w:jc w:val="both"/>
        <w:rPr>
          <w:rFonts w:ascii="Arial" w:hAnsi="Arial" w:cs="Arial"/>
        </w:rPr>
      </w:pPr>
      <w:bookmarkStart w:id="9" w:name="_Hlk164164419"/>
      <w:r w:rsidRPr="00D50868">
        <w:rPr>
          <w:rFonts w:ascii="Arial" w:hAnsi="Arial" w:cs="Arial"/>
        </w:rPr>
        <w:t xml:space="preserve">Development consent for the construction </w:t>
      </w:r>
      <w:r>
        <w:rPr>
          <w:rFonts w:ascii="Arial" w:hAnsi="Arial" w:cs="Arial"/>
        </w:rPr>
        <w:t xml:space="preserve">and operation </w:t>
      </w:r>
      <w:r w:rsidRPr="00D50868">
        <w:rPr>
          <w:rFonts w:ascii="Arial" w:hAnsi="Arial" w:cs="Arial"/>
        </w:rPr>
        <w:t>of a new high school at Jerrabomberra was issued by the Department of Planning and Environment</w:t>
      </w:r>
      <w:r>
        <w:rPr>
          <w:rFonts w:ascii="Arial" w:hAnsi="Arial" w:cs="Arial"/>
        </w:rPr>
        <w:t xml:space="preserve"> (</w:t>
      </w:r>
      <w:r w:rsidRPr="00583A5A">
        <w:rPr>
          <w:rFonts w:ascii="Arial" w:hAnsi="Arial" w:cs="Arial"/>
          <w:b/>
          <w:bCs/>
        </w:rPr>
        <w:t>DPE</w:t>
      </w:r>
      <w:r>
        <w:rPr>
          <w:rFonts w:ascii="Arial" w:hAnsi="Arial" w:cs="Arial"/>
        </w:rPr>
        <w:t xml:space="preserve">) </w:t>
      </w:r>
      <w:r w:rsidRPr="00D50868">
        <w:rPr>
          <w:rFonts w:ascii="Arial" w:hAnsi="Arial" w:cs="Arial"/>
        </w:rPr>
        <w:t xml:space="preserve">as delegate of the Minister for Planning as a </w:t>
      </w:r>
      <w:r w:rsidR="006942C4" w:rsidRPr="00D50868">
        <w:rPr>
          <w:rFonts w:ascii="Arial" w:hAnsi="Arial" w:cs="Arial"/>
        </w:rPr>
        <w:t xml:space="preserve">State Significant Development </w:t>
      </w:r>
      <w:r w:rsidR="006942C4">
        <w:rPr>
          <w:rFonts w:ascii="Arial" w:hAnsi="Arial" w:cs="Arial"/>
        </w:rPr>
        <w:t>a</w:t>
      </w:r>
      <w:r w:rsidR="006942C4" w:rsidRPr="00D50868">
        <w:rPr>
          <w:rFonts w:ascii="Arial" w:hAnsi="Arial" w:cs="Arial"/>
        </w:rPr>
        <w:t xml:space="preserve">pplication </w:t>
      </w:r>
      <w:r w:rsidRPr="00D50868">
        <w:rPr>
          <w:rFonts w:ascii="Arial" w:hAnsi="Arial" w:cs="Arial"/>
        </w:rPr>
        <w:t>(</w:t>
      </w:r>
      <w:r w:rsidRPr="00583A5A">
        <w:rPr>
          <w:rFonts w:ascii="Arial" w:hAnsi="Arial" w:cs="Arial"/>
          <w:b/>
          <w:bCs/>
        </w:rPr>
        <w:t>SSD</w:t>
      </w:r>
      <w:r>
        <w:rPr>
          <w:rFonts w:ascii="Arial" w:hAnsi="Arial" w:cs="Arial"/>
        </w:rPr>
        <w:t>) SSD</w:t>
      </w:r>
      <w:r w:rsidRPr="00D50868">
        <w:rPr>
          <w:rFonts w:ascii="Arial" w:hAnsi="Arial" w:cs="Arial"/>
        </w:rPr>
        <w:t xml:space="preserve"> 24461956 on 13 July 2022</w:t>
      </w:r>
      <w:r w:rsidR="006942C4">
        <w:rPr>
          <w:rFonts w:ascii="Arial" w:hAnsi="Arial" w:cs="Arial"/>
        </w:rPr>
        <w:t xml:space="preserve"> (</w:t>
      </w:r>
      <w:r w:rsidRPr="00D50868">
        <w:rPr>
          <w:rFonts w:ascii="Arial" w:hAnsi="Arial" w:cs="Arial"/>
        </w:rPr>
        <w:t>effective from 25 July 2022</w:t>
      </w:r>
      <w:r w:rsidR="006942C4">
        <w:rPr>
          <w:rFonts w:ascii="Arial" w:hAnsi="Arial" w:cs="Arial"/>
        </w:rPr>
        <w:t>)</w:t>
      </w:r>
      <w:r w:rsidRPr="00D50868">
        <w:rPr>
          <w:rFonts w:ascii="Arial" w:hAnsi="Arial" w:cs="Arial"/>
        </w:rPr>
        <w:t>.</w:t>
      </w:r>
      <w:r>
        <w:rPr>
          <w:rFonts w:ascii="Arial" w:hAnsi="Arial" w:cs="Arial"/>
        </w:rPr>
        <w:t xml:space="preserve"> This application was for SSD pursuant to Section 4.36 of the EP&amp;A Act and Clause 15 of Schedule 1 of the then </w:t>
      </w:r>
      <w:r w:rsidRPr="00F62C3D">
        <w:rPr>
          <w:rFonts w:ascii="Arial" w:hAnsi="Arial" w:cs="Arial"/>
          <w:i/>
          <w:iCs/>
        </w:rPr>
        <w:t>State Environmental Planning Policy (State and Regional Development) 2011</w:t>
      </w:r>
      <w:r w:rsidRPr="00F62C3D">
        <w:rPr>
          <w:rFonts w:ascii="Arial" w:hAnsi="Arial" w:cs="Arial"/>
        </w:rPr>
        <w:t>, as was in force immediately prior to the lodgement of the application</w:t>
      </w:r>
      <w:r>
        <w:rPr>
          <w:rFonts w:ascii="Arial" w:hAnsi="Arial" w:cs="Arial"/>
        </w:rPr>
        <w:t xml:space="preserve">. The legislative context has since changed and is outlined in Section 4 of this report. </w:t>
      </w:r>
    </w:p>
    <w:p w14:paraId="673A932C" w14:textId="77777777" w:rsidR="00066309" w:rsidRPr="00D50868" w:rsidRDefault="00066309" w:rsidP="00066309">
      <w:pPr>
        <w:spacing w:after="0" w:line="240" w:lineRule="auto"/>
        <w:jc w:val="both"/>
        <w:rPr>
          <w:rFonts w:ascii="Arial" w:hAnsi="Arial" w:cs="Arial"/>
        </w:rPr>
      </w:pPr>
    </w:p>
    <w:p w14:paraId="4D2CE8A2" w14:textId="77777777" w:rsidR="00066309" w:rsidRPr="00D50868" w:rsidRDefault="00066309" w:rsidP="00066309">
      <w:pPr>
        <w:spacing w:after="0" w:line="240" w:lineRule="auto"/>
        <w:jc w:val="both"/>
        <w:rPr>
          <w:rFonts w:ascii="Arial" w:hAnsi="Arial" w:cs="Arial"/>
        </w:rPr>
      </w:pPr>
      <w:r w:rsidRPr="00D50868">
        <w:rPr>
          <w:rFonts w:ascii="Arial" w:hAnsi="Arial" w:cs="Arial"/>
        </w:rPr>
        <w:t xml:space="preserve">The approval for the new high school at the site provides for a capacity of 500 students </w:t>
      </w:r>
      <w:r>
        <w:rPr>
          <w:rFonts w:ascii="Arial" w:hAnsi="Arial" w:cs="Arial"/>
        </w:rPr>
        <w:t xml:space="preserve">from Year 6 to Year 12 and 44 staff, </w:t>
      </w:r>
      <w:r w:rsidRPr="00D50868">
        <w:rPr>
          <w:rFonts w:ascii="Arial" w:hAnsi="Arial" w:cs="Arial"/>
        </w:rPr>
        <w:t>compris</w:t>
      </w:r>
      <w:r>
        <w:rPr>
          <w:rFonts w:ascii="Arial" w:hAnsi="Arial" w:cs="Arial"/>
        </w:rPr>
        <w:t>ing</w:t>
      </w:r>
      <w:r w:rsidRPr="00D50868">
        <w:rPr>
          <w:rFonts w:ascii="Arial" w:hAnsi="Arial" w:cs="Arial"/>
        </w:rPr>
        <w:t xml:space="preserve"> the following:</w:t>
      </w:r>
    </w:p>
    <w:p w14:paraId="4EE56D09" w14:textId="77777777" w:rsidR="00066309" w:rsidRDefault="00066309" w:rsidP="00066309">
      <w:pPr>
        <w:spacing w:after="0" w:line="240" w:lineRule="auto"/>
        <w:jc w:val="both"/>
        <w:rPr>
          <w:rFonts w:ascii="Arial" w:hAnsi="Arial" w:cs="Arial"/>
          <w:highlight w:val="yellow"/>
        </w:rPr>
      </w:pPr>
    </w:p>
    <w:bookmarkEnd w:id="9"/>
    <w:p w14:paraId="5294D879" w14:textId="77777777" w:rsidR="00066309" w:rsidRPr="00CD4179" w:rsidRDefault="00066309" w:rsidP="00066309">
      <w:pPr>
        <w:pStyle w:val="ListParagraph"/>
        <w:numPr>
          <w:ilvl w:val="0"/>
          <w:numId w:val="78"/>
        </w:numPr>
        <w:spacing w:after="0" w:line="240" w:lineRule="auto"/>
        <w:jc w:val="both"/>
        <w:rPr>
          <w:rFonts w:ascii="Arial" w:hAnsi="Arial" w:cs="Arial"/>
        </w:rPr>
      </w:pPr>
      <w:r>
        <w:rPr>
          <w:rFonts w:ascii="Arial" w:hAnsi="Arial" w:cs="Arial"/>
        </w:rPr>
        <w:t>S</w:t>
      </w:r>
      <w:r w:rsidRPr="00246D8C">
        <w:rPr>
          <w:rFonts w:ascii="Arial" w:hAnsi="Arial" w:cs="Arial"/>
        </w:rPr>
        <w:t>ite preparation including bulk earthworks</w:t>
      </w:r>
      <w:r w:rsidRPr="00CD4179">
        <w:rPr>
          <w:rFonts w:ascii="Arial" w:hAnsi="Arial" w:cs="Arial"/>
        </w:rPr>
        <w:t xml:space="preserve"> </w:t>
      </w:r>
    </w:p>
    <w:p w14:paraId="33416A82" w14:textId="77777777" w:rsidR="00066309" w:rsidRPr="000C5133" w:rsidRDefault="00066309" w:rsidP="00066309">
      <w:pPr>
        <w:pStyle w:val="ListParagraph"/>
        <w:numPr>
          <w:ilvl w:val="0"/>
          <w:numId w:val="78"/>
        </w:numPr>
        <w:spacing w:after="0" w:line="240" w:lineRule="auto"/>
        <w:jc w:val="both"/>
        <w:rPr>
          <w:rFonts w:ascii="Arial" w:hAnsi="Arial" w:cs="Arial"/>
        </w:rPr>
      </w:pPr>
      <w:r>
        <w:rPr>
          <w:rFonts w:ascii="Arial" w:hAnsi="Arial" w:cs="Arial"/>
        </w:rPr>
        <w:t>C</w:t>
      </w:r>
      <w:r w:rsidRPr="000C5133">
        <w:rPr>
          <w:rFonts w:ascii="Arial" w:hAnsi="Arial" w:cs="Arial"/>
        </w:rPr>
        <w:t xml:space="preserve">onstruction of two buildings </w:t>
      </w:r>
      <w:r>
        <w:rPr>
          <w:rFonts w:ascii="Arial" w:hAnsi="Arial" w:cs="Arial"/>
        </w:rPr>
        <w:t xml:space="preserve">with a total gross floor area of 6,645m² </w:t>
      </w:r>
      <w:r w:rsidRPr="000C5133">
        <w:rPr>
          <w:rFonts w:ascii="Arial" w:hAnsi="Arial" w:cs="Arial"/>
        </w:rPr>
        <w:t>comprising:</w:t>
      </w:r>
    </w:p>
    <w:p w14:paraId="6F9FBAD1" w14:textId="77777777" w:rsidR="00066309" w:rsidRPr="000C5133" w:rsidRDefault="00066309" w:rsidP="00066309">
      <w:pPr>
        <w:pStyle w:val="ListParagraph"/>
        <w:numPr>
          <w:ilvl w:val="0"/>
          <w:numId w:val="79"/>
        </w:numPr>
        <w:spacing w:after="0" w:line="240" w:lineRule="auto"/>
        <w:jc w:val="both"/>
        <w:rPr>
          <w:rFonts w:ascii="Arial" w:hAnsi="Arial" w:cs="Arial"/>
        </w:rPr>
      </w:pPr>
      <w:r w:rsidRPr="000C5133">
        <w:rPr>
          <w:rFonts w:ascii="Arial" w:hAnsi="Arial" w:cs="Arial"/>
        </w:rPr>
        <w:t>Building A: two to three storey L-shaped building, with one wing oriented north-south along Environa Drive and an east-west wing along the northern road</w:t>
      </w:r>
      <w:r>
        <w:rPr>
          <w:rFonts w:ascii="Arial" w:hAnsi="Arial" w:cs="Arial"/>
        </w:rPr>
        <w:t xml:space="preserve">, </w:t>
      </w:r>
      <w:r w:rsidRPr="000C5133">
        <w:rPr>
          <w:rFonts w:ascii="Arial" w:hAnsi="Arial" w:cs="Arial"/>
        </w:rPr>
        <w:t xml:space="preserve"> contain</w:t>
      </w:r>
      <w:r>
        <w:rPr>
          <w:rFonts w:ascii="Arial" w:hAnsi="Arial" w:cs="Arial"/>
        </w:rPr>
        <w:t>ing</w:t>
      </w:r>
      <w:r w:rsidRPr="000C5133">
        <w:rPr>
          <w:rFonts w:ascii="Arial" w:hAnsi="Arial" w:cs="Arial"/>
        </w:rPr>
        <w:t xml:space="preserve"> the administrative facilities</w:t>
      </w:r>
      <w:r>
        <w:rPr>
          <w:rFonts w:ascii="Arial" w:hAnsi="Arial" w:cs="Arial"/>
        </w:rPr>
        <w:t>, library,</w:t>
      </w:r>
      <w:r w:rsidRPr="000C5133">
        <w:rPr>
          <w:rFonts w:ascii="Arial" w:hAnsi="Arial" w:cs="Arial"/>
        </w:rPr>
        <w:t xml:space="preserve"> and learning </w:t>
      </w:r>
      <w:r>
        <w:rPr>
          <w:rFonts w:ascii="Arial" w:hAnsi="Arial" w:cs="Arial"/>
        </w:rPr>
        <w:t>s</w:t>
      </w:r>
      <w:r w:rsidRPr="000C5133">
        <w:rPr>
          <w:rFonts w:ascii="Arial" w:hAnsi="Arial" w:cs="Arial"/>
        </w:rPr>
        <w:t>paces</w:t>
      </w:r>
      <w:r>
        <w:rPr>
          <w:rFonts w:ascii="Arial" w:hAnsi="Arial" w:cs="Arial"/>
        </w:rPr>
        <w:t xml:space="preserve"> and amenities</w:t>
      </w:r>
    </w:p>
    <w:p w14:paraId="5DCEC99A" w14:textId="77777777" w:rsidR="00066309" w:rsidRPr="00011D75" w:rsidRDefault="00066309" w:rsidP="00066309">
      <w:pPr>
        <w:pStyle w:val="ListParagraph"/>
        <w:numPr>
          <w:ilvl w:val="0"/>
          <w:numId w:val="79"/>
        </w:numPr>
        <w:spacing w:after="0" w:line="240" w:lineRule="auto"/>
        <w:jc w:val="both"/>
        <w:rPr>
          <w:rFonts w:ascii="Arial" w:hAnsi="Arial" w:cs="Arial"/>
        </w:rPr>
      </w:pPr>
      <w:r w:rsidRPr="00011D75">
        <w:rPr>
          <w:rFonts w:ascii="Arial" w:hAnsi="Arial" w:cs="Arial"/>
        </w:rPr>
        <w:t>Building B - two storeys in height to the east of Building A, containing a gym/hall and canteen;</w:t>
      </w:r>
    </w:p>
    <w:p w14:paraId="61190584" w14:textId="77777777" w:rsidR="00066309" w:rsidRPr="00011D75" w:rsidRDefault="00066309" w:rsidP="00066309">
      <w:pPr>
        <w:pStyle w:val="ListParagraph"/>
        <w:numPr>
          <w:ilvl w:val="0"/>
          <w:numId w:val="78"/>
        </w:numPr>
        <w:spacing w:after="0" w:line="240" w:lineRule="auto"/>
        <w:jc w:val="both"/>
        <w:rPr>
          <w:rFonts w:ascii="Arial" w:hAnsi="Arial" w:cs="Arial"/>
        </w:rPr>
      </w:pPr>
      <w:r>
        <w:rPr>
          <w:rFonts w:ascii="Arial" w:hAnsi="Arial" w:cs="Arial"/>
        </w:rPr>
        <w:t>C</w:t>
      </w:r>
      <w:r w:rsidRPr="00011D75">
        <w:rPr>
          <w:rFonts w:ascii="Arial" w:hAnsi="Arial" w:cs="Arial"/>
        </w:rPr>
        <w:t>overed outdoor learning</w:t>
      </w:r>
      <w:r>
        <w:rPr>
          <w:rFonts w:ascii="Arial" w:hAnsi="Arial" w:cs="Arial"/>
        </w:rPr>
        <w:t xml:space="preserve">, </w:t>
      </w:r>
      <w:r w:rsidRPr="00011D75">
        <w:rPr>
          <w:rFonts w:ascii="Arial" w:hAnsi="Arial" w:cs="Arial"/>
        </w:rPr>
        <w:t>playground areas</w:t>
      </w:r>
      <w:r>
        <w:rPr>
          <w:rFonts w:ascii="Arial" w:hAnsi="Arial" w:cs="Arial"/>
        </w:rPr>
        <w:t xml:space="preserve"> and </w:t>
      </w:r>
      <w:r w:rsidRPr="00246D8C">
        <w:rPr>
          <w:rFonts w:ascii="Arial" w:hAnsi="Arial" w:cs="Arial"/>
        </w:rPr>
        <w:t>outdoor games courts</w:t>
      </w:r>
      <w:r w:rsidRPr="00011D75">
        <w:rPr>
          <w:rFonts w:ascii="Arial" w:hAnsi="Arial" w:cs="Arial"/>
        </w:rPr>
        <w:t>;</w:t>
      </w:r>
    </w:p>
    <w:p w14:paraId="17F57A5D" w14:textId="77777777" w:rsidR="00066309" w:rsidRPr="005F6A03" w:rsidRDefault="00066309" w:rsidP="00066309">
      <w:pPr>
        <w:pStyle w:val="ListParagraph"/>
        <w:numPr>
          <w:ilvl w:val="0"/>
          <w:numId w:val="78"/>
        </w:numPr>
        <w:spacing w:after="0" w:line="240" w:lineRule="auto"/>
        <w:rPr>
          <w:rFonts w:ascii="Arial" w:hAnsi="Arial" w:cs="Arial"/>
        </w:rPr>
      </w:pPr>
      <w:r>
        <w:rPr>
          <w:rFonts w:ascii="Arial" w:hAnsi="Arial" w:cs="Arial"/>
        </w:rPr>
        <w:t>C</w:t>
      </w:r>
      <w:r w:rsidRPr="00011D75">
        <w:rPr>
          <w:rFonts w:ascii="Arial" w:hAnsi="Arial" w:cs="Arial"/>
        </w:rPr>
        <w:t>ar (44 spaces) and bicycle parking</w:t>
      </w:r>
      <w:r>
        <w:rPr>
          <w:rFonts w:ascii="Arial" w:hAnsi="Arial" w:cs="Arial"/>
        </w:rPr>
        <w:t xml:space="preserve"> (114 spaces)</w:t>
      </w:r>
      <w:r w:rsidRPr="00011D75">
        <w:rPr>
          <w:rFonts w:ascii="Arial" w:hAnsi="Arial" w:cs="Arial"/>
        </w:rPr>
        <w:t>, drop-off/pick-up facility</w:t>
      </w:r>
      <w:r>
        <w:rPr>
          <w:rFonts w:ascii="Arial" w:hAnsi="Arial" w:cs="Arial"/>
        </w:rPr>
        <w:t>, bus bays</w:t>
      </w:r>
      <w:r w:rsidRPr="00011D75">
        <w:rPr>
          <w:rFonts w:ascii="Arial" w:hAnsi="Arial" w:cs="Arial"/>
        </w:rPr>
        <w:t>, vehicle entry areas and pedestrian upgrades</w:t>
      </w:r>
      <w:r w:rsidRPr="005F6A03">
        <w:rPr>
          <w:rFonts w:ascii="Arial" w:hAnsi="Arial" w:cs="Arial"/>
        </w:rPr>
        <w:t>; and</w:t>
      </w:r>
    </w:p>
    <w:p w14:paraId="3F63FA5B" w14:textId="77777777" w:rsidR="00066309" w:rsidRPr="00011D75" w:rsidRDefault="00066309" w:rsidP="00066309">
      <w:pPr>
        <w:pStyle w:val="ListParagraph"/>
        <w:numPr>
          <w:ilvl w:val="0"/>
          <w:numId w:val="78"/>
        </w:numPr>
        <w:spacing w:after="0" w:line="240" w:lineRule="auto"/>
        <w:jc w:val="both"/>
        <w:rPr>
          <w:rFonts w:ascii="Arial" w:hAnsi="Arial" w:cs="Arial"/>
        </w:rPr>
      </w:pPr>
      <w:r w:rsidRPr="00011D75">
        <w:rPr>
          <w:rFonts w:ascii="Arial" w:hAnsi="Arial" w:cs="Arial"/>
        </w:rPr>
        <w:t xml:space="preserve">Associated works including landscaping, </w:t>
      </w:r>
      <w:r>
        <w:rPr>
          <w:rFonts w:ascii="Arial" w:hAnsi="Arial" w:cs="Arial"/>
        </w:rPr>
        <w:t xml:space="preserve">drainage, walkways, central plaza, </w:t>
      </w:r>
      <w:r w:rsidRPr="00011D75">
        <w:rPr>
          <w:rFonts w:ascii="Arial" w:hAnsi="Arial" w:cs="Arial"/>
        </w:rPr>
        <w:t xml:space="preserve">signage and fencing. </w:t>
      </w:r>
    </w:p>
    <w:p w14:paraId="79885437" w14:textId="77777777" w:rsidR="00066309" w:rsidRPr="00011D75" w:rsidRDefault="00066309" w:rsidP="00066309">
      <w:pPr>
        <w:spacing w:after="0" w:line="240" w:lineRule="auto"/>
        <w:jc w:val="both"/>
        <w:rPr>
          <w:rFonts w:ascii="Arial" w:hAnsi="Arial" w:cs="Arial"/>
        </w:rPr>
      </w:pPr>
    </w:p>
    <w:p w14:paraId="06C13064" w14:textId="3590D767" w:rsidR="00066309" w:rsidRDefault="00066309" w:rsidP="00066309">
      <w:pPr>
        <w:widowControl w:val="0"/>
        <w:spacing w:after="0" w:line="240" w:lineRule="auto"/>
        <w:jc w:val="both"/>
        <w:rPr>
          <w:rFonts w:ascii="Arial" w:hAnsi="Arial" w:cs="Arial"/>
          <w:bCs/>
          <w:lang w:eastAsia="en-AU"/>
        </w:rPr>
      </w:pPr>
      <w:r w:rsidRPr="00D50868">
        <w:rPr>
          <w:rFonts w:ascii="Arial" w:hAnsi="Arial" w:cs="Arial"/>
        </w:rPr>
        <w:t>D</w:t>
      </w:r>
      <w:r>
        <w:rPr>
          <w:rFonts w:ascii="Arial" w:hAnsi="Arial" w:cs="Arial"/>
        </w:rPr>
        <w:t xml:space="preserve">PE </w:t>
      </w:r>
      <w:r w:rsidRPr="00D50868">
        <w:rPr>
          <w:rFonts w:ascii="Arial" w:hAnsi="Arial" w:cs="Arial"/>
        </w:rPr>
        <w:t>identified traffic, transport and parking, built form and urban desig</w:t>
      </w:r>
      <w:r>
        <w:rPr>
          <w:rFonts w:ascii="Arial" w:hAnsi="Arial" w:cs="Arial"/>
        </w:rPr>
        <w:t>n</w:t>
      </w:r>
      <w:r w:rsidRPr="00D50868">
        <w:rPr>
          <w:rFonts w:ascii="Arial" w:hAnsi="Arial" w:cs="Arial"/>
        </w:rPr>
        <w:t xml:space="preserve"> </w:t>
      </w:r>
      <w:r w:rsidR="009575B3">
        <w:rPr>
          <w:rFonts w:ascii="Arial" w:hAnsi="Arial" w:cs="Arial"/>
        </w:rPr>
        <w:t xml:space="preserve">as key issues which </w:t>
      </w:r>
      <w:r w:rsidRPr="00D50868">
        <w:rPr>
          <w:rFonts w:ascii="Arial" w:hAnsi="Arial" w:cs="Arial"/>
        </w:rPr>
        <w:t>had been adequately addressed in the Environmental Impact Statement</w:t>
      </w:r>
      <w:r>
        <w:rPr>
          <w:rFonts w:ascii="Arial" w:hAnsi="Arial" w:cs="Arial"/>
        </w:rPr>
        <w:t xml:space="preserve"> and the</w:t>
      </w:r>
      <w:r w:rsidRPr="00D50868">
        <w:rPr>
          <w:rFonts w:ascii="Arial" w:hAnsi="Arial" w:cs="Arial"/>
        </w:rPr>
        <w:t xml:space="preserve"> Response to Submissions. </w:t>
      </w:r>
      <w:r w:rsidRPr="007C4AA7">
        <w:rPr>
          <w:rFonts w:ascii="Arial" w:hAnsi="Arial" w:cs="Arial"/>
        </w:rPr>
        <w:t xml:space="preserve">This </w:t>
      </w:r>
      <w:r w:rsidR="009575B3">
        <w:rPr>
          <w:rFonts w:ascii="Arial" w:hAnsi="Arial" w:cs="Arial"/>
        </w:rPr>
        <w:t xml:space="preserve">SSD </w:t>
      </w:r>
      <w:r w:rsidRPr="007C4AA7">
        <w:rPr>
          <w:rFonts w:ascii="Arial" w:hAnsi="Arial" w:cs="Arial"/>
        </w:rPr>
        <w:t>application was referred to state and local agencies, including Council</w:t>
      </w:r>
      <w:r w:rsidR="009575B3">
        <w:rPr>
          <w:rFonts w:ascii="Arial" w:hAnsi="Arial" w:cs="Arial"/>
        </w:rPr>
        <w:t>,</w:t>
      </w:r>
      <w:r w:rsidRPr="007C4AA7">
        <w:rPr>
          <w:rFonts w:ascii="Arial" w:hAnsi="Arial" w:cs="Arial"/>
        </w:rPr>
        <w:t xml:space="preserve"> who initially objected to the proposal in relation to </w:t>
      </w:r>
      <w:r w:rsidRPr="007C4AA7">
        <w:rPr>
          <w:rFonts w:ascii="Arial" w:hAnsi="Arial" w:cs="Arial"/>
          <w:bCs/>
          <w:lang w:eastAsia="en-AU"/>
        </w:rPr>
        <w:t>traffic, transport and parking concerns.</w:t>
      </w:r>
      <w:r w:rsidRPr="007C4AA7">
        <w:rPr>
          <w:rFonts w:ascii="Arial" w:hAnsi="Arial" w:cs="Arial"/>
          <w:b/>
          <w:lang w:eastAsia="en-AU"/>
        </w:rPr>
        <w:t xml:space="preserve"> </w:t>
      </w:r>
      <w:r w:rsidRPr="007C4AA7">
        <w:rPr>
          <w:rFonts w:ascii="Arial" w:hAnsi="Arial" w:cs="Arial"/>
          <w:bCs/>
          <w:lang w:eastAsia="en-AU"/>
        </w:rPr>
        <w:t xml:space="preserve">Amended plans were provided which included minor building design amendments, additional car parking and the provision of additional/amended traffic and parking analysis, noise and vibration and ecological information. Council and </w:t>
      </w:r>
      <w:r w:rsidR="009575B3" w:rsidRPr="007C4AA7">
        <w:rPr>
          <w:rFonts w:ascii="Arial" w:hAnsi="Arial" w:cs="Arial"/>
          <w:bCs/>
          <w:lang w:eastAsia="en-AU"/>
        </w:rPr>
        <w:t>Transport for NSW (</w:t>
      </w:r>
      <w:r w:rsidR="009575B3" w:rsidRPr="00160FB9">
        <w:rPr>
          <w:rFonts w:ascii="Arial" w:hAnsi="Arial" w:cs="Arial"/>
          <w:b/>
          <w:lang w:eastAsia="en-AU"/>
        </w:rPr>
        <w:t>T</w:t>
      </w:r>
      <w:r w:rsidR="009575B3">
        <w:rPr>
          <w:rFonts w:ascii="Arial" w:hAnsi="Arial" w:cs="Arial"/>
          <w:b/>
          <w:lang w:eastAsia="en-AU"/>
        </w:rPr>
        <w:t>f</w:t>
      </w:r>
      <w:r w:rsidR="009575B3" w:rsidRPr="00160FB9">
        <w:rPr>
          <w:rFonts w:ascii="Arial" w:hAnsi="Arial" w:cs="Arial"/>
          <w:b/>
          <w:lang w:eastAsia="en-AU"/>
        </w:rPr>
        <w:t>NSW</w:t>
      </w:r>
      <w:r w:rsidR="009575B3" w:rsidRPr="007C4AA7">
        <w:rPr>
          <w:rFonts w:ascii="Arial" w:hAnsi="Arial" w:cs="Arial"/>
          <w:bCs/>
          <w:lang w:eastAsia="en-AU"/>
        </w:rPr>
        <w:t xml:space="preserve">) </w:t>
      </w:r>
      <w:r w:rsidRPr="007C4AA7">
        <w:rPr>
          <w:rFonts w:ascii="Arial" w:hAnsi="Arial" w:cs="Arial"/>
          <w:bCs/>
          <w:lang w:eastAsia="en-AU"/>
        </w:rPr>
        <w:t>supported the amended proposal, subject to its recommended conditions of consent</w:t>
      </w:r>
      <w:r w:rsidR="00160FB9">
        <w:rPr>
          <w:rFonts w:ascii="Arial" w:hAnsi="Arial" w:cs="Arial"/>
          <w:bCs/>
          <w:lang w:eastAsia="en-AU"/>
        </w:rPr>
        <w:t xml:space="preserve"> (</w:t>
      </w:r>
      <w:r w:rsidR="00160FB9" w:rsidRPr="00160FB9">
        <w:rPr>
          <w:rFonts w:ascii="Arial" w:hAnsi="Arial" w:cs="Arial"/>
          <w:b/>
          <w:lang w:eastAsia="en-AU"/>
        </w:rPr>
        <w:t xml:space="preserve">Figure </w:t>
      </w:r>
      <w:r w:rsidR="000F00B6">
        <w:rPr>
          <w:rFonts w:ascii="Arial" w:hAnsi="Arial" w:cs="Arial"/>
          <w:b/>
          <w:lang w:eastAsia="en-AU"/>
        </w:rPr>
        <w:t>3</w:t>
      </w:r>
      <w:r w:rsidR="00160FB9">
        <w:rPr>
          <w:rFonts w:ascii="Arial" w:hAnsi="Arial" w:cs="Arial"/>
          <w:bCs/>
          <w:lang w:eastAsia="en-AU"/>
        </w:rPr>
        <w:t>)</w:t>
      </w:r>
      <w:r w:rsidRPr="007C4AA7">
        <w:rPr>
          <w:rFonts w:ascii="Arial" w:hAnsi="Arial" w:cs="Arial"/>
          <w:bCs/>
          <w:lang w:eastAsia="en-AU"/>
        </w:rPr>
        <w:t>.</w:t>
      </w:r>
    </w:p>
    <w:p w14:paraId="3C6A0F3F" w14:textId="77777777" w:rsidR="00066309" w:rsidRDefault="00066309" w:rsidP="00066309">
      <w:pPr>
        <w:widowControl w:val="0"/>
        <w:spacing w:after="0" w:line="240" w:lineRule="auto"/>
        <w:jc w:val="both"/>
        <w:rPr>
          <w:rFonts w:ascii="Arial" w:hAnsi="Arial" w:cs="Arial"/>
          <w:bCs/>
          <w:lang w:eastAsia="en-AU"/>
        </w:rPr>
      </w:pPr>
    </w:p>
    <w:p w14:paraId="7DF0CED3" w14:textId="77777777" w:rsidR="00E97EAF" w:rsidRPr="00966D47" w:rsidRDefault="00E97EAF" w:rsidP="00E97EAF">
      <w:pPr>
        <w:spacing w:after="0" w:line="240" w:lineRule="auto"/>
        <w:jc w:val="both"/>
        <w:rPr>
          <w:rFonts w:ascii="Arial" w:hAnsi="Arial" w:cs="Arial"/>
          <w:i/>
          <w:iCs/>
          <w:u w:val="single"/>
        </w:rPr>
      </w:pPr>
      <w:r w:rsidRPr="00966D47">
        <w:rPr>
          <w:rFonts w:ascii="Arial" w:hAnsi="Arial" w:cs="Arial"/>
          <w:i/>
          <w:iCs/>
          <w:u w:val="single"/>
        </w:rPr>
        <w:t>Modification 1 to SSD 24461956</w:t>
      </w:r>
    </w:p>
    <w:p w14:paraId="1A3B82CB" w14:textId="77777777" w:rsidR="00E97EAF" w:rsidRDefault="00E97EAF" w:rsidP="00E97EAF">
      <w:pPr>
        <w:spacing w:after="0" w:line="240" w:lineRule="auto"/>
        <w:jc w:val="both"/>
        <w:rPr>
          <w:rFonts w:ascii="Arial" w:hAnsi="Arial" w:cs="Arial"/>
          <w:b/>
          <w:bCs/>
        </w:rPr>
      </w:pPr>
    </w:p>
    <w:p w14:paraId="78156F3F" w14:textId="78FF6BB7" w:rsidR="00E97EAF" w:rsidRPr="003F2C32" w:rsidRDefault="00E97EAF" w:rsidP="00E97EAF">
      <w:pPr>
        <w:spacing w:after="0" w:line="240" w:lineRule="auto"/>
        <w:jc w:val="both"/>
        <w:rPr>
          <w:rFonts w:ascii="Arial" w:hAnsi="Arial" w:cs="Arial"/>
        </w:rPr>
      </w:pPr>
      <w:r w:rsidRPr="003F2C32">
        <w:rPr>
          <w:rFonts w:ascii="Arial" w:hAnsi="Arial" w:cs="Arial"/>
        </w:rPr>
        <w:t>A modification</w:t>
      </w:r>
      <w:r>
        <w:rPr>
          <w:rFonts w:ascii="Arial" w:hAnsi="Arial" w:cs="Arial"/>
        </w:rPr>
        <w:t xml:space="preserve"> </w:t>
      </w:r>
      <w:r w:rsidRPr="003F2C32">
        <w:rPr>
          <w:rFonts w:ascii="Arial" w:hAnsi="Arial" w:cs="Arial"/>
        </w:rPr>
        <w:t xml:space="preserve">to SSD </w:t>
      </w:r>
      <w:r w:rsidRPr="00666295">
        <w:rPr>
          <w:rFonts w:ascii="Arial" w:hAnsi="Arial" w:cs="Arial"/>
        </w:rPr>
        <w:t xml:space="preserve">24461956 </w:t>
      </w:r>
      <w:r>
        <w:rPr>
          <w:rFonts w:ascii="Arial" w:hAnsi="Arial" w:cs="Arial"/>
        </w:rPr>
        <w:t>was approved on 18</w:t>
      </w:r>
      <w:r w:rsidRPr="00666295">
        <w:rPr>
          <w:rFonts w:ascii="Arial" w:hAnsi="Arial" w:cs="Arial"/>
        </w:rPr>
        <w:t xml:space="preserve"> May 2023</w:t>
      </w:r>
      <w:r>
        <w:rPr>
          <w:rFonts w:ascii="Arial" w:hAnsi="Arial" w:cs="Arial"/>
        </w:rPr>
        <w:t xml:space="preserve"> </w:t>
      </w:r>
      <w:r w:rsidRPr="003F2C32">
        <w:rPr>
          <w:rFonts w:ascii="Arial" w:hAnsi="Arial" w:cs="Arial"/>
        </w:rPr>
        <w:t xml:space="preserve">for minor internal layout changes to </w:t>
      </w:r>
      <w:r>
        <w:rPr>
          <w:rFonts w:ascii="Arial" w:hAnsi="Arial" w:cs="Arial"/>
        </w:rPr>
        <w:t xml:space="preserve">the </w:t>
      </w:r>
      <w:r w:rsidRPr="003F2C32">
        <w:rPr>
          <w:rFonts w:ascii="Arial" w:hAnsi="Arial" w:cs="Arial"/>
        </w:rPr>
        <w:t xml:space="preserve">science faculty </w:t>
      </w:r>
      <w:r>
        <w:rPr>
          <w:rFonts w:ascii="Arial" w:hAnsi="Arial" w:cs="Arial"/>
        </w:rPr>
        <w:t xml:space="preserve">on the first floor of Building A pursuant to Section 4.55(1A) of the EP&amp;A Act. The changes involved the provision of an additional science laboratory (to provide a total of 2 labs) by rearranging the walls within the approved space, with no external changes proposed. The only condition changes were to the approved plans. </w:t>
      </w:r>
    </w:p>
    <w:p w14:paraId="4D598284" w14:textId="77777777" w:rsidR="00E97EAF" w:rsidRDefault="00E97EAF" w:rsidP="00066309">
      <w:pPr>
        <w:widowControl w:val="0"/>
        <w:spacing w:after="0" w:line="240" w:lineRule="auto"/>
        <w:jc w:val="both"/>
        <w:rPr>
          <w:rFonts w:ascii="Arial" w:hAnsi="Arial" w:cs="Arial"/>
          <w:bCs/>
          <w:lang w:eastAsia="en-AU"/>
        </w:rPr>
      </w:pPr>
    </w:p>
    <w:p w14:paraId="68231D32" w14:textId="77777777" w:rsidR="00E97EAF" w:rsidRPr="00966D47" w:rsidRDefault="00E97EAF" w:rsidP="00E97EAF">
      <w:pPr>
        <w:spacing w:after="0" w:line="240" w:lineRule="auto"/>
        <w:jc w:val="both"/>
        <w:rPr>
          <w:rFonts w:ascii="Arial" w:hAnsi="Arial" w:cs="Arial"/>
          <w:i/>
          <w:iCs/>
          <w:u w:val="single"/>
        </w:rPr>
      </w:pPr>
      <w:r w:rsidRPr="00966D47">
        <w:rPr>
          <w:rFonts w:ascii="Arial" w:hAnsi="Arial" w:cs="Arial"/>
          <w:i/>
          <w:iCs/>
          <w:u w:val="single"/>
        </w:rPr>
        <w:t>Modification 2 to SSD 24461956</w:t>
      </w:r>
    </w:p>
    <w:p w14:paraId="26240738" w14:textId="77777777" w:rsidR="00E97EAF" w:rsidRPr="007E2279" w:rsidRDefault="00E97EAF" w:rsidP="00E97EAF">
      <w:pPr>
        <w:spacing w:after="0" w:line="240" w:lineRule="auto"/>
        <w:jc w:val="both"/>
        <w:rPr>
          <w:rFonts w:ascii="Arial" w:hAnsi="Arial" w:cs="Arial"/>
          <w:b/>
          <w:bCs/>
        </w:rPr>
      </w:pPr>
    </w:p>
    <w:p w14:paraId="525402E0" w14:textId="5B84344F" w:rsidR="00E97EAF" w:rsidRDefault="00E97EAF" w:rsidP="00E97EAF">
      <w:pPr>
        <w:widowControl w:val="0"/>
        <w:spacing w:after="0" w:line="240" w:lineRule="auto"/>
        <w:jc w:val="both"/>
        <w:rPr>
          <w:rFonts w:ascii="Arial" w:hAnsi="Arial" w:cs="Arial"/>
        </w:rPr>
      </w:pPr>
      <w:r>
        <w:rPr>
          <w:rFonts w:ascii="Arial" w:hAnsi="Arial" w:cs="Arial"/>
        </w:rPr>
        <w:t>A second modification was approved on 27 September 2023 to undertake minor changes to the approved development pursuant to Section 4.55(1A) of the EP&amp;A Act arising</w:t>
      </w:r>
      <w:r w:rsidRPr="008E79F6">
        <w:rPr>
          <w:rFonts w:ascii="Arial" w:hAnsi="Arial" w:cs="Arial"/>
        </w:rPr>
        <w:t xml:space="preserve"> from design development and input from stakeholders</w:t>
      </w:r>
      <w:r>
        <w:rPr>
          <w:rFonts w:ascii="Arial" w:hAnsi="Arial" w:cs="Arial"/>
        </w:rPr>
        <w:t>. These changes included an extension to the approved c</w:t>
      </w:r>
      <w:r w:rsidRPr="00E97EAF">
        <w:rPr>
          <w:rFonts w:ascii="Arial" w:hAnsi="Arial" w:cs="Arial"/>
        </w:rPr>
        <w:t>arpark to provide a drop-off area for students with a disability</w:t>
      </w:r>
      <w:r>
        <w:rPr>
          <w:rFonts w:ascii="Arial" w:hAnsi="Arial" w:cs="Arial"/>
        </w:rPr>
        <w:t>, m</w:t>
      </w:r>
      <w:r w:rsidRPr="00E97EAF">
        <w:rPr>
          <w:rFonts w:ascii="Arial" w:hAnsi="Arial" w:cs="Arial"/>
        </w:rPr>
        <w:t xml:space="preserve">inor </w:t>
      </w:r>
      <w:r>
        <w:rPr>
          <w:rFonts w:ascii="Arial" w:hAnsi="Arial" w:cs="Arial"/>
        </w:rPr>
        <w:t xml:space="preserve">internal changes and </w:t>
      </w:r>
      <w:r w:rsidRPr="00E97EAF">
        <w:rPr>
          <w:rFonts w:ascii="Arial" w:hAnsi="Arial" w:cs="Arial"/>
        </w:rPr>
        <w:t>façade refinements to Buildings A and B (windows and skylights)</w:t>
      </w:r>
      <w:r>
        <w:rPr>
          <w:rFonts w:ascii="Arial" w:hAnsi="Arial" w:cs="Arial"/>
        </w:rPr>
        <w:t xml:space="preserve"> and </w:t>
      </w:r>
      <w:r w:rsidRPr="004206D3">
        <w:rPr>
          <w:rFonts w:ascii="Arial" w:hAnsi="Arial" w:cs="Arial"/>
        </w:rPr>
        <w:t>Building A south wing shifted south by 300mm</w:t>
      </w:r>
      <w:r>
        <w:rPr>
          <w:rFonts w:ascii="Arial" w:hAnsi="Arial" w:cs="Arial"/>
        </w:rPr>
        <w:t>, m</w:t>
      </w:r>
      <w:r w:rsidRPr="004206D3">
        <w:rPr>
          <w:rFonts w:ascii="Arial" w:hAnsi="Arial" w:cs="Arial"/>
        </w:rPr>
        <w:t>inor external adjustments</w:t>
      </w:r>
      <w:r>
        <w:rPr>
          <w:rFonts w:ascii="Arial" w:hAnsi="Arial" w:cs="Arial"/>
        </w:rPr>
        <w:t xml:space="preserve"> to the</w:t>
      </w:r>
      <w:r w:rsidRPr="00622F2F">
        <w:rPr>
          <w:rFonts w:ascii="Arial" w:hAnsi="Arial" w:cs="Arial"/>
        </w:rPr>
        <w:t xml:space="preserve"> covered outdoor learning area roof between Block B and A </w:t>
      </w:r>
      <w:r>
        <w:rPr>
          <w:rFonts w:ascii="Arial" w:hAnsi="Arial" w:cs="Arial"/>
        </w:rPr>
        <w:t>and m</w:t>
      </w:r>
      <w:r w:rsidRPr="00622F2F">
        <w:rPr>
          <w:rFonts w:ascii="Arial" w:hAnsi="Arial" w:cs="Arial"/>
        </w:rPr>
        <w:t>inor revisions to kerb-side parking on the south side of Lexcen Avenue</w:t>
      </w:r>
      <w:r>
        <w:rPr>
          <w:rFonts w:ascii="Arial" w:hAnsi="Arial" w:cs="Arial"/>
        </w:rPr>
        <w:t xml:space="preserve">. </w:t>
      </w:r>
      <w:r w:rsidRPr="00246E3A">
        <w:rPr>
          <w:rFonts w:ascii="Arial" w:hAnsi="Arial" w:cs="Arial"/>
        </w:rPr>
        <w:t>The only condition changes were to the approved plans</w:t>
      </w:r>
      <w:r>
        <w:rPr>
          <w:rFonts w:ascii="Arial" w:hAnsi="Arial" w:cs="Arial"/>
        </w:rPr>
        <w:t xml:space="preserve">, with the current approved plan illustrated in </w:t>
      </w:r>
      <w:r w:rsidRPr="00EF5461">
        <w:rPr>
          <w:rFonts w:ascii="Arial" w:hAnsi="Arial" w:cs="Arial"/>
          <w:b/>
          <w:bCs/>
        </w:rPr>
        <w:t xml:space="preserve">Figure </w:t>
      </w:r>
      <w:r>
        <w:rPr>
          <w:rFonts w:ascii="Arial" w:hAnsi="Arial" w:cs="Arial"/>
          <w:b/>
          <w:bCs/>
        </w:rPr>
        <w:t>4</w:t>
      </w:r>
      <w:r>
        <w:rPr>
          <w:rFonts w:ascii="Arial" w:hAnsi="Arial" w:cs="Arial"/>
        </w:rPr>
        <w:t xml:space="preserve">. </w:t>
      </w:r>
    </w:p>
    <w:p w14:paraId="38D896EF" w14:textId="77777777" w:rsidR="00E97EAF" w:rsidRDefault="00E97EAF" w:rsidP="00066309">
      <w:pPr>
        <w:widowControl w:val="0"/>
        <w:spacing w:after="0" w:line="240" w:lineRule="auto"/>
        <w:jc w:val="both"/>
        <w:rPr>
          <w:rFonts w:ascii="Arial" w:hAnsi="Arial" w:cs="Arial"/>
          <w:bCs/>
          <w:lang w:eastAsia="en-AU"/>
        </w:rPr>
      </w:pPr>
    </w:p>
    <w:p w14:paraId="4BD7B017" w14:textId="77777777" w:rsidR="00066309" w:rsidRDefault="00066309" w:rsidP="00066309">
      <w:pPr>
        <w:pStyle w:val="ListParagraph"/>
        <w:keepNext/>
        <w:tabs>
          <w:tab w:val="left" w:pos="7485"/>
        </w:tabs>
        <w:spacing w:after="0" w:line="240" w:lineRule="auto"/>
        <w:ind w:left="0" w:right="23"/>
        <w:jc w:val="center"/>
      </w:pPr>
      <w:r w:rsidRPr="003865E5">
        <w:rPr>
          <w:noProof/>
          <w:bdr w:val="single" w:sz="18" w:space="0" w:color="auto"/>
        </w:rPr>
        <w:drawing>
          <wp:inline distT="0" distB="0" distL="0" distR="0" wp14:anchorId="67CC133C" wp14:editId="30A72E13">
            <wp:extent cx="3427012" cy="2800119"/>
            <wp:effectExtent l="0" t="0" r="2540" b="635"/>
            <wp:docPr id="2034890091" name="Picture 1" descr="A computer screen 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890091" name="Picture 1" descr="A computer screen shot of a computer program&#10;&#10;Description automatically generated"/>
                    <pic:cNvPicPr/>
                  </pic:nvPicPr>
                  <pic:blipFill rotWithShape="1">
                    <a:blip r:embed="rId16"/>
                    <a:srcRect l="14868" t="6232" r="33010" b="55910"/>
                    <a:stretch/>
                  </pic:blipFill>
                  <pic:spPr bwMode="auto">
                    <a:xfrm>
                      <a:off x="0" y="0"/>
                      <a:ext cx="3448636" cy="2817788"/>
                    </a:xfrm>
                    <a:prstGeom prst="rect">
                      <a:avLst/>
                    </a:prstGeom>
                    <a:ln>
                      <a:noFill/>
                    </a:ln>
                    <a:extLst>
                      <a:ext uri="{53640926-AAD7-44D8-BBD7-CCE9431645EC}">
                        <a14:shadowObscured xmlns:a14="http://schemas.microsoft.com/office/drawing/2010/main"/>
                      </a:ext>
                    </a:extLst>
                  </pic:spPr>
                </pic:pic>
              </a:graphicData>
            </a:graphic>
          </wp:inline>
        </w:drawing>
      </w:r>
    </w:p>
    <w:p w14:paraId="2C8B31C8" w14:textId="6C77143C" w:rsidR="00066309" w:rsidRDefault="00066309" w:rsidP="00066309">
      <w:pPr>
        <w:pStyle w:val="Caption"/>
        <w:widowControl w:val="0"/>
        <w:spacing w:before="120" w:after="120"/>
        <w:jc w:val="center"/>
        <w:rPr>
          <w:rFonts w:ascii="Arial" w:hAnsi="Arial" w:cs="Arial"/>
          <w:b/>
          <w:bCs/>
          <w:i w:val="0"/>
          <w:iCs w:val="0"/>
          <w:color w:val="auto"/>
          <w:sz w:val="20"/>
          <w:szCs w:val="20"/>
        </w:rPr>
      </w:pPr>
      <w:r w:rsidRPr="003865E5">
        <w:rPr>
          <w:rFonts w:ascii="Arial" w:hAnsi="Arial" w:cs="Arial"/>
          <w:b/>
          <w:bCs/>
          <w:i w:val="0"/>
          <w:iCs w:val="0"/>
          <w:color w:val="auto"/>
          <w:sz w:val="20"/>
          <w:szCs w:val="20"/>
        </w:rPr>
        <w:t xml:space="preserve">Figure </w:t>
      </w:r>
      <w:r w:rsidRPr="003865E5">
        <w:rPr>
          <w:rFonts w:ascii="Arial" w:hAnsi="Arial" w:cs="Arial"/>
          <w:b/>
          <w:bCs/>
          <w:i w:val="0"/>
          <w:iCs w:val="0"/>
          <w:color w:val="auto"/>
          <w:sz w:val="20"/>
          <w:szCs w:val="20"/>
        </w:rPr>
        <w:fldChar w:fldCharType="begin"/>
      </w:r>
      <w:r w:rsidRPr="003865E5">
        <w:rPr>
          <w:rFonts w:ascii="Arial" w:hAnsi="Arial" w:cs="Arial"/>
          <w:b/>
          <w:bCs/>
          <w:i w:val="0"/>
          <w:iCs w:val="0"/>
          <w:color w:val="auto"/>
          <w:sz w:val="20"/>
          <w:szCs w:val="20"/>
        </w:rPr>
        <w:instrText xml:space="preserve"> SEQ Figure \* ARABIC </w:instrText>
      </w:r>
      <w:r w:rsidRPr="003865E5">
        <w:rPr>
          <w:rFonts w:ascii="Arial" w:hAnsi="Arial" w:cs="Arial"/>
          <w:b/>
          <w:bCs/>
          <w:i w:val="0"/>
          <w:iCs w:val="0"/>
          <w:color w:val="auto"/>
          <w:sz w:val="20"/>
          <w:szCs w:val="20"/>
        </w:rPr>
        <w:fldChar w:fldCharType="separate"/>
      </w:r>
      <w:r w:rsidR="007457D5">
        <w:rPr>
          <w:rFonts w:ascii="Arial" w:hAnsi="Arial" w:cs="Arial"/>
          <w:b/>
          <w:bCs/>
          <w:i w:val="0"/>
          <w:iCs w:val="0"/>
          <w:noProof/>
          <w:color w:val="auto"/>
          <w:sz w:val="20"/>
          <w:szCs w:val="20"/>
        </w:rPr>
        <w:t>3</w:t>
      </w:r>
      <w:r w:rsidRPr="003865E5">
        <w:rPr>
          <w:rFonts w:ascii="Arial" w:hAnsi="Arial" w:cs="Arial"/>
          <w:b/>
          <w:bCs/>
          <w:i w:val="0"/>
          <w:iCs w:val="0"/>
          <w:color w:val="auto"/>
          <w:sz w:val="20"/>
          <w:szCs w:val="20"/>
        </w:rPr>
        <w:fldChar w:fldCharType="end"/>
      </w:r>
      <w:r w:rsidRPr="003865E5">
        <w:rPr>
          <w:rFonts w:ascii="Arial" w:hAnsi="Arial" w:cs="Arial"/>
          <w:b/>
          <w:bCs/>
          <w:i w:val="0"/>
          <w:iCs w:val="0"/>
          <w:color w:val="auto"/>
          <w:sz w:val="20"/>
          <w:szCs w:val="20"/>
        </w:rPr>
        <w:t xml:space="preserve">: Approved </w:t>
      </w:r>
      <w:r w:rsidRPr="003C2E93">
        <w:rPr>
          <w:rFonts w:ascii="Arial" w:hAnsi="Arial" w:cs="Arial"/>
          <w:b/>
          <w:bCs/>
          <w:i w:val="0"/>
          <w:iCs w:val="0"/>
          <w:color w:val="auto"/>
          <w:sz w:val="20"/>
          <w:szCs w:val="20"/>
        </w:rPr>
        <w:t>School on the site</w:t>
      </w:r>
      <w:r>
        <w:t xml:space="preserve"> </w:t>
      </w:r>
      <w:r>
        <w:rPr>
          <w:rFonts w:ascii="Arial" w:hAnsi="Arial" w:cs="Arial"/>
          <w:b/>
          <w:bCs/>
          <w:i w:val="0"/>
          <w:iCs w:val="0"/>
          <w:color w:val="auto"/>
          <w:sz w:val="20"/>
          <w:szCs w:val="20"/>
        </w:rPr>
        <w:t>(</w:t>
      </w:r>
      <w:r w:rsidRPr="003865E5">
        <w:rPr>
          <w:rFonts w:ascii="Arial" w:hAnsi="Arial" w:cs="Arial"/>
          <w:b/>
          <w:bCs/>
          <w:color w:val="auto"/>
          <w:sz w:val="20"/>
          <w:szCs w:val="20"/>
        </w:rPr>
        <w:t>Source: Major Projects register</w:t>
      </w:r>
      <w:r>
        <w:rPr>
          <w:rFonts w:ascii="Arial" w:hAnsi="Arial" w:cs="Arial"/>
          <w:b/>
          <w:bCs/>
          <w:color w:val="auto"/>
          <w:sz w:val="20"/>
          <w:szCs w:val="20"/>
        </w:rPr>
        <w:t xml:space="preserve"> </w:t>
      </w:r>
      <w:r w:rsidRPr="003C2E93">
        <w:rPr>
          <w:rFonts w:ascii="Arial" w:hAnsi="Arial" w:cs="Arial"/>
          <w:b/>
          <w:bCs/>
          <w:color w:val="auto"/>
          <w:sz w:val="20"/>
          <w:szCs w:val="20"/>
        </w:rPr>
        <w:t>- SSD 24461956</w:t>
      </w:r>
      <w:r>
        <w:rPr>
          <w:rFonts w:ascii="Arial" w:hAnsi="Arial" w:cs="Arial"/>
          <w:b/>
          <w:bCs/>
          <w:i w:val="0"/>
          <w:iCs w:val="0"/>
          <w:color w:val="auto"/>
          <w:sz w:val="20"/>
          <w:szCs w:val="20"/>
        </w:rPr>
        <w:t>)</w:t>
      </w:r>
    </w:p>
    <w:p w14:paraId="3E238FDC" w14:textId="77777777" w:rsidR="00066309" w:rsidRDefault="00066309" w:rsidP="00160FB9">
      <w:pPr>
        <w:spacing w:after="0" w:line="240" w:lineRule="auto"/>
        <w:jc w:val="both"/>
        <w:rPr>
          <w:rFonts w:ascii="Arial" w:hAnsi="Arial" w:cs="Arial"/>
          <w:b/>
          <w:bCs/>
        </w:rPr>
      </w:pPr>
    </w:p>
    <w:p w14:paraId="0E6258DD" w14:textId="77777777" w:rsidR="00066309" w:rsidRDefault="00066309" w:rsidP="00066309">
      <w:pPr>
        <w:keepNext/>
        <w:spacing w:after="0" w:line="240" w:lineRule="auto"/>
        <w:jc w:val="center"/>
      </w:pPr>
      <w:r w:rsidRPr="00EF5461">
        <w:rPr>
          <w:noProof/>
          <w:bdr w:val="single" w:sz="18" w:space="0" w:color="auto"/>
        </w:rPr>
        <w:drawing>
          <wp:inline distT="0" distB="0" distL="0" distR="0" wp14:anchorId="3B19DEB4" wp14:editId="7BA76DB5">
            <wp:extent cx="3745064" cy="2555803"/>
            <wp:effectExtent l="0" t="0" r="8255" b="0"/>
            <wp:docPr id="1864208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08982" name=""/>
                    <pic:cNvPicPr/>
                  </pic:nvPicPr>
                  <pic:blipFill rotWithShape="1">
                    <a:blip r:embed="rId17"/>
                    <a:srcRect l="6250" t="7682" r="26346" b="51428"/>
                    <a:stretch/>
                  </pic:blipFill>
                  <pic:spPr bwMode="auto">
                    <a:xfrm>
                      <a:off x="0" y="0"/>
                      <a:ext cx="3766980" cy="2570759"/>
                    </a:xfrm>
                    <a:prstGeom prst="rect">
                      <a:avLst/>
                    </a:prstGeom>
                    <a:ln>
                      <a:noFill/>
                    </a:ln>
                    <a:extLst>
                      <a:ext uri="{53640926-AAD7-44D8-BBD7-CCE9431645EC}">
                        <a14:shadowObscured xmlns:a14="http://schemas.microsoft.com/office/drawing/2010/main"/>
                      </a:ext>
                    </a:extLst>
                  </pic:spPr>
                </pic:pic>
              </a:graphicData>
            </a:graphic>
          </wp:inline>
        </w:drawing>
      </w:r>
    </w:p>
    <w:p w14:paraId="6DF7C0C4" w14:textId="385D84B2" w:rsidR="00066309" w:rsidRPr="007E2279" w:rsidRDefault="00066309" w:rsidP="00313AAA">
      <w:pPr>
        <w:pStyle w:val="Caption"/>
        <w:spacing w:before="120" w:after="120"/>
        <w:jc w:val="center"/>
        <w:rPr>
          <w:rFonts w:ascii="Arial" w:hAnsi="Arial" w:cs="Arial"/>
          <w:b/>
          <w:bCs/>
          <w:color w:val="auto"/>
          <w:sz w:val="20"/>
          <w:szCs w:val="20"/>
        </w:rPr>
      </w:pPr>
      <w:r w:rsidRPr="00EF5461">
        <w:rPr>
          <w:rFonts w:ascii="Arial" w:hAnsi="Arial" w:cs="Arial"/>
          <w:b/>
          <w:bCs/>
          <w:i w:val="0"/>
          <w:iCs w:val="0"/>
          <w:color w:val="auto"/>
          <w:sz w:val="20"/>
          <w:szCs w:val="20"/>
        </w:rPr>
        <w:t xml:space="preserve">Figure </w:t>
      </w:r>
      <w:r w:rsidRPr="00EF5461">
        <w:rPr>
          <w:rFonts w:ascii="Arial" w:hAnsi="Arial" w:cs="Arial"/>
          <w:b/>
          <w:bCs/>
          <w:i w:val="0"/>
          <w:iCs w:val="0"/>
          <w:color w:val="auto"/>
          <w:sz w:val="20"/>
          <w:szCs w:val="20"/>
        </w:rPr>
        <w:fldChar w:fldCharType="begin"/>
      </w:r>
      <w:r w:rsidRPr="00EF5461">
        <w:rPr>
          <w:rFonts w:ascii="Arial" w:hAnsi="Arial" w:cs="Arial"/>
          <w:b/>
          <w:bCs/>
          <w:i w:val="0"/>
          <w:iCs w:val="0"/>
          <w:color w:val="auto"/>
          <w:sz w:val="20"/>
          <w:szCs w:val="20"/>
        </w:rPr>
        <w:instrText xml:space="preserve"> SEQ Figure \* ARABIC </w:instrText>
      </w:r>
      <w:r w:rsidRPr="00EF5461">
        <w:rPr>
          <w:rFonts w:ascii="Arial" w:hAnsi="Arial" w:cs="Arial"/>
          <w:b/>
          <w:bCs/>
          <w:i w:val="0"/>
          <w:iCs w:val="0"/>
          <w:color w:val="auto"/>
          <w:sz w:val="20"/>
          <w:szCs w:val="20"/>
        </w:rPr>
        <w:fldChar w:fldCharType="separate"/>
      </w:r>
      <w:r w:rsidR="007457D5">
        <w:rPr>
          <w:rFonts w:ascii="Arial" w:hAnsi="Arial" w:cs="Arial"/>
          <w:b/>
          <w:bCs/>
          <w:i w:val="0"/>
          <w:iCs w:val="0"/>
          <w:noProof/>
          <w:color w:val="auto"/>
          <w:sz w:val="20"/>
          <w:szCs w:val="20"/>
        </w:rPr>
        <w:t>4</w:t>
      </w:r>
      <w:r w:rsidRPr="00EF5461">
        <w:rPr>
          <w:rFonts w:ascii="Arial" w:hAnsi="Arial" w:cs="Arial"/>
          <w:b/>
          <w:bCs/>
          <w:i w:val="0"/>
          <w:iCs w:val="0"/>
          <w:color w:val="auto"/>
          <w:sz w:val="20"/>
          <w:szCs w:val="20"/>
        </w:rPr>
        <w:fldChar w:fldCharType="end"/>
      </w:r>
      <w:r w:rsidRPr="00EF5461">
        <w:rPr>
          <w:rFonts w:ascii="Arial" w:hAnsi="Arial" w:cs="Arial"/>
          <w:b/>
          <w:bCs/>
          <w:i w:val="0"/>
          <w:iCs w:val="0"/>
          <w:color w:val="auto"/>
          <w:sz w:val="20"/>
          <w:szCs w:val="20"/>
        </w:rPr>
        <w:t>: MOD 2 approved plan</w:t>
      </w:r>
      <w:r>
        <w:t xml:space="preserve"> (</w:t>
      </w:r>
      <w:r w:rsidRPr="007E2279">
        <w:rPr>
          <w:rFonts w:ascii="Arial" w:hAnsi="Arial" w:cs="Arial"/>
          <w:b/>
          <w:bCs/>
          <w:color w:val="auto"/>
          <w:sz w:val="20"/>
          <w:szCs w:val="20"/>
        </w:rPr>
        <w:t>Source</w:t>
      </w:r>
      <w:r>
        <w:rPr>
          <w:rFonts w:ascii="Arial" w:hAnsi="Arial" w:cs="Arial"/>
          <w:b/>
          <w:bCs/>
          <w:color w:val="auto"/>
          <w:sz w:val="20"/>
          <w:szCs w:val="20"/>
        </w:rPr>
        <w:t>:</w:t>
      </w:r>
      <w:r w:rsidRPr="003865E5">
        <w:rPr>
          <w:rFonts w:ascii="Arial" w:hAnsi="Arial" w:cs="Arial"/>
          <w:b/>
          <w:bCs/>
          <w:color w:val="auto"/>
          <w:sz w:val="20"/>
          <w:szCs w:val="20"/>
        </w:rPr>
        <w:t xml:space="preserve"> Major Projects register</w:t>
      </w:r>
      <w:r>
        <w:rPr>
          <w:rFonts w:ascii="Arial" w:hAnsi="Arial" w:cs="Arial"/>
          <w:b/>
          <w:bCs/>
          <w:color w:val="auto"/>
          <w:sz w:val="20"/>
          <w:szCs w:val="20"/>
        </w:rPr>
        <w:t xml:space="preserve"> </w:t>
      </w:r>
      <w:r w:rsidRPr="003C2E93">
        <w:rPr>
          <w:rFonts w:ascii="Arial" w:hAnsi="Arial" w:cs="Arial"/>
          <w:b/>
          <w:bCs/>
          <w:color w:val="auto"/>
          <w:sz w:val="20"/>
          <w:szCs w:val="20"/>
        </w:rPr>
        <w:t>- SSD 24461956</w:t>
      </w:r>
      <w:r w:rsidRPr="007E2279">
        <w:rPr>
          <w:rFonts w:ascii="Arial" w:hAnsi="Arial" w:cs="Arial"/>
          <w:b/>
          <w:bCs/>
          <w:color w:val="auto"/>
          <w:sz w:val="20"/>
          <w:szCs w:val="20"/>
        </w:rPr>
        <w:t>)</w:t>
      </w:r>
    </w:p>
    <w:p w14:paraId="10E5C2A1" w14:textId="77777777" w:rsidR="000F00B6" w:rsidRDefault="000F00B6" w:rsidP="000F00B6">
      <w:pPr>
        <w:spacing w:after="0" w:line="240" w:lineRule="auto"/>
        <w:jc w:val="both"/>
        <w:rPr>
          <w:rFonts w:ascii="Arial" w:hAnsi="Arial" w:cs="Arial"/>
          <w:highlight w:val="yellow"/>
        </w:rPr>
      </w:pPr>
    </w:p>
    <w:p w14:paraId="0E73D9F5" w14:textId="67BDC092" w:rsidR="005749BA" w:rsidRDefault="005749BA" w:rsidP="00066309">
      <w:pPr>
        <w:spacing w:after="0" w:line="240" w:lineRule="auto"/>
        <w:jc w:val="both"/>
        <w:rPr>
          <w:rFonts w:ascii="Arial" w:hAnsi="Arial" w:cs="Arial"/>
          <w:i/>
          <w:iCs/>
          <w:u w:val="single"/>
        </w:rPr>
      </w:pPr>
      <w:r>
        <w:rPr>
          <w:rFonts w:ascii="Arial" w:hAnsi="Arial" w:cs="Arial"/>
          <w:i/>
          <w:iCs/>
          <w:u w:val="single"/>
        </w:rPr>
        <w:t xml:space="preserve">Relevant consent conditions </w:t>
      </w:r>
    </w:p>
    <w:p w14:paraId="6EAFDB85" w14:textId="77777777" w:rsidR="005749BA" w:rsidRDefault="005749BA" w:rsidP="00066309">
      <w:pPr>
        <w:spacing w:after="0" w:line="240" w:lineRule="auto"/>
        <w:jc w:val="both"/>
        <w:rPr>
          <w:rFonts w:ascii="Arial" w:hAnsi="Arial" w:cs="Arial"/>
          <w:i/>
          <w:iCs/>
          <w:u w:val="single"/>
        </w:rPr>
      </w:pPr>
    </w:p>
    <w:p w14:paraId="53023276" w14:textId="5671F275" w:rsidR="000F54F8" w:rsidRPr="000F54F8" w:rsidRDefault="00E97EAF" w:rsidP="00E97EAF">
      <w:pPr>
        <w:widowControl w:val="0"/>
        <w:tabs>
          <w:tab w:val="left" w:pos="7485"/>
        </w:tabs>
        <w:spacing w:after="0" w:line="240" w:lineRule="auto"/>
        <w:ind w:right="23"/>
        <w:jc w:val="both"/>
        <w:rPr>
          <w:rFonts w:ascii="Arial" w:hAnsi="Arial" w:cs="Arial"/>
        </w:rPr>
      </w:pPr>
      <w:r>
        <w:rPr>
          <w:rFonts w:ascii="Arial" w:hAnsi="Arial" w:cs="Arial"/>
          <w:lang w:eastAsia="en-AU"/>
        </w:rPr>
        <w:t xml:space="preserve">A review of the </w:t>
      </w:r>
      <w:r w:rsidR="005749BA">
        <w:rPr>
          <w:rFonts w:ascii="Arial" w:hAnsi="Arial" w:cs="Arial"/>
          <w:lang w:eastAsia="en-AU"/>
        </w:rPr>
        <w:t xml:space="preserve">consent conditions from Stage 1 (SSD 24461956) </w:t>
      </w:r>
      <w:r>
        <w:rPr>
          <w:rFonts w:ascii="Arial" w:hAnsi="Arial" w:cs="Arial"/>
          <w:lang w:eastAsia="en-AU"/>
        </w:rPr>
        <w:t xml:space="preserve">has been undertaken and the current proposal is consistent with this SSD approval with the exception of </w:t>
      </w:r>
      <w:r w:rsidRPr="000F54F8">
        <w:rPr>
          <w:rFonts w:ascii="Arial" w:hAnsi="Arial" w:cs="Arial"/>
          <w:lang w:eastAsia="en-AU"/>
        </w:rPr>
        <w:t>Condition A2</w:t>
      </w:r>
      <w:r>
        <w:rPr>
          <w:rFonts w:ascii="Arial" w:hAnsi="Arial" w:cs="Arial"/>
          <w:lang w:eastAsia="en-AU"/>
        </w:rPr>
        <w:t xml:space="preserve"> (approved plans) arising from the proposed </w:t>
      </w:r>
      <w:bookmarkStart w:id="10" w:name="_Hlk164167221"/>
      <w:r>
        <w:rPr>
          <w:rFonts w:ascii="Arial" w:hAnsi="Arial" w:cs="Arial"/>
          <w:lang w:eastAsia="en-AU"/>
        </w:rPr>
        <w:t xml:space="preserve">internal changes to Building B. </w:t>
      </w:r>
      <w:r w:rsidR="001A6ACB" w:rsidRPr="00E97EAF">
        <w:rPr>
          <w:rFonts w:ascii="Arial" w:hAnsi="Arial" w:cs="Arial"/>
          <w:lang w:eastAsia="en-AU"/>
        </w:rPr>
        <w:t>This condition will require amendment as there are internal alterations proposed to Block B (previously referred to as Block A)</w:t>
      </w:r>
      <w:r>
        <w:rPr>
          <w:rFonts w:ascii="Arial" w:hAnsi="Arial" w:cs="Arial"/>
          <w:lang w:eastAsia="en-AU"/>
        </w:rPr>
        <w:t>, which can be undertaken pursuant to Section 4.17(1)(b) and (5) of the EP&amp;A Act</w:t>
      </w:r>
      <w:r w:rsidR="001A6ACB" w:rsidRPr="00E97EAF">
        <w:rPr>
          <w:rFonts w:ascii="Arial" w:hAnsi="Arial" w:cs="Arial"/>
          <w:lang w:eastAsia="en-AU"/>
        </w:rPr>
        <w:t xml:space="preserve">. </w:t>
      </w:r>
      <w:bookmarkEnd w:id="10"/>
      <w:r>
        <w:rPr>
          <w:rFonts w:ascii="Arial" w:hAnsi="Arial" w:cs="Arial"/>
          <w:lang w:eastAsia="en-AU"/>
        </w:rPr>
        <w:t xml:space="preserve">This is included in the draft recommended consent conditions in </w:t>
      </w:r>
      <w:r w:rsidRPr="00E97EAF">
        <w:rPr>
          <w:rFonts w:ascii="Arial" w:hAnsi="Arial" w:cs="Arial"/>
          <w:b/>
          <w:bCs/>
          <w:lang w:eastAsia="en-AU"/>
        </w:rPr>
        <w:t>Attachment A</w:t>
      </w:r>
      <w:r>
        <w:rPr>
          <w:rFonts w:ascii="Arial" w:hAnsi="Arial" w:cs="Arial"/>
          <w:lang w:eastAsia="en-AU"/>
        </w:rPr>
        <w:t xml:space="preserve">. </w:t>
      </w:r>
    </w:p>
    <w:p w14:paraId="6D35D4DB" w14:textId="77777777" w:rsidR="000F54F8" w:rsidRPr="000F54F8" w:rsidRDefault="000F54F8" w:rsidP="00066309">
      <w:pPr>
        <w:spacing w:after="0" w:line="240" w:lineRule="auto"/>
        <w:jc w:val="both"/>
        <w:rPr>
          <w:rFonts w:ascii="Arial" w:hAnsi="Arial" w:cs="Arial"/>
          <w:u w:val="single"/>
        </w:rPr>
      </w:pPr>
    </w:p>
    <w:p w14:paraId="43D24B40" w14:textId="602DDCA6" w:rsidR="00066309" w:rsidRPr="007700A0" w:rsidRDefault="00066309" w:rsidP="007700A0">
      <w:pPr>
        <w:pStyle w:val="Caption"/>
        <w:rPr>
          <w:rFonts w:ascii="Arial" w:hAnsi="Arial" w:cs="Arial"/>
          <w:color w:val="auto"/>
          <w:sz w:val="22"/>
          <w:szCs w:val="22"/>
        </w:rPr>
      </w:pPr>
      <w:r w:rsidRPr="007700A0">
        <w:rPr>
          <w:rFonts w:ascii="Arial" w:hAnsi="Arial" w:cs="Arial"/>
          <w:color w:val="auto"/>
          <w:sz w:val="22"/>
          <w:szCs w:val="22"/>
        </w:rPr>
        <w:t xml:space="preserve">Subdivision </w:t>
      </w:r>
      <w:r w:rsidR="007700A0">
        <w:rPr>
          <w:rFonts w:ascii="Arial" w:hAnsi="Arial" w:cs="Arial"/>
          <w:color w:val="auto"/>
          <w:sz w:val="22"/>
          <w:szCs w:val="22"/>
        </w:rPr>
        <w:t>A</w:t>
      </w:r>
      <w:r w:rsidRPr="007700A0">
        <w:rPr>
          <w:rFonts w:ascii="Arial" w:hAnsi="Arial" w:cs="Arial"/>
          <w:color w:val="auto"/>
          <w:sz w:val="22"/>
          <w:szCs w:val="22"/>
        </w:rPr>
        <w:t xml:space="preserve">pproval  </w:t>
      </w:r>
    </w:p>
    <w:p w14:paraId="3CD55B66" w14:textId="6955B51B" w:rsidR="00066309" w:rsidRDefault="00066309" w:rsidP="00D13F60">
      <w:pPr>
        <w:spacing w:after="0" w:line="240" w:lineRule="auto"/>
        <w:jc w:val="both"/>
        <w:rPr>
          <w:rFonts w:ascii="Arial" w:hAnsi="Arial" w:cs="Arial"/>
        </w:rPr>
      </w:pPr>
      <w:r w:rsidRPr="00966D47">
        <w:rPr>
          <w:rFonts w:ascii="Arial" w:hAnsi="Arial" w:cs="Arial"/>
        </w:rPr>
        <w:t xml:space="preserve">Council granted consent </w:t>
      </w:r>
      <w:r>
        <w:rPr>
          <w:rFonts w:ascii="Arial" w:hAnsi="Arial" w:cs="Arial"/>
        </w:rPr>
        <w:t xml:space="preserve">on </w:t>
      </w:r>
      <w:r w:rsidRPr="00966D47">
        <w:rPr>
          <w:rFonts w:ascii="Arial" w:hAnsi="Arial" w:cs="Arial"/>
        </w:rPr>
        <w:t>DA 332-2015 for the subdivision of Lot 1 DP 1263364 into 2 new</w:t>
      </w:r>
      <w:r>
        <w:rPr>
          <w:rFonts w:ascii="Arial" w:hAnsi="Arial" w:cs="Arial"/>
        </w:rPr>
        <w:t xml:space="preserve"> </w:t>
      </w:r>
      <w:r w:rsidRPr="00966D47">
        <w:rPr>
          <w:rFonts w:ascii="Arial" w:hAnsi="Arial" w:cs="Arial"/>
        </w:rPr>
        <w:t>lots</w:t>
      </w:r>
      <w:r>
        <w:rPr>
          <w:rFonts w:ascii="Arial" w:hAnsi="Arial" w:cs="Arial"/>
        </w:rPr>
        <w:t xml:space="preserve"> in</w:t>
      </w:r>
      <w:r w:rsidRPr="00966D47">
        <w:rPr>
          <w:rFonts w:ascii="Arial" w:hAnsi="Arial" w:cs="Arial"/>
        </w:rPr>
        <w:t xml:space="preserve"> March 2021. </w:t>
      </w:r>
      <w:r>
        <w:rPr>
          <w:rFonts w:ascii="Arial" w:hAnsi="Arial" w:cs="Arial"/>
        </w:rPr>
        <w:t>This</w:t>
      </w:r>
      <w:r w:rsidRPr="00966D47">
        <w:rPr>
          <w:rFonts w:ascii="Arial" w:hAnsi="Arial" w:cs="Arial"/>
        </w:rPr>
        <w:t xml:space="preserve"> </w:t>
      </w:r>
      <w:r>
        <w:rPr>
          <w:rFonts w:ascii="Arial" w:hAnsi="Arial" w:cs="Arial"/>
        </w:rPr>
        <w:t xml:space="preserve">subdivision was undertaken </w:t>
      </w:r>
      <w:r w:rsidRPr="00966D47">
        <w:rPr>
          <w:rFonts w:ascii="Arial" w:hAnsi="Arial" w:cs="Arial"/>
        </w:rPr>
        <w:t xml:space="preserve">to </w:t>
      </w:r>
      <w:r>
        <w:rPr>
          <w:rFonts w:ascii="Arial" w:hAnsi="Arial" w:cs="Arial"/>
        </w:rPr>
        <w:t>provide separate title to the</w:t>
      </w:r>
      <w:r w:rsidRPr="00966D47">
        <w:rPr>
          <w:rFonts w:ascii="Arial" w:hAnsi="Arial" w:cs="Arial"/>
        </w:rPr>
        <w:t xml:space="preserve"> </w:t>
      </w:r>
      <w:r>
        <w:rPr>
          <w:rFonts w:ascii="Arial" w:hAnsi="Arial" w:cs="Arial"/>
        </w:rPr>
        <w:t xml:space="preserve">Department of Education </w:t>
      </w:r>
      <w:r w:rsidRPr="00966D47">
        <w:rPr>
          <w:rFonts w:ascii="Arial" w:hAnsi="Arial" w:cs="Arial"/>
        </w:rPr>
        <w:t xml:space="preserve">for the purposes of constructing a high school. Lot 1 </w:t>
      </w:r>
      <w:r>
        <w:rPr>
          <w:rFonts w:ascii="Arial" w:hAnsi="Arial" w:cs="Arial"/>
        </w:rPr>
        <w:t xml:space="preserve">in this subdivision </w:t>
      </w:r>
      <w:r w:rsidRPr="00966D47">
        <w:rPr>
          <w:rFonts w:ascii="Arial" w:hAnsi="Arial" w:cs="Arial"/>
        </w:rPr>
        <w:t>will remain as residual land</w:t>
      </w:r>
      <w:r>
        <w:rPr>
          <w:rFonts w:ascii="Arial" w:hAnsi="Arial" w:cs="Arial"/>
        </w:rPr>
        <w:t xml:space="preserve"> </w:t>
      </w:r>
      <w:r w:rsidRPr="00966D47">
        <w:rPr>
          <w:rFonts w:ascii="Arial" w:hAnsi="Arial" w:cs="Arial"/>
        </w:rPr>
        <w:t>for the interim with the probability of private recreation and business development in the future. The consent include</w:t>
      </w:r>
      <w:r>
        <w:rPr>
          <w:rFonts w:ascii="Arial" w:hAnsi="Arial" w:cs="Arial"/>
        </w:rPr>
        <w:t>d</w:t>
      </w:r>
      <w:r w:rsidRPr="00966D47">
        <w:rPr>
          <w:rFonts w:ascii="Arial" w:hAnsi="Arial" w:cs="Arial"/>
        </w:rPr>
        <w:t xml:space="preserve"> conditions relating to biodiversity, infrastructure and site servicing</w:t>
      </w:r>
      <w:r>
        <w:rPr>
          <w:rFonts w:ascii="Arial" w:hAnsi="Arial" w:cs="Arial"/>
        </w:rPr>
        <w:t xml:space="preserve">, with </w:t>
      </w:r>
      <w:r w:rsidRPr="00966D47">
        <w:rPr>
          <w:rFonts w:ascii="Arial" w:hAnsi="Arial" w:cs="Arial"/>
        </w:rPr>
        <w:t xml:space="preserve">Council </w:t>
      </w:r>
      <w:r>
        <w:rPr>
          <w:rFonts w:ascii="Arial" w:hAnsi="Arial" w:cs="Arial"/>
        </w:rPr>
        <w:t>issuing</w:t>
      </w:r>
      <w:r w:rsidRPr="00966D47">
        <w:rPr>
          <w:rFonts w:ascii="Arial" w:hAnsi="Arial" w:cs="Arial"/>
        </w:rPr>
        <w:t xml:space="preserve"> a Subdivision Certificate </w:t>
      </w:r>
      <w:r>
        <w:rPr>
          <w:rFonts w:ascii="Arial" w:hAnsi="Arial" w:cs="Arial"/>
        </w:rPr>
        <w:t xml:space="preserve">in </w:t>
      </w:r>
      <w:r w:rsidRPr="00966D47">
        <w:rPr>
          <w:rFonts w:ascii="Arial" w:hAnsi="Arial" w:cs="Arial"/>
        </w:rPr>
        <w:t xml:space="preserve">November 2021. </w:t>
      </w:r>
      <w:r w:rsidR="00D13F60">
        <w:rPr>
          <w:rFonts w:ascii="Arial" w:hAnsi="Arial" w:cs="Arial"/>
        </w:rPr>
        <w:t>This new lot</w:t>
      </w:r>
      <w:r w:rsidR="00D13F60" w:rsidRPr="00D13F60">
        <w:rPr>
          <w:rFonts w:ascii="Arial" w:hAnsi="Arial" w:cs="Arial"/>
        </w:rPr>
        <w:t xml:space="preserve"> is not yet registered</w:t>
      </w:r>
      <w:r w:rsidR="00D13F60">
        <w:rPr>
          <w:rFonts w:ascii="Arial" w:hAnsi="Arial" w:cs="Arial"/>
        </w:rPr>
        <w:t xml:space="preserve"> with the existing land title being Lot 1 in DP 1263364 with </w:t>
      </w:r>
      <w:r w:rsidR="000220C1">
        <w:rPr>
          <w:rFonts w:ascii="Arial" w:hAnsi="Arial" w:cs="Arial"/>
        </w:rPr>
        <w:t>L</w:t>
      </w:r>
      <w:r w:rsidR="00D13F60">
        <w:rPr>
          <w:rFonts w:ascii="Arial" w:hAnsi="Arial" w:cs="Arial"/>
        </w:rPr>
        <w:t>ot 2 in DP 1263364 being the proposed</w:t>
      </w:r>
      <w:r w:rsidR="00C57636">
        <w:rPr>
          <w:rFonts w:ascii="Arial" w:hAnsi="Arial" w:cs="Arial"/>
        </w:rPr>
        <w:t xml:space="preserve"> (</w:t>
      </w:r>
      <w:r w:rsidR="00D13F60">
        <w:rPr>
          <w:rFonts w:ascii="Arial" w:hAnsi="Arial" w:cs="Arial"/>
        </w:rPr>
        <w:t>but not yet registered</w:t>
      </w:r>
      <w:r w:rsidR="00C57636">
        <w:rPr>
          <w:rFonts w:ascii="Arial" w:hAnsi="Arial" w:cs="Arial"/>
        </w:rPr>
        <w:t>)</w:t>
      </w:r>
      <w:r w:rsidR="00D13F60">
        <w:rPr>
          <w:rFonts w:ascii="Arial" w:hAnsi="Arial" w:cs="Arial"/>
        </w:rPr>
        <w:t xml:space="preserve"> lot.</w:t>
      </w:r>
      <w:r w:rsidR="00D13F60" w:rsidRPr="00D13F60">
        <w:rPr>
          <w:rFonts w:ascii="Arial" w:hAnsi="Arial" w:cs="Arial"/>
        </w:rPr>
        <w:t xml:space="preserve"> </w:t>
      </w:r>
    </w:p>
    <w:p w14:paraId="6020363D" w14:textId="77777777" w:rsidR="00066309" w:rsidRPr="00246E3A" w:rsidRDefault="00066309" w:rsidP="00066309">
      <w:pPr>
        <w:spacing w:after="0" w:line="240" w:lineRule="auto"/>
        <w:jc w:val="both"/>
        <w:rPr>
          <w:rFonts w:ascii="Arial" w:hAnsi="Arial" w:cs="Arial"/>
        </w:rPr>
      </w:pPr>
    </w:p>
    <w:p w14:paraId="78D248D5" w14:textId="77777777" w:rsidR="00066309" w:rsidRPr="00C3257C" w:rsidRDefault="00066309" w:rsidP="00066309">
      <w:pPr>
        <w:pStyle w:val="Heading2"/>
        <w:numPr>
          <w:ilvl w:val="1"/>
          <w:numId w:val="70"/>
        </w:numPr>
        <w:spacing w:before="0"/>
        <w:ind w:left="851" w:hanging="851"/>
        <w:rPr>
          <w:rFonts w:ascii="Arial" w:hAnsi="Arial" w:cs="Arial"/>
          <w:color w:val="auto"/>
          <w:sz w:val="22"/>
          <w:szCs w:val="22"/>
          <w:lang w:eastAsia="en-AU"/>
        </w:rPr>
      </w:pPr>
      <w:bookmarkStart w:id="11" w:name="_Toc165976556"/>
      <w:r>
        <w:rPr>
          <w:rFonts w:ascii="Arial" w:hAnsi="Arial" w:cs="Arial"/>
          <w:color w:val="auto"/>
          <w:sz w:val="22"/>
          <w:szCs w:val="22"/>
          <w:lang w:eastAsia="en-AU"/>
        </w:rPr>
        <w:t>Justification f</w:t>
      </w:r>
      <w:r w:rsidRPr="00C3257C">
        <w:rPr>
          <w:rFonts w:ascii="Arial" w:hAnsi="Arial" w:cs="Arial"/>
          <w:color w:val="auto"/>
          <w:sz w:val="22"/>
          <w:szCs w:val="22"/>
          <w:lang w:eastAsia="en-AU"/>
        </w:rPr>
        <w:t xml:space="preserve">or the development </w:t>
      </w:r>
      <w:r>
        <w:rPr>
          <w:rFonts w:ascii="Arial" w:hAnsi="Arial" w:cs="Arial"/>
          <w:color w:val="auto"/>
          <w:sz w:val="22"/>
          <w:szCs w:val="22"/>
          <w:lang w:eastAsia="en-AU"/>
        </w:rPr>
        <w:t>and Progress of Stage 1</w:t>
      </w:r>
      <w:bookmarkEnd w:id="11"/>
    </w:p>
    <w:p w14:paraId="3640F90F" w14:textId="77777777" w:rsidR="00066309" w:rsidRPr="00C3257C" w:rsidRDefault="00066309" w:rsidP="00066309">
      <w:pPr>
        <w:spacing w:after="0" w:line="240" w:lineRule="auto"/>
        <w:rPr>
          <w:rFonts w:ascii="Arial" w:hAnsi="Arial" w:cs="Arial"/>
        </w:rPr>
      </w:pPr>
    </w:p>
    <w:p w14:paraId="77AA6183" w14:textId="43B2C481" w:rsidR="00066309" w:rsidRDefault="00066309" w:rsidP="00066309">
      <w:pPr>
        <w:autoSpaceDE w:val="0"/>
        <w:autoSpaceDN w:val="0"/>
        <w:adjustRightInd w:val="0"/>
        <w:spacing w:after="0" w:line="240" w:lineRule="auto"/>
        <w:jc w:val="both"/>
        <w:rPr>
          <w:rFonts w:ascii="Arial" w:hAnsi="Arial" w:cs="Arial"/>
        </w:rPr>
      </w:pPr>
      <w:bookmarkStart w:id="12" w:name="_Hlk164164518"/>
      <w:r>
        <w:rPr>
          <w:rFonts w:ascii="Arial" w:hAnsi="Arial" w:cs="Arial"/>
        </w:rPr>
        <w:t>The current proposal comprises Stage 2</w:t>
      </w:r>
      <w:r w:rsidR="00766BED">
        <w:rPr>
          <w:rFonts w:ascii="Arial" w:hAnsi="Arial" w:cs="Arial"/>
        </w:rPr>
        <w:t xml:space="preserve"> of the school</w:t>
      </w:r>
      <w:r>
        <w:rPr>
          <w:rFonts w:ascii="Arial" w:hAnsi="Arial" w:cs="Arial"/>
        </w:rPr>
        <w:t xml:space="preserve"> and is to provide the additional facilities required to increase the school’s capacity from 520 students (Stream 3) to 1000 students (Stream 5). </w:t>
      </w:r>
      <w:bookmarkEnd w:id="12"/>
      <w:r>
        <w:rPr>
          <w:rFonts w:ascii="Arial" w:hAnsi="Arial" w:cs="Arial"/>
        </w:rPr>
        <w:t xml:space="preserve">As some Stream 5 core facilities such as administration, staff amenities and community hall have been provided in Stage 1, they are not proposed </w:t>
      </w:r>
      <w:r w:rsidR="000220C1">
        <w:rPr>
          <w:rFonts w:ascii="Arial" w:hAnsi="Arial" w:cs="Arial"/>
        </w:rPr>
        <w:t xml:space="preserve">(or required) </w:t>
      </w:r>
      <w:r>
        <w:rPr>
          <w:rFonts w:ascii="Arial" w:hAnsi="Arial" w:cs="Arial"/>
        </w:rPr>
        <w:t xml:space="preserve">in Stage 2. </w:t>
      </w:r>
    </w:p>
    <w:p w14:paraId="5E6BC3BE" w14:textId="77777777" w:rsidR="00066309" w:rsidRDefault="00066309" w:rsidP="00066309">
      <w:pPr>
        <w:autoSpaceDE w:val="0"/>
        <w:autoSpaceDN w:val="0"/>
        <w:adjustRightInd w:val="0"/>
        <w:spacing w:after="0" w:line="240" w:lineRule="auto"/>
        <w:jc w:val="both"/>
        <w:rPr>
          <w:rFonts w:ascii="Arial" w:hAnsi="Arial" w:cs="Arial"/>
        </w:rPr>
      </w:pPr>
    </w:p>
    <w:p w14:paraId="086F6BAC" w14:textId="2E6D7019" w:rsidR="000808D5" w:rsidRPr="000573EE" w:rsidRDefault="000808D5" w:rsidP="00A53898">
      <w:pPr>
        <w:pStyle w:val="Heading1"/>
        <w:numPr>
          <w:ilvl w:val="0"/>
          <w:numId w:val="70"/>
        </w:numPr>
        <w:pBdr>
          <w:bottom w:val="single" w:sz="18" w:space="1" w:color="auto"/>
        </w:pBdr>
        <w:ind w:hanging="720"/>
        <w:rPr>
          <w:rFonts w:ascii="Arial" w:hAnsi="Arial" w:cs="Arial"/>
          <w:b/>
          <w:bCs/>
          <w:color w:val="auto"/>
          <w:sz w:val="24"/>
          <w:szCs w:val="24"/>
          <w:lang w:eastAsia="en-AU"/>
        </w:rPr>
      </w:pPr>
      <w:bookmarkStart w:id="13" w:name="_Toc165976557"/>
      <w:r w:rsidRPr="000573EE">
        <w:rPr>
          <w:rFonts w:ascii="Arial" w:hAnsi="Arial" w:cs="Arial"/>
          <w:b/>
          <w:bCs/>
          <w:color w:val="auto"/>
          <w:sz w:val="24"/>
          <w:szCs w:val="24"/>
          <w:lang w:eastAsia="en-AU"/>
        </w:rPr>
        <w:t>THE SITE AND LOCALITY</w:t>
      </w:r>
      <w:bookmarkEnd w:id="13"/>
    </w:p>
    <w:p w14:paraId="37724639" w14:textId="1A1FB6AC" w:rsidR="009B4677" w:rsidRPr="00B54820" w:rsidRDefault="009B4677" w:rsidP="00AF3D1B">
      <w:pPr>
        <w:tabs>
          <w:tab w:val="left" w:pos="7485"/>
        </w:tabs>
        <w:spacing w:after="0" w:line="240" w:lineRule="auto"/>
        <w:ind w:right="23"/>
        <w:rPr>
          <w:rFonts w:ascii="Arial" w:hAnsi="Arial" w:cs="Arial"/>
          <w:b/>
          <w:highlight w:val="yellow"/>
          <w:lang w:eastAsia="en-AU"/>
        </w:rPr>
      </w:pPr>
    </w:p>
    <w:p w14:paraId="128FAEBF" w14:textId="1D48FABF" w:rsidR="00546A26" w:rsidRPr="00213622" w:rsidRDefault="000E5848" w:rsidP="00A53898">
      <w:pPr>
        <w:pStyle w:val="Heading2"/>
        <w:numPr>
          <w:ilvl w:val="1"/>
          <w:numId w:val="70"/>
        </w:numPr>
        <w:spacing w:before="0"/>
        <w:ind w:left="851" w:hanging="851"/>
        <w:rPr>
          <w:rFonts w:ascii="Arial" w:hAnsi="Arial" w:cs="Arial"/>
          <w:color w:val="auto"/>
          <w:sz w:val="22"/>
          <w:szCs w:val="22"/>
          <w:lang w:eastAsia="en-AU"/>
        </w:rPr>
      </w:pPr>
      <w:bookmarkStart w:id="14" w:name="_Toc165976558"/>
      <w:r w:rsidRPr="00213622">
        <w:rPr>
          <w:rFonts w:ascii="Arial" w:hAnsi="Arial" w:cs="Arial"/>
          <w:color w:val="auto"/>
          <w:sz w:val="22"/>
          <w:szCs w:val="22"/>
          <w:lang w:eastAsia="en-AU"/>
        </w:rPr>
        <w:t xml:space="preserve">The </w:t>
      </w:r>
      <w:r w:rsidR="00A903B0" w:rsidRPr="00213622">
        <w:rPr>
          <w:rFonts w:ascii="Arial" w:hAnsi="Arial" w:cs="Arial"/>
          <w:color w:val="auto"/>
          <w:sz w:val="22"/>
          <w:szCs w:val="22"/>
          <w:lang w:eastAsia="en-AU"/>
        </w:rPr>
        <w:t>S</w:t>
      </w:r>
      <w:r w:rsidRPr="00213622">
        <w:rPr>
          <w:rFonts w:ascii="Arial" w:hAnsi="Arial" w:cs="Arial"/>
          <w:color w:val="auto"/>
          <w:sz w:val="22"/>
          <w:szCs w:val="22"/>
          <w:lang w:eastAsia="en-AU"/>
        </w:rPr>
        <w:t>ite</w:t>
      </w:r>
      <w:bookmarkEnd w:id="14"/>
      <w:r w:rsidRPr="00213622">
        <w:rPr>
          <w:rFonts w:ascii="Arial" w:hAnsi="Arial" w:cs="Arial"/>
          <w:color w:val="auto"/>
          <w:sz w:val="22"/>
          <w:szCs w:val="22"/>
          <w:lang w:eastAsia="en-AU"/>
        </w:rPr>
        <w:t xml:space="preserve"> </w:t>
      </w:r>
    </w:p>
    <w:p w14:paraId="09DB9508" w14:textId="77777777" w:rsidR="00546A26" w:rsidRPr="00B54820" w:rsidRDefault="00546A26" w:rsidP="00D569C2">
      <w:pPr>
        <w:tabs>
          <w:tab w:val="left" w:pos="7485"/>
        </w:tabs>
        <w:spacing w:after="0" w:line="240" w:lineRule="auto"/>
        <w:ind w:left="578" w:right="23"/>
        <w:rPr>
          <w:rFonts w:ascii="Arial" w:hAnsi="Arial" w:cs="Arial"/>
          <w:bCs/>
          <w:highlight w:val="yellow"/>
          <w:lang w:eastAsia="en-AU"/>
        </w:rPr>
      </w:pPr>
    </w:p>
    <w:p w14:paraId="20D171F8" w14:textId="77777777" w:rsidR="00766BED" w:rsidRDefault="00AC7B85" w:rsidP="006942C4">
      <w:pPr>
        <w:pStyle w:val="ListParagraph"/>
        <w:tabs>
          <w:tab w:val="left" w:pos="7485"/>
        </w:tabs>
        <w:spacing w:after="0" w:line="240" w:lineRule="auto"/>
        <w:ind w:left="0" w:right="23"/>
        <w:jc w:val="both"/>
        <w:rPr>
          <w:rFonts w:ascii="Arial" w:hAnsi="Arial" w:cs="Arial"/>
          <w:lang w:eastAsia="en-AU"/>
        </w:rPr>
      </w:pPr>
      <w:bookmarkStart w:id="15" w:name="_Hlk164164554"/>
      <w:bookmarkStart w:id="16" w:name="_Hlk134694173"/>
      <w:r w:rsidRPr="00213622">
        <w:rPr>
          <w:rFonts w:ascii="Arial" w:hAnsi="Arial" w:cs="Arial"/>
          <w:lang w:eastAsia="en-AU"/>
        </w:rPr>
        <w:t>The site is</w:t>
      </w:r>
      <w:r w:rsidR="00213622" w:rsidRPr="00213622">
        <w:rPr>
          <w:rFonts w:ascii="Arial" w:hAnsi="Arial" w:cs="Arial"/>
          <w:sz w:val="20"/>
          <w:szCs w:val="20"/>
        </w:rPr>
        <w:t xml:space="preserve"> </w:t>
      </w:r>
      <w:r w:rsidR="00213622" w:rsidRPr="00213622">
        <w:rPr>
          <w:rFonts w:ascii="Arial" w:hAnsi="Arial" w:cs="Arial"/>
          <w:lang w:eastAsia="en-AU"/>
        </w:rPr>
        <w:t>located approximately 10km</w:t>
      </w:r>
      <w:r w:rsidR="00213622">
        <w:rPr>
          <w:rFonts w:ascii="Arial" w:hAnsi="Arial" w:cs="Arial"/>
          <w:lang w:eastAsia="en-AU"/>
        </w:rPr>
        <w:t xml:space="preserve"> </w:t>
      </w:r>
      <w:r w:rsidR="00213622" w:rsidRPr="00213622">
        <w:rPr>
          <w:rFonts w:ascii="Arial" w:hAnsi="Arial" w:cs="Arial"/>
          <w:lang w:eastAsia="en-AU"/>
        </w:rPr>
        <w:t>southeast of Canberra</w:t>
      </w:r>
      <w:r w:rsidR="005D0320">
        <w:rPr>
          <w:rFonts w:ascii="Arial" w:hAnsi="Arial" w:cs="Arial"/>
          <w:lang w:eastAsia="en-AU"/>
        </w:rPr>
        <w:t xml:space="preserve"> and </w:t>
      </w:r>
      <w:r w:rsidR="005D0320" w:rsidRPr="00213622">
        <w:rPr>
          <w:rFonts w:ascii="Arial" w:hAnsi="Arial" w:cs="Arial"/>
          <w:lang w:eastAsia="en-AU"/>
        </w:rPr>
        <w:t>1 kilometre from the NSW/ACT Border within the Queanbeyan-Palerang Regional Council area</w:t>
      </w:r>
      <w:r w:rsidR="00941573">
        <w:rPr>
          <w:rFonts w:ascii="Arial" w:hAnsi="Arial" w:cs="Arial"/>
          <w:lang w:eastAsia="en-AU"/>
        </w:rPr>
        <w:t xml:space="preserve"> (</w:t>
      </w:r>
      <w:r w:rsidR="00941573" w:rsidRPr="00941573">
        <w:rPr>
          <w:rFonts w:ascii="Arial" w:hAnsi="Arial" w:cs="Arial"/>
          <w:b/>
          <w:bCs/>
          <w:lang w:eastAsia="en-AU"/>
        </w:rPr>
        <w:t xml:space="preserve">Figure </w:t>
      </w:r>
      <w:r w:rsidR="00766BED">
        <w:rPr>
          <w:rFonts w:ascii="Arial" w:hAnsi="Arial" w:cs="Arial"/>
          <w:b/>
          <w:bCs/>
          <w:lang w:eastAsia="en-AU"/>
        </w:rPr>
        <w:t>5</w:t>
      </w:r>
      <w:r w:rsidR="00941573">
        <w:rPr>
          <w:rFonts w:ascii="Arial" w:hAnsi="Arial" w:cs="Arial"/>
          <w:lang w:eastAsia="en-AU"/>
        </w:rPr>
        <w:t>)</w:t>
      </w:r>
      <w:r w:rsidR="00213622">
        <w:rPr>
          <w:rFonts w:ascii="Arial" w:hAnsi="Arial" w:cs="Arial"/>
          <w:lang w:eastAsia="en-AU"/>
        </w:rPr>
        <w:t>. The site is</w:t>
      </w:r>
      <w:r w:rsidRPr="00213622">
        <w:rPr>
          <w:rFonts w:ascii="Arial" w:hAnsi="Arial" w:cs="Arial"/>
          <w:lang w:eastAsia="en-AU"/>
        </w:rPr>
        <w:t xml:space="preserve"> </w:t>
      </w:r>
      <w:r w:rsidR="0093029E" w:rsidRPr="00213622">
        <w:rPr>
          <w:rFonts w:ascii="Arial" w:hAnsi="Arial" w:cs="Arial"/>
          <w:lang w:eastAsia="en-AU"/>
        </w:rPr>
        <w:t xml:space="preserve">legally described as Lot </w:t>
      </w:r>
      <w:r w:rsidR="000C72D1" w:rsidRPr="00213622">
        <w:rPr>
          <w:rFonts w:ascii="Arial" w:hAnsi="Arial" w:cs="Arial"/>
          <w:lang w:eastAsia="en-AU"/>
        </w:rPr>
        <w:t>2</w:t>
      </w:r>
      <w:r w:rsidR="0093029E" w:rsidRPr="00213622">
        <w:rPr>
          <w:rFonts w:ascii="Arial" w:hAnsi="Arial" w:cs="Arial"/>
          <w:lang w:eastAsia="en-AU"/>
        </w:rPr>
        <w:t xml:space="preserve"> in DP 1</w:t>
      </w:r>
      <w:r w:rsidR="00213622" w:rsidRPr="00213622">
        <w:rPr>
          <w:rFonts w:ascii="Arial" w:hAnsi="Arial" w:cs="Arial"/>
          <w:lang w:eastAsia="en-AU"/>
        </w:rPr>
        <w:t xml:space="preserve">277158 </w:t>
      </w:r>
      <w:r w:rsidR="0093029E" w:rsidRPr="00213622">
        <w:rPr>
          <w:rFonts w:ascii="Arial" w:hAnsi="Arial" w:cs="Arial"/>
          <w:lang w:eastAsia="en-AU"/>
        </w:rPr>
        <w:t xml:space="preserve">and is known as No </w:t>
      </w:r>
      <w:r w:rsidR="00213622" w:rsidRPr="00213622">
        <w:rPr>
          <w:rFonts w:ascii="Arial" w:hAnsi="Arial" w:cs="Arial"/>
          <w:lang w:eastAsia="en-AU"/>
        </w:rPr>
        <w:t>101 Environa Drive, Jerrabomberra</w:t>
      </w:r>
      <w:r w:rsidR="0093029E" w:rsidRPr="00213622">
        <w:rPr>
          <w:rFonts w:ascii="Arial" w:hAnsi="Arial" w:cs="Arial"/>
          <w:lang w:eastAsia="en-AU"/>
        </w:rPr>
        <w:t xml:space="preserve"> (</w:t>
      </w:r>
      <w:r w:rsidR="0093029E" w:rsidRPr="00213622">
        <w:rPr>
          <w:rFonts w:ascii="Arial" w:hAnsi="Arial" w:cs="Arial"/>
          <w:b/>
          <w:bCs/>
          <w:lang w:eastAsia="en-AU"/>
        </w:rPr>
        <w:t>site</w:t>
      </w:r>
      <w:r w:rsidR="0093029E" w:rsidRPr="00213622">
        <w:rPr>
          <w:rFonts w:ascii="Arial" w:hAnsi="Arial" w:cs="Arial"/>
          <w:lang w:eastAsia="en-AU"/>
        </w:rPr>
        <w:t>)</w:t>
      </w:r>
      <w:r w:rsidR="009A2358">
        <w:rPr>
          <w:rFonts w:ascii="Arial" w:hAnsi="Arial" w:cs="Arial"/>
          <w:lang w:eastAsia="en-AU"/>
        </w:rPr>
        <w:t xml:space="preserve">. The site </w:t>
      </w:r>
      <w:r w:rsidR="0093029E" w:rsidRPr="00213622">
        <w:rPr>
          <w:rFonts w:ascii="Arial" w:hAnsi="Arial" w:cs="Arial"/>
          <w:lang w:eastAsia="en-AU"/>
        </w:rPr>
        <w:t xml:space="preserve">is </w:t>
      </w:r>
      <w:r w:rsidR="00AF3D1B" w:rsidRPr="00213622">
        <w:rPr>
          <w:rFonts w:ascii="Arial" w:hAnsi="Arial" w:cs="Arial"/>
          <w:lang w:eastAsia="en-AU"/>
        </w:rPr>
        <w:t xml:space="preserve">located on the eastern side of </w:t>
      </w:r>
      <w:r w:rsidR="00213622" w:rsidRPr="00213622">
        <w:rPr>
          <w:rFonts w:ascii="Arial" w:hAnsi="Arial" w:cs="Arial"/>
          <w:lang w:eastAsia="en-AU"/>
        </w:rPr>
        <w:t>Environa Drive</w:t>
      </w:r>
      <w:r w:rsidR="009A2358">
        <w:rPr>
          <w:rFonts w:ascii="Arial" w:hAnsi="Arial" w:cs="Arial"/>
          <w:lang w:eastAsia="en-AU"/>
        </w:rPr>
        <w:t xml:space="preserve"> </w:t>
      </w:r>
      <w:r w:rsidR="005D0320" w:rsidRPr="005D0320">
        <w:rPr>
          <w:rFonts w:ascii="Arial" w:hAnsi="Arial" w:cs="Arial"/>
          <w:lang w:eastAsia="en-AU"/>
        </w:rPr>
        <w:t>within the Poplars Precinct</w:t>
      </w:r>
      <w:r w:rsidR="006942C4">
        <w:rPr>
          <w:rFonts w:ascii="Arial" w:hAnsi="Arial" w:cs="Arial"/>
          <w:lang w:eastAsia="en-AU"/>
        </w:rPr>
        <w:t xml:space="preserve">. </w:t>
      </w:r>
      <w:r w:rsidR="006942C4" w:rsidRPr="00213622">
        <w:rPr>
          <w:rFonts w:ascii="Arial" w:hAnsi="Arial" w:cs="Arial"/>
          <w:lang w:eastAsia="en-AU"/>
        </w:rPr>
        <w:t>The site</w:t>
      </w:r>
      <w:r w:rsidR="006942C4">
        <w:rPr>
          <w:rFonts w:ascii="Arial" w:hAnsi="Arial" w:cs="Arial"/>
          <w:lang w:eastAsia="en-AU"/>
        </w:rPr>
        <w:t xml:space="preserve"> is irregularly shaped and has </w:t>
      </w:r>
      <w:r w:rsidR="006942C4" w:rsidRPr="00213622">
        <w:rPr>
          <w:rFonts w:ascii="Arial" w:hAnsi="Arial" w:cs="Arial"/>
          <w:lang w:eastAsia="en-AU"/>
        </w:rPr>
        <w:t>two road frontages, Lexcen Avenue forming the northern boundary of 1</w:t>
      </w:r>
      <w:r w:rsidR="006942C4">
        <w:rPr>
          <w:rFonts w:ascii="Arial" w:hAnsi="Arial" w:cs="Arial"/>
          <w:lang w:eastAsia="en-AU"/>
        </w:rPr>
        <w:t xml:space="preserve">15 </w:t>
      </w:r>
      <w:r w:rsidR="006942C4" w:rsidRPr="00213622">
        <w:rPr>
          <w:rFonts w:ascii="Arial" w:hAnsi="Arial" w:cs="Arial"/>
          <w:lang w:eastAsia="en-AU"/>
        </w:rPr>
        <w:t xml:space="preserve">metres and Environa Drive forming the western boundary (approximately </w:t>
      </w:r>
      <w:r w:rsidR="006942C4">
        <w:rPr>
          <w:rFonts w:ascii="Arial" w:hAnsi="Arial" w:cs="Arial"/>
          <w:lang w:eastAsia="en-AU"/>
        </w:rPr>
        <w:t>140</w:t>
      </w:r>
      <w:r w:rsidR="006942C4" w:rsidRPr="00213622">
        <w:rPr>
          <w:rFonts w:ascii="Arial" w:hAnsi="Arial" w:cs="Arial"/>
          <w:lang w:eastAsia="en-AU"/>
        </w:rPr>
        <w:t xml:space="preserve"> metre frontage). </w:t>
      </w:r>
    </w:p>
    <w:p w14:paraId="182326BF" w14:textId="77777777" w:rsidR="00766BED" w:rsidRDefault="00766BED" w:rsidP="006942C4">
      <w:pPr>
        <w:pStyle w:val="ListParagraph"/>
        <w:tabs>
          <w:tab w:val="left" w:pos="7485"/>
        </w:tabs>
        <w:spacing w:after="0" w:line="240" w:lineRule="auto"/>
        <w:ind w:left="0" w:right="23"/>
        <w:jc w:val="both"/>
        <w:rPr>
          <w:rFonts w:ascii="Arial" w:hAnsi="Arial" w:cs="Arial"/>
          <w:lang w:eastAsia="en-AU"/>
        </w:rPr>
      </w:pPr>
    </w:p>
    <w:p w14:paraId="4F32F3A6" w14:textId="1E0DF2AA" w:rsidR="006942C4" w:rsidRPr="00FC680C" w:rsidRDefault="006942C4" w:rsidP="006942C4">
      <w:pPr>
        <w:pStyle w:val="ListParagraph"/>
        <w:tabs>
          <w:tab w:val="left" w:pos="7485"/>
        </w:tabs>
        <w:spacing w:after="0" w:line="240" w:lineRule="auto"/>
        <w:ind w:left="0" w:right="23"/>
        <w:jc w:val="both"/>
        <w:rPr>
          <w:rFonts w:ascii="Arial" w:hAnsi="Arial" w:cs="Arial"/>
          <w:lang w:eastAsia="en-AU"/>
        </w:rPr>
      </w:pPr>
      <w:r>
        <w:rPr>
          <w:rFonts w:ascii="Arial" w:hAnsi="Arial" w:cs="Arial"/>
          <w:lang w:eastAsia="en-AU"/>
        </w:rPr>
        <w:t>The southern boundary adjoins vacant land, measuring approximately 125 metres long and comprises a wetland area. The eastern boundary adjoins a low density residential area of Jerrabomberra</w:t>
      </w:r>
      <w:r w:rsidR="005354B0">
        <w:rPr>
          <w:rFonts w:ascii="Arial" w:hAnsi="Arial" w:cs="Arial"/>
          <w:lang w:eastAsia="en-AU"/>
        </w:rPr>
        <w:t xml:space="preserve"> as well as a</w:t>
      </w:r>
      <w:r>
        <w:rPr>
          <w:rFonts w:ascii="Arial" w:hAnsi="Arial" w:cs="Arial"/>
          <w:lang w:eastAsia="en-AU"/>
        </w:rPr>
        <w:t xml:space="preserve"> dam</w:t>
      </w:r>
      <w:r w:rsidR="005354B0">
        <w:rPr>
          <w:rFonts w:ascii="Arial" w:hAnsi="Arial" w:cs="Arial"/>
          <w:lang w:eastAsia="en-AU"/>
        </w:rPr>
        <w:t xml:space="preserve">, </w:t>
      </w:r>
      <w:r>
        <w:rPr>
          <w:rFonts w:ascii="Arial" w:hAnsi="Arial" w:cs="Arial"/>
          <w:lang w:eastAsia="en-AU"/>
        </w:rPr>
        <w:t xml:space="preserve">with Jerrabomberra Primary School located further to the east. </w:t>
      </w:r>
      <w:r>
        <w:rPr>
          <w:rFonts w:ascii="Arial" w:hAnsi="Arial" w:cs="Arial"/>
          <w:bCs/>
          <w:lang w:eastAsia="en-AU"/>
        </w:rPr>
        <w:t xml:space="preserve">The site </w:t>
      </w:r>
      <w:r w:rsidRPr="00FC680C">
        <w:rPr>
          <w:rFonts w:ascii="Arial" w:hAnsi="Arial" w:cs="Arial"/>
          <w:lang w:eastAsia="en-AU"/>
        </w:rPr>
        <w:t xml:space="preserve">has a total area of </w:t>
      </w:r>
      <w:r>
        <w:rPr>
          <w:rFonts w:ascii="Arial" w:hAnsi="Arial" w:cs="Arial"/>
          <w:lang w:eastAsia="en-AU"/>
        </w:rPr>
        <w:t>a</w:t>
      </w:r>
      <w:r w:rsidRPr="00FC680C">
        <w:rPr>
          <w:rFonts w:ascii="Arial" w:hAnsi="Arial" w:cs="Arial"/>
          <w:lang w:eastAsia="en-AU"/>
        </w:rPr>
        <w:t>pprox</w:t>
      </w:r>
      <w:r>
        <w:rPr>
          <w:rFonts w:ascii="Arial" w:hAnsi="Arial" w:cs="Arial"/>
          <w:lang w:eastAsia="en-AU"/>
        </w:rPr>
        <w:t>imately</w:t>
      </w:r>
      <w:r w:rsidRPr="00FC680C">
        <w:rPr>
          <w:rFonts w:ascii="Arial" w:hAnsi="Arial" w:cs="Arial"/>
          <w:lang w:eastAsia="en-AU"/>
        </w:rPr>
        <w:t xml:space="preserve"> 4.5 hectares.</w:t>
      </w:r>
    </w:p>
    <w:bookmarkEnd w:id="15"/>
    <w:p w14:paraId="70B9F8F9" w14:textId="77777777" w:rsidR="006942C4" w:rsidRDefault="006942C4" w:rsidP="006942C4">
      <w:pPr>
        <w:pStyle w:val="ListParagraph"/>
        <w:tabs>
          <w:tab w:val="left" w:pos="7485"/>
        </w:tabs>
        <w:spacing w:after="0" w:line="240" w:lineRule="auto"/>
        <w:ind w:left="0" w:right="23"/>
        <w:jc w:val="both"/>
        <w:rPr>
          <w:rFonts w:ascii="Arial" w:hAnsi="Arial" w:cs="Arial"/>
          <w:lang w:eastAsia="en-AU"/>
        </w:rPr>
      </w:pPr>
    </w:p>
    <w:p w14:paraId="29916836" w14:textId="77777777" w:rsidR="006942C4" w:rsidRDefault="006942C4" w:rsidP="006942C4">
      <w:pPr>
        <w:pStyle w:val="ListParagraph"/>
        <w:widowControl w:val="0"/>
        <w:tabs>
          <w:tab w:val="left" w:pos="7485"/>
        </w:tabs>
        <w:spacing w:after="0" w:line="240" w:lineRule="auto"/>
        <w:ind w:left="0" w:right="23"/>
        <w:jc w:val="both"/>
        <w:rPr>
          <w:rFonts w:ascii="Arial" w:hAnsi="Arial" w:cs="Arial"/>
          <w:bCs/>
          <w:lang w:eastAsia="en-AU"/>
        </w:rPr>
      </w:pPr>
      <w:r w:rsidRPr="00066309">
        <w:rPr>
          <w:rFonts w:ascii="Arial" w:hAnsi="Arial" w:cs="Arial"/>
          <w:lang w:eastAsia="en-AU"/>
        </w:rPr>
        <w:t xml:space="preserve">The site </w:t>
      </w:r>
      <w:r w:rsidRPr="00066309">
        <w:rPr>
          <w:rFonts w:ascii="Arial" w:hAnsi="Arial" w:cs="Arial"/>
          <w:bCs/>
          <w:lang w:eastAsia="en-AU"/>
        </w:rPr>
        <w:t xml:space="preserve">slopes down from the approved car park </w:t>
      </w:r>
      <w:r>
        <w:rPr>
          <w:rFonts w:ascii="Arial" w:hAnsi="Arial" w:cs="Arial"/>
          <w:bCs/>
          <w:lang w:eastAsia="en-AU"/>
        </w:rPr>
        <w:t xml:space="preserve">(Stage 1) </w:t>
      </w:r>
      <w:r w:rsidRPr="00066309">
        <w:rPr>
          <w:rFonts w:ascii="Arial" w:hAnsi="Arial" w:cs="Arial"/>
          <w:bCs/>
          <w:lang w:eastAsia="en-AU"/>
        </w:rPr>
        <w:t xml:space="preserve">along the northern boundary on Lexcen Avenue (RL 606) to the southern boundary (RL 591.5) by around 14.5 metres. </w:t>
      </w:r>
      <w:r w:rsidRPr="00FE2DBA">
        <w:rPr>
          <w:rFonts w:ascii="Arial" w:hAnsi="Arial" w:cs="Arial"/>
          <w:bCs/>
          <w:lang w:eastAsia="en-AU"/>
        </w:rPr>
        <w:t>The northern section of the site slopes to the east, with slopes ranging between 10-15% and varies by 8</w:t>
      </w:r>
      <w:r>
        <w:rPr>
          <w:rFonts w:ascii="Arial" w:hAnsi="Arial" w:cs="Arial"/>
          <w:bCs/>
          <w:lang w:eastAsia="en-AU"/>
        </w:rPr>
        <w:t xml:space="preserve"> </w:t>
      </w:r>
      <w:r w:rsidRPr="00FE2DBA">
        <w:rPr>
          <w:rFonts w:ascii="Arial" w:hAnsi="Arial" w:cs="Arial"/>
          <w:bCs/>
          <w:lang w:eastAsia="en-AU"/>
        </w:rPr>
        <w:t>m</w:t>
      </w:r>
      <w:r>
        <w:rPr>
          <w:rFonts w:ascii="Arial" w:hAnsi="Arial" w:cs="Arial"/>
          <w:bCs/>
          <w:lang w:eastAsia="en-AU"/>
        </w:rPr>
        <w:t>etres</w:t>
      </w:r>
      <w:r w:rsidRPr="00FE2DBA">
        <w:rPr>
          <w:rFonts w:ascii="Arial" w:hAnsi="Arial" w:cs="Arial"/>
          <w:bCs/>
          <w:lang w:eastAsia="en-AU"/>
        </w:rPr>
        <w:t>.</w:t>
      </w:r>
      <w:r>
        <w:rPr>
          <w:rFonts w:ascii="Arial" w:hAnsi="Arial" w:cs="Arial"/>
          <w:bCs/>
          <w:lang w:eastAsia="en-AU"/>
        </w:rPr>
        <w:t xml:space="preserve"> </w:t>
      </w:r>
      <w:r w:rsidRPr="00FE2DBA">
        <w:rPr>
          <w:rFonts w:ascii="Arial" w:hAnsi="Arial" w:cs="Arial"/>
          <w:bCs/>
          <w:lang w:eastAsia="en-AU"/>
        </w:rPr>
        <w:t>The southern section of the site</w:t>
      </w:r>
      <w:r>
        <w:rPr>
          <w:rFonts w:ascii="Arial" w:hAnsi="Arial" w:cs="Arial"/>
          <w:bCs/>
          <w:lang w:eastAsia="en-AU"/>
        </w:rPr>
        <w:t xml:space="preserve">, </w:t>
      </w:r>
      <w:r w:rsidRPr="00FE2DBA">
        <w:rPr>
          <w:rFonts w:ascii="Arial" w:hAnsi="Arial" w:cs="Arial"/>
          <w:bCs/>
          <w:lang w:eastAsia="en-AU"/>
        </w:rPr>
        <w:t>primarily occupied by a large stockpile since the commencement of Stage 1 works</w:t>
      </w:r>
      <w:r>
        <w:rPr>
          <w:rFonts w:ascii="Arial" w:hAnsi="Arial" w:cs="Arial"/>
          <w:bCs/>
          <w:lang w:eastAsia="en-AU"/>
        </w:rPr>
        <w:t xml:space="preserve">, </w:t>
      </w:r>
      <w:r w:rsidRPr="00FE2DBA">
        <w:rPr>
          <w:rFonts w:ascii="Arial" w:hAnsi="Arial" w:cs="Arial"/>
          <w:bCs/>
          <w:lang w:eastAsia="en-AU"/>
        </w:rPr>
        <w:t>slopes both to the south and east-west with the stockpile sheeting flows each direction due its central location</w:t>
      </w:r>
      <w:r>
        <w:rPr>
          <w:rFonts w:ascii="Arial" w:hAnsi="Arial" w:cs="Arial"/>
          <w:bCs/>
          <w:lang w:eastAsia="en-AU"/>
        </w:rPr>
        <w:t xml:space="preserve">, with </w:t>
      </w:r>
      <w:r w:rsidRPr="00FE2DBA">
        <w:rPr>
          <w:rFonts w:ascii="Arial" w:hAnsi="Arial" w:cs="Arial"/>
          <w:bCs/>
          <w:lang w:eastAsia="en-AU"/>
        </w:rPr>
        <w:t>slopes</w:t>
      </w:r>
      <w:r>
        <w:rPr>
          <w:rFonts w:ascii="Arial" w:hAnsi="Arial" w:cs="Arial"/>
          <w:bCs/>
          <w:lang w:eastAsia="en-AU"/>
        </w:rPr>
        <w:t xml:space="preserve"> in</w:t>
      </w:r>
      <w:r w:rsidRPr="00FE2DBA">
        <w:rPr>
          <w:rFonts w:ascii="Arial" w:hAnsi="Arial" w:cs="Arial"/>
          <w:bCs/>
          <w:lang w:eastAsia="en-AU"/>
        </w:rPr>
        <w:t xml:space="preserve"> each direction ranging between 8-45% and varies by 9</w:t>
      </w:r>
      <w:r>
        <w:rPr>
          <w:rFonts w:ascii="Arial" w:hAnsi="Arial" w:cs="Arial"/>
          <w:bCs/>
          <w:lang w:eastAsia="en-AU"/>
        </w:rPr>
        <w:t xml:space="preserve"> </w:t>
      </w:r>
      <w:r w:rsidRPr="00FE2DBA">
        <w:rPr>
          <w:rFonts w:ascii="Arial" w:hAnsi="Arial" w:cs="Arial"/>
          <w:bCs/>
          <w:lang w:eastAsia="en-AU"/>
        </w:rPr>
        <w:t>m</w:t>
      </w:r>
      <w:r>
        <w:rPr>
          <w:rFonts w:ascii="Arial" w:hAnsi="Arial" w:cs="Arial"/>
          <w:bCs/>
          <w:lang w:eastAsia="en-AU"/>
        </w:rPr>
        <w:t>etres</w:t>
      </w:r>
      <w:r w:rsidRPr="00FE2DBA">
        <w:rPr>
          <w:rFonts w:ascii="Arial" w:hAnsi="Arial" w:cs="Arial"/>
          <w:bCs/>
          <w:lang w:eastAsia="en-AU"/>
        </w:rPr>
        <w:t>.</w:t>
      </w:r>
    </w:p>
    <w:p w14:paraId="3C16229E" w14:textId="77777777" w:rsidR="005D0320" w:rsidRDefault="005D0320" w:rsidP="00D569C2">
      <w:pPr>
        <w:pStyle w:val="ListParagraph"/>
        <w:tabs>
          <w:tab w:val="left" w:pos="7485"/>
        </w:tabs>
        <w:spacing w:after="0" w:line="240" w:lineRule="auto"/>
        <w:ind w:left="0" w:right="23"/>
        <w:jc w:val="both"/>
        <w:rPr>
          <w:rFonts w:ascii="Arial" w:hAnsi="Arial" w:cs="Arial"/>
          <w:lang w:eastAsia="en-AU"/>
        </w:rPr>
      </w:pPr>
    </w:p>
    <w:p w14:paraId="30607979" w14:textId="7AD66D6F" w:rsidR="004B57E4" w:rsidRDefault="00A521D6" w:rsidP="004B57E4">
      <w:pPr>
        <w:pStyle w:val="ListParagraph"/>
        <w:keepNext/>
        <w:tabs>
          <w:tab w:val="left" w:pos="7485"/>
        </w:tabs>
        <w:spacing w:after="0" w:line="240" w:lineRule="auto"/>
        <w:ind w:left="0" w:right="23"/>
        <w:jc w:val="center"/>
      </w:pPr>
      <w:r>
        <w:rPr>
          <w:noProof/>
        </w:rPr>
        <mc:AlternateContent>
          <mc:Choice Requires="wps">
            <w:drawing>
              <wp:anchor distT="0" distB="0" distL="114300" distR="114300" simplePos="0" relativeHeight="251799552" behindDoc="0" locked="0" layoutInCell="1" allowOverlap="1" wp14:anchorId="2BAD367B" wp14:editId="60F27AA7">
                <wp:simplePos x="0" y="0"/>
                <wp:positionH relativeFrom="margin">
                  <wp:posOffset>2177143</wp:posOffset>
                </wp:positionH>
                <wp:positionV relativeFrom="paragraph">
                  <wp:posOffset>2320743</wp:posOffset>
                </wp:positionV>
                <wp:extent cx="1279616" cy="45719"/>
                <wp:effectExtent l="0" t="57150" r="15875" b="88265"/>
                <wp:wrapNone/>
                <wp:docPr id="2004274352" name="Straight Arrow Connector 4"/>
                <wp:cNvGraphicFramePr/>
                <a:graphic xmlns:a="http://schemas.openxmlformats.org/drawingml/2006/main">
                  <a:graphicData uri="http://schemas.microsoft.com/office/word/2010/wordprocessingShape">
                    <wps:wsp>
                      <wps:cNvCnPr/>
                      <wps:spPr>
                        <a:xfrm flipH="1">
                          <a:off x="0" y="0"/>
                          <a:ext cx="1279616"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A3692C9" id="_x0000_t32" coordsize="21600,21600" o:spt="32" o:oned="t" path="m,l21600,21600e" filled="f">
                <v:path arrowok="t" fillok="f" o:connecttype="none"/>
                <o:lock v:ext="edit" shapetype="t"/>
              </v:shapetype>
              <v:shape id="Straight Arrow Connector 4" o:spid="_x0000_s1026" type="#_x0000_t32" style="position:absolute;margin-left:171.45pt;margin-top:182.75pt;width:100.75pt;height:3.6pt;flip:x;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" strokecolor="red" strokeweight="2.25pt">
                <v:stroke endarrow="block" joinstyle="miter"/>
                <w10:wrap anchorx="margin"/>
              </v:shape>
            </w:pict>
          </mc:Fallback>
        </mc:AlternateContent>
      </w:r>
      <w:r w:rsidR="007C52CF">
        <w:rPr>
          <w:noProof/>
        </w:rPr>
        <mc:AlternateContent>
          <mc:Choice Requires="wps">
            <w:drawing>
              <wp:anchor distT="0" distB="0" distL="114300" distR="114300" simplePos="0" relativeHeight="251801600" behindDoc="0" locked="0" layoutInCell="1" allowOverlap="1" wp14:anchorId="6B821427" wp14:editId="0096AD85">
                <wp:simplePos x="0" y="0"/>
                <wp:positionH relativeFrom="column">
                  <wp:posOffset>4011930</wp:posOffset>
                </wp:positionH>
                <wp:positionV relativeFrom="paragraph">
                  <wp:posOffset>361315</wp:posOffset>
                </wp:positionV>
                <wp:extent cx="994410" cy="434340"/>
                <wp:effectExtent l="38100" t="38100" r="15240" b="22860"/>
                <wp:wrapNone/>
                <wp:docPr id="313549051" name="Straight Arrow Connector 4"/>
                <wp:cNvGraphicFramePr/>
                <a:graphic xmlns:a="http://schemas.openxmlformats.org/drawingml/2006/main">
                  <a:graphicData uri="http://schemas.microsoft.com/office/word/2010/wordprocessingShape">
                    <wps:wsp>
                      <wps:cNvCnPr/>
                      <wps:spPr>
                        <a:xfrm flipH="1" flipV="1">
                          <a:off x="0" y="0"/>
                          <a:ext cx="994410" cy="43434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AF56A74" id="Straight Arrow Connector 4" o:spid="_x0000_s1026" type="#_x0000_t32" style="position:absolute;margin-left:315.9pt;margin-top:28.45pt;width:78.3pt;height:34.2pt;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" strokecolor="red" strokeweight="2.25pt">
                <v:stroke endarrow="block" joinstyle="miter"/>
              </v:shape>
            </w:pict>
          </mc:Fallback>
        </mc:AlternateContent>
      </w:r>
      <w:r w:rsidR="007C52CF">
        <w:rPr>
          <w:noProof/>
        </w:rPr>
        <mc:AlternateContent>
          <mc:Choice Requires="wps">
            <w:drawing>
              <wp:anchor distT="45720" distB="45720" distL="114300" distR="114300" simplePos="0" relativeHeight="251811840" behindDoc="0" locked="0" layoutInCell="1" allowOverlap="1" wp14:anchorId="2B57322E" wp14:editId="4C56CF22">
                <wp:simplePos x="0" y="0"/>
                <wp:positionH relativeFrom="column">
                  <wp:posOffset>4484370</wp:posOffset>
                </wp:positionH>
                <wp:positionV relativeFrom="paragraph">
                  <wp:posOffset>795655</wp:posOffset>
                </wp:positionV>
                <wp:extent cx="986790" cy="289560"/>
                <wp:effectExtent l="19050" t="19050" r="22860" b="15240"/>
                <wp:wrapNone/>
                <wp:docPr id="849174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289560"/>
                        </a:xfrm>
                        <a:prstGeom prst="rect">
                          <a:avLst/>
                        </a:prstGeom>
                        <a:solidFill>
                          <a:srgbClr val="FFFFFF"/>
                        </a:solidFill>
                        <a:ln w="28575">
                          <a:solidFill>
                            <a:srgbClr val="FF0000"/>
                          </a:solidFill>
                          <a:miter lim="800000"/>
                          <a:headEnd/>
                          <a:tailEnd/>
                        </a:ln>
                      </wps:spPr>
                      <wps:txbx>
                        <w:txbxContent>
                          <w:p w14:paraId="1B7C18A0" w14:textId="5120FD3F" w:rsidR="007C52CF" w:rsidRPr="007C52CF" w:rsidRDefault="007C52CF" w:rsidP="007C52CF">
                            <w:pPr>
                              <w:rPr>
                                <w:rFonts w:ascii="Arial" w:hAnsi="Arial" w:cs="Arial"/>
                                <w:b/>
                                <w:bCs/>
                                <w:sz w:val="20"/>
                                <w:szCs w:val="20"/>
                                <w:lang w:val="en-US"/>
                              </w:rPr>
                            </w:pPr>
                            <w:r>
                              <w:rPr>
                                <w:rFonts w:ascii="Arial" w:hAnsi="Arial" w:cs="Arial"/>
                                <w:b/>
                                <w:bCs/>
                                <w:sz w:val="20"/>
                                <w:szCs w:val="20"/>
                                <w:lang w:val="en-US"/>
                              </w:rPr>
                              <w:t>Queanbeyan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B57322E" id="_x0000_s1029" type="#_x0000_t202" style="position:absolute;left:0;text-align:left;margin-left:353.1pt;margin-top:62.65pt;width:77.7pt;height:22.8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" strokecolor="red" strokeweight="2.25pt">
                <v:textbox>
                  <w:txbxContent>
                    <w:p w14:paraId="1B7C18A0" w14:textId="5120FD3F" w:rsidR="007C52CF" w:rsidRPr="007C52CF" w:rsidRDefault="007C52CF" w:rsidP="007C52CF">
                      <w:pPr>
                        <w:rPr>
                          <w:rFonts w:ascii="Arial" w:hAnsi="Arial" w:cs="Arial"/>
                          <w:b/>
                          <w:bCs/>
                          <w:sz w:val="20"/>
                          <w:szCs w:val="20"/>
                          <w:lang w:val="en-US"/>
                        </w:rPr>
                      </w:pPr>
                      <w:r>
                        <w:rPr>
                          <w:rFonts w:ascii="Arial" w:hAnsi="Arial" w:cs="Arial"/>
                          <w:b/>
                          <w:bCs/>
                          <w:sz w:val="20"/>
                          <w:szCs w:val="20"/>
                          <w:lang w:val="en-US"/>
                        </w:rPr>
                        <w:t>Queanbeyan</w:t>
                      </w:r>
                    </w:p>
                  </w:txbxContent>
                </v:textbox>
              </v:shape>
            </w:pict>
          </mc:Fallback>
        </mc:AlternateContent>
      </w:r>
      <w:r w:rsidR="007C52CF">
        <w:rPr>
          <w:noProof/>
        </w:rPr>
        <mc:AlternateContent>
          <mc:Choice Requires="wps">
            <w:drawing>
              <wp:anchor distT="45720" distB="45720" distL="114300" distR="114300" simplePos="0" relativeHeight="251809792" behindDoc="0" locked="0" layoutInCell="1" allowOverlap="1" wp14:anchorId="76A4A34F" wp14:editId="650B51E3">
                <wp:simplePos x="0" y="0"/>
                <wp:positionH relativeFrom="column">
                  <wp:posOffset>72390</wp:posOffset>
                </wp:positionH>
                <wp:positionV relativeFrom="paragraph">
                  <wp:posOffset>1130935</wp:posOffset>
                </wp:positionV>
                <wp:extent cx="918210" cy="445770"/>
                <wp:effectExtent l="19050" t="19050" r="15240" b="11430"/>
                <wp:wrapNone/>
                <wp:docPr id="1714492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 cy="445770"/>
                        </a:xfrm>
                        <a:prstGeom prst="rect">
                          <a:avLst/>
                        </a:prstGeom>
                        <a:solidFill>
                          <a:srgbClr val="FFFFFF"/>
                        </a:solidFill>
                        <a:ln w="28575">
                          <a:solidFill>
                            <a:srgbClr val="FF0000"/>
                          </a:solidFill>
                          <a:miter lim="800000"/>
                          <a:headEnd/>
                          <a:tailEnd/>
                        </a:ln>
                      </wps:spPr>
                      <wps:txbx>
                        <w:txbxContent>
                          <w:p w14:paraId="6D5BD8B7" w14:textId="2D0F283C" w:rsidR="007C52CF" w:rsidRPr="007C52CF" w:rsidRDefault="007C52CF" w:rsidP="007C52CF">
                            <w:pPr>
                              <w:jc w:val="center"/>
                              <w:rPr>
                                <w:rFonts w:ascii="Arial" w:hAnsi="Arial" w:cs="Arial"/>
                                <w:b/>
                                <w:bCs/>
                                <w:sz w:val="20"/>
                                <w:szCs w:val="20"/>
                                <w:lang w:val="en-US"/>
                              </w:rPr>
                            </w:pPr>
                            <w:r>
                              <w:rPr>
                                <w:rFonts w:ascii="Arial" w:hAnsi="Arial" w:cs="Arial"/>
                                <w:b/>
                                <w:bCs/>
                                <w:sz w:val="20"/>
                                <w:szCs w:val="20"/>
                                <w:lang w:val="en-US"/>
                              </w:rPr>
                              <w:t>NSW/ACT border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A4A34F" id="_x0000_s1030" type="#_x0000_t202" style="position:absolute;left:0;text-align:left;margin-left:5.7pt;margin-top:89.05pt;width:72.3pt;height:35.1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" strokecolor="red" strokeweight="2.25pt">
                <v:textbox>
                  <w:txbxContent>
                    <w:p w14:paraId="6D5BD8B7" w14:textId="2D0F283C" w:rsidR="007C52CF" w:rsidRPr="007C52CF" w:rsidRDefault="007C52CF" w:rsidP="007C52CF">
                      <w:pPr>
                        <w:jc w:val="center"/>
                        <w:rPr>
                          <w:rFonts w:ascii="Arial" w:hAnsi="Arial" w:cs="Arial"/>
                          <w:b/>
                          <w:bCs/>
                          <w:sz w:val="20"/>
                          <w:szCs w:val="20"/>
                          <w:lang w:val="en-US"/>
                        </w:rPr>
                      </w:pPr>
                      <w:r>
                        <w:rPr>
                          <w:rFonts w:ascii="Arial" w:hAnsi="Arial" w:cs="Arial"/>
                          <w:b/>
                          <w:bCs/>
                          <w:sz w:val="20"/>
                          <w:szCs w:val="20"/>
                          <w:lang w:val="en-US"/>
                        </w:rPr>
                        <w:t>NSW/ACT border</w:t>
                      </w:r>
                    </w:p>
                  </w:txbxContent>
                </v:textbox>
              </v:shape>
            </w:pict>
          </mc:Fallback>
        </mc:AlternateContent>
      </w:r>
      <w:r w:rsidR="007C52CF">
        <w:rPr>
          <w:noProof/>
        </w:rPr>
        <mc:AlternateContent>
          <mc:Choice Requires="wps">
            <w:drawing>
              <wp:anchor distT="45720" distB="45720" distL="114300" distR="114300" simplePos="0" relativeHeight="251807744" behindDoc="0" locked="0" layoutInCell="1" allowOverlap="1" wp14:anchorId="757A573A" wp14:editId="6427A931">
                <wp:simplePos x="0" y="0"/>
                <wp:positionH relativeFrom="column">
                  <wp:posOffset>3421380</wp:posOffset>
                </wp:positionH>
                <wp:positionV relativeFrom="paragraph">
                  <wp:posOffset>2163445</wp:posOffset>
                </wp:positionV>
                <wp:extent cx="731520" cy="289560"/>
                <wp:effectExtent l="19050" t="19050" r="11430" b="15240"/>
                <wp:wrapNone/>
                <wp:docPr id="1340851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89560"/>
                        </a:xfrm>
                        <a:prstGeom prst="rect">
                          <a:avLst/>
                        </a:prstGeom>
                        <a:solidFill>
                          <a:srgbClr val="FFFFFF"/>
                        </a:solidFill>
                        <a:ln w="28575">
                          <a:solidFill>
                            <a:srgbClr val="FF0000"/>
                          </a:solidFill>
                          <a:miter lim="800000"/>
                          <a:headEnd/>
                          <a:tailEnd/>
                        </a:ln>
                      </wps:spPr>
                      <wps:txbx>
                        <w:txbxContent>
                          <w:p w14:paraId="48DC3397" w14:textId="1F7CBDA4" w:rsidR="007C52CF" w:rsidRPr="007C52CF" w:rsidRDefault="007C52CF">
                            <w:pPr>
                              <w:rPr>
                                <w:rFonts w:ascii="Arial" w:hAnsi="Arial" w:cs="Arial"/>
                                <w:b/>
                                <w:bCs/>
                                <w:sz w:val="20"/>
                                <w:szCs w:val="20"/>
                              </w:rPr>
                            </w:pPr>
                            <w:r w:rsidRPr="007C52CF">
                              <w:rPr>
                                <w:rFonts w:ascii="Arial" w:hAnsi="Arial" w:cs="Arial"/>
                                <w:b/>
                                <w:bCs/>
                                <w:sz w:val="20"/>
                                <w:szCs w:val="20"/>
                              </w:rPr>
                              <w:t>The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57A573A" id="_x0000_s1031" type="#_x0000_t202" style="position:absolute;left:0;text-align:left;margin-left:269.4pt;margin-top:170.35pt;width:57.6pt;height:22.8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" strokecolor="red" strokeweight="2.25pt">
                <v:textbox>
                  <w:txbxContent>
                    <w:p w14:paraId="48DC3397" w14:textId="1F7CBDA4" w:rsidR="007C52CF" w:rsidRPr="007C52CF" w:rsidRDefault="007C52CF">
                      <w:pPr>
                        <w:rPr>
                          <w:rFonts w:ascii="Arial" w:hAnsi="Arial" w:cs="Arial"/>
                          <w:b/>
                          <w:bCs/>
                          <w:sz w:val="20"/>
                          <w:szCs w:val="20"/>
                        </w:rPr>
                      </w:pPr>
                      <w:r w:rsidRPr="007C52CF">
                        <w:rPr>
                          <w:rFonts w:ascii="Arial" w:hAnsi="Arial" w:cs="Arial"/>
                          <w:b/>
                          <w:bCs/>
                          <w:sz w:val="20"/>
                          <w:szCs w:val="20"/>
                        </w:rPr>
                        <w:t>The site</w:t>
                      </w:r>
                    </w:p>
                  </w:txbxContent>
                </v:textbox>
              </v:shape>
            </w:pict>
          </mc:Fallback>
        </mc:AlternateContent>
      </w:r>
      <w:r w:rsidR="007C52CF">
        <w:rPr>
          <w:noProof/>
        </w:rPr>
        <mc:AlternateContent>
          <mc:Choice Requires="wps">
            <w:drawing>
              <wp:anchor distT="0" distB="0" distL="114300" distR="114300" simplePos="0" relativeHeight="251805696" behindDoc="0" locked="0" layoutInCell="1" allowOverlap="1" wp14:anchorId="7F2BAEFE" wp14:editId="390F6F73">
                <wp:simplePos x="0" y="0"/>
                <wp:positionH relativeFrom="column">
                  <wp:posOffset>571500</wp:posOffset>
                </wp:positionH>
                <wp:positionV relativeFrom="paragraph">
                  <wp:posOffset>1416685</wp:posOffset>
                </wp:positionV>
                <wp:extent cx="842010" cy="567690"/>
                <wp:effectExtent l="19050" t="19050" r="72390" b="41910"/>
                <wp:wrapNone/>
                <wp:docPr id="1914403535" name="Straight Arrow Connector 4"/>
                <wp:cNvGraphicFramePr/>
                <a:graphic xmlns:a="http://schemas.openxmlformats.org/drawingml/2006/main">
                  <a:graphicData uri="http://schemas.microsoft.com/office/word/2010/wordprocessingShape">
                    <wps:wsp>
                      <wps:cNvCnPr/>
                      <wps:spPr>
                        <a:xfrm>
                          <a:off x="0" y="0"/>
                          <a:ext cx="842010" cy="56769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C7B0AA5" id="Straight Arrow Connector 4" o:spid="_x0000_s1026" type="#_x0000_t32" style="position:absolute;margin-left:45pt;margin-top:111.55pt;width:66.3pt;height:44.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" strokecolor="red" strokeweight="2.25pt">
                <v:stroke endarrow="block" joinstyle="miter"/>
              </v:shape>
            </w:pict>
          </mc:Fallback>
        </mc:AlternateContent>
      </w:r>
      <w:r w:rsidR="007C52CF" w:rsidRPr="007C52CF">
        <w:rPr>
          <w:noProof/>
          <w:bdr w:val="single" w:sz="18" w:space="0" w:color="auto"/>
        </w:rPr>
        <w:drawing>
          <wp:inline distT="0" distB="0" distL="0" distR="0" wp14:anchorId="4D7EED30" wp14:editId="2095B80C">
            <wp:extent cx="4240816" cy="2961564"/>
            <wp:effectExtent l="0" t="0" r="7620" b="0"/>
            <wp:docPr id="1979437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37687" name=""/>
                    <pic:cNvPicPr/>
                  </pic:nvPicPr>
                  <pic:blipFill rotWithShape="1">
                    <a:blip r:embed="rId18"/>
                    <a:srcRect l="30257" t="8031" r="7202" b="53147"/>
                    <a:stretch/>
                  </pic:blipFill>
                  <pic:spPr bwMode="auto">
                    <a:xfrm>
                      <a:off x="0" y="0"/>
                      <a:ext cx="4261384" cy="2975928"/>
                    </a:xfrm>
                    <a:prstGeom prst="rect">
                      <a:avLst/>
                    </a:prstGeom>
                    <a:ln>
                      <a:noFill/>
                    </a:ln>
                    <a:extLst>
                      <a:ext uri="{53640926-AAD7-44D8-BBD7-CCE9431645EC}">
                        <a14:shadowObscured xmlns:a14="http://schemas.microsoft.com/office/drawing/2010/main"/>
                      </a:ext>
                    </a:extLst>
                  </pic:spPr>
                </pic:pic>
              </a:graphicData>
            </a:graphic>
          </wp:inline>
        </w:drawing>
      </w:r>
    </w:p>
    <w:p w14:paraId="2F84AC7A" w14:textId="2771460C" w:rsidR="009A2358" w:rsidRPr="004B57E4" w:rsidRDefault="004B57E4" w:rsidP="00313AAA">
      <w:pPr>
        <w:pStyle w:val="Caption"/>
        <w:spacing w:before="120" w:after="120"/>
        <w:jc w:val="center"/>
        <w:rPr>
          <w:rFonts w:ascii="Arial" w:hAnsi="Arial" w:cs="Arial"/>
          <w:b/>
          <w:bCs/>
          <w:i w:val="0"/>
          <w:iCs w:val="0"/>
          <w:color w:val="auto"/>
          <w:sz w:val="20"/>
          <w:szCs w:val="20"/>
          <w:lang w:eastAsia="en-AU"/>
        </w:rPr>
      </w:pPr>
      <w:r w:rsidRPr="004B57E4">
        <w:rPr>
          <w:rFonts w:ascii="Arial" w:hAnsi="Arial" w:cs="Arial"/>
          <w:b/>
          <w:bCs/>
          <w:i w:val="0"/>
          <w:iCs w:val="0"/>
          <w:color w:val="auto"/>
          <w:sz w:val="20"/>
          <w:szCs w:val="20"/>
        </w:rPr>
        <w:t xml:space="preserve">Figure </w:t>
      </w:r>
      <w:r w:rsidRPr="004B57E4">
        <w:rPr>
          <w:rFonts w:ascii="Arial" w:hAnsi="Arial" w:cs="Arial"/>
          <w:b/>
          <w:bCs/>
          <w:i w:val="0"/>
          <w:iCs w:val="0"/>
          <w:color w:val="auto"/>
          <w:sz w:val="20"/>
          <w:szCs w:val="20"/>
        </w:rPr>
        <w:fldChar w:fldCharType="begin"/>
      </w:r>
      <w:r w:rsidRPr="004B57E4">
        <w:rPr>
          <w:rFonts w:ascii="Arial" w:hAnsi="Arial" w:cs="Arial"/>
          <w:b/>
          <w:bCs/>
          <w:i w:val="0"/>
          <w:iCs w:val="0"/>
          <w:color w:val="auto"/>
          <w:sz w:val="20"/>
          <w:szCs w:val="20"/>
        </w:rPr>
        <w:instrText xml:space="preserve"> SEQ Figure \* ARABIC </w:instrText>
      </w:r>
      <w:r w:rsidRPr="004B57E4">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5</w:t>
      </w:r>
      <w:r w:rsidRPr="004B57E4">
        <w:rPr>
          <w:rFonts w:ascii="Arial" w:hAnsi="Arial" w:cs="Arial"/>
          <w:b/>
          <w:bCs/>
          <w:i w:val="0"/>
          <w:iCs w:val="0"/>
          <w:color w:val="auto"/>
          <w:sz w:val="20"/>
          <w:szCs w:val="20"/>
        </w:rPr>
        <w:fldChar w:fldCharType="end"/>
      </w:r>
      <w:r w:rsidRPr="004B57E4">
        <w:rPr>
          <w:rFonts w:ascii="Arial" w:hAnsi="Arial" w:cs="Arial"/>
          <w:b/>
          <w:bCs/>
          <w:i w:val="0"/>
          <w:iCs w:val="0"/>
          <w:color w:val="auto"/>
          <w:sz w:val="20"/>
          <w:szCs w:val="20"/>
        </w:rPr>
        <w:t>: Site location (</w:t>
      </w:r>
      <w:r w:rsidRPr="004B57E4">
        <w:rPr>
          <w:rFonts w:ascii="Arial" w:hAnsi="Arial" w:cs="Arial"/>
          <w:b/>
          <w:bCs/>
          <w:color w:val="auto"/>
          <w:sz w:val="20"/>
          <w:szCs w:val="20"/>
        </w:rPr>
        <w:t xml:space="preserve">Source: </w:t>
      </w:r>
      <w:r w:rsidR="007C52CF">
        <w:rPr>
          <w:rFonts w:ascii="Arial" w:hAnsi="Arial" w:cs="Arial"/>
          <w:b/>
          <w:bCs/>
          <w:color w:val="auto"/>
          <w:sz w:val="20"/>
          <w:szCs w:val="20"/>
        </w:rPr>
        <w:t xml:space="preserve">Google </w:t>
      </w:r>
      <w:r w:rsidRPr="004B57E4">
        <w:rPr>
          <w:rFonts w:ascii="Arial" w:hAnsi="Arial" w:cs="Arial"/>
          <w:b/>
          <w:bCs/>
          <w:color w:val="auto"/>
          <w:sz w:val="20"/>
          <w:szCs w:val="20"/>
        </w:rPr>
        <w:t>Maps</w:t>
      </w:r>
      <w:r w:rsidRPr="004B57E4">
        <w:rPr>
          <w:rFonts w:ascii="Arial" w:hAnsi="Arial" w:cs="Arial"/>
          <w:b/>
          <w:bCs/>
          <w:i w:val="0"/>
          <w:iCs w:val="0"/>
          <w:color w:val="auto"/>
          <w:sz w:val="20"/>
          <w:szCs w:val="20"/>
        </w:rPr>
        <w:t>)</w:t>
      </w:r>
    </w:p>
    <w:p w14:paraId="392C75CD" w14:textId="77777777" w:rsidR="00FE2DBA" w:rsidRDefault="00FE2DBA" w:rsidP="00A521D6">
      <w:pPr>
        <w:pStyle w:val="ListParagraph"/>
        <w:widowControl w:val="0"/>
        <w:tabs>
          <w:tab w:val="left" w:pos="7485"/>
        </w:tabs>
        <w:spacing w:after="0" w:line="240" w:lineRule="auto"/>
        <w:ind w:left="0" w:right="23"/>
        <w:jc w:val="both"/>
        <w:rPr>
          <w:rFonts w:ascii="Arial" w:hAnsi="Arial" w:cs="Arial"/>
          <w:bCs/>
          <w:lang w:eastAsia="en-AU"/>
        </w:rPr>
      </w:pPr>
    </w:p>
    <w:p w14:paraId="0E139947" w14:textId="19B6E9E9" w:rsidR="005354B0" w:rsidRDefault="00066309" w:rsidP="005354B0">
      <w:pPr>
        <w:pStyle w:val="ListParagraph"/>
        <w:widowControl w:val="0"/>
        <w:tabs>
          <w:tab w:val="left" w:pos="7485"/>
        </w:tabs>
        <w:spacing w:after="0" w:line="240" w:lineRule="auto"/>
        <w:ind w:left="0" w:right="23"/>
        <w:jc w:val="both"/>
        <w:rPr>
          <w:rFonts w:ascii="Arial" w:hAnsi="Arial" w:cs="Arial"/>
          <w:lang w:eastAsia="en-AU"/>
        </w:rPr>
      </w:pPr>
      <w:r>
        <w:rPr>
          <w:rFonts w:ascii="Arial" w:hAnsi="Arial" w:cs="Arial"/>
          <w:bCs/>
          <w:lang w:eastAsia="en-AU"/>
        </w:rPr>
        <w:t xml:space="preserve">The upper playground approved in Stage 1 forms a plateau (RL 603.925) with the remaining playground falling to the south, east and west. </w:t>
      </w:r>
      <w:r w:rsidR="003A46A9">
        <w:rPr>
          <w:rFonts w:ascii="Arial" w:hAnsi="Arial" w:cs="Arial"/>
          <w:bCs/>
          <w:lang w:eastAsia="en-AU"/>
        </w:rPr>
        <w:t xml:space="preserve">The site is elevated with good views out to the south and west. </w:t>
      </w:r>
      <w:r w:rsidR="009014ED">
        <w:rPr>
          <w:rFonts w:ascii="Arial" w:hAnsi="Arial" w:cs="Arial"/>
          <w:bCs/>
          <w:lang w:eastAsia="en-AU"/>
        </w:rPr>
        <w:t xml:space="preserve">The existing development on the site comprises the approved Stage 1 of the school which is </w:t>
      </w:r>
      <w:r w:rsidR="00C57636">
        <w:rPr>
          <w:rFonts w:ascii="Arial" w:hAnsi="Arial" w:cs="Arial"/>
          <w:bCs/>
          <w:lang w:eastAsia="en-AU"/>
        </w:rPr>
        <w:t>now completed and occupied by the school</w:t>
      </w:r>
      <w:r w:rsidR="00313AAA">
        <w:rPr>
          <w:rFonts w:ascii="Arial" w:hAnsi="Arial" w:cs="Arial"/>
          <w:bCs/>
          <w:lang w:eastAsia="en-AU"/>
        </w:rPr>
        <w:t xml:space="preserve"> (</w:t>
      </w:r>
      <w:r w:rsidR="00313AAA" w:rsidRPr="00313AAA">
        <w:rPr>
          <w:rFonts w:ascii="Arial" w:hAnsi="Arial" w:cs="Arial"/>
          <w:b/>
          <w:lang w:eastAsia="en-AU"/>
        </w:rPr>
        <w:t>Figure</w:t>
      </w:r>
      <w:r w:rsidR="002D30D7">
        <w:rPr>
          <w:rFonts w:ascii="Arial" w:hAnsi="Arial" w:cs="Arial"/>
          <w:b/>
          <w:lang w:eastAsia="en-AU"/>
        </w:rPr>
        <w:t>s</w:t>
      </w:r>
      <w:r w:rsidR="00313AAA">
        <w:rPr>
          <w:rFonts w:ascii="Arial" w:hAnsi="Arial" w:cs="Arial"/>
          <w:bCs/>
          <w:lang w:eastAsia="en-AU"/>
        </w:rPr>
        <w:t xml:space="preserve"> </w:t>
      </w:r>
      <w:r w:rsidR="00766BED" w:rsidRPr="00766BED">
        <w:rPr>
          <w:rFonts w:ascii="Arial" w:hAnsi="Arial" w:cs="Arial"/>
          <w:b/>
          <w:lang w:eastAsia="en-AU"/>
        </w:rPr>
        <w:t>6</w:t>
      </w:r>
      <w:r w:rsidR="002D30D7">
        <w:rPr>
          <w:rFonts w:ascii="Arial" w:hAnsi="Arial" w:cs="Arial"/>
          <w:b/>
          <w:lang w:eastAsia="en-AU"/>
        </w:rPr>
        <w:t xml:space="preserve"> - 1</w:t>
      </w:r>
      <w:r w:rsidR="00766BED">
        <w:rPr>
          <w:rFonts w:ascii="Arial" w:hAnsi="Arial" w:cs="Arial"/>
          <w:b/>
          <w:lang w:eastAsia="en-AU"/>
        </w:rPr>
        <w:t>1</w:t>
      </w:r>
      <w:r w:rsidR="00313AAA" w:rsidRPr="002D30D7">
        <w:rPr>
          <w:rFonts w:ascii="Arial" w:hAnsi="Arial" w:cs="Arial"/>
          <w:bCs/>
          <w:lang w:eastAsia="en-AU"/>
        </w:rPr>
        <w:t>)</w:t>
      </w:r>
      <w:r w:rsidR="009014ED" w:rsidRPr="002D30D7">
        <w:rPr>
          <w:rFonts w:ascii="Arial" w:hAnsi="Arial" w:cs="Arial"/>
          <w:bCs/>
          <w:lang w:eastAsia="en-AU"/>
        </w:rPr>
        <w:t xml:space="preserve">. </w:t>
      </w:r>
      <w:r w:rsidR="005354B0">
        <w:rPr>
          <w:rFonts w:ascii="Arial" w:hAnsi="Arial" w:cs="Arial"/>
          <w:bCs/>
          <w:lang w:eastAsia="en-AU"/>
        </w:rPr>
        <w:t xml:space="preserve"> </w:t>
      </w:r>
      <w:r w:rsidR="005354B0" w:rsidRPr="00966D47">
        <w:rPr>
          <w:rFonts w:ascii="Arial" w:hAnsi="Arial" w:cs="Arial"/>
          <w:lang w:eastAsia="en-AU"/>
        </w:rPr>
        <w:t xml:space="preserve">The </w:t>
      </w:r>
      <w:r w:rsidR="005354B0">
        <w:rPr>
          <w:rFonts w:ascii="Arial" w:hAnsi="Arial" w:cs="Arial"/>
          <w:lang w:eastAsia="en-AU"/>
        </w:rPr>
        <w:t xml:space="preserve">southern portion comprises cleared land of </w:t>
      </w:r>
      <w:r w:rsidR="005354B0" w:rsidRPr="00966D47">
        <w:rPr>
          <w:rFonts w:ascii="Arial" w:hAnsi="Arial" w:cs="Arial"/>
          <w:lang w:eastAsia="en-AU"/>
        </w:rPr>
        <w:t>grassed area with scattered shrubs</w:t>
      </w:r>
      <w:r w:rsidR="005354B0">
        <w:rPr>
          <w:rFonts w:ascii="Arial" w:hAnsi="Arial" w:cs="Arial"/>
          <w:lang w:eastAsia="en-AU"/>
        </w:rPr>
        <w:t xml:space="preserve"> and various stockpiles of materials excavated from Stage 1 and nearby roads (</w:t>
      </w:r>
      <w:r w:rsidR="005354B0" w:rsidRPr="00313AAA">
        <w:rPr>
          <w:rFonts w:ascii="Arial" w:hAnsi="Arial" w:cs="Arial"/>
          <w:b/>
          <w:bCs/>
          <w:lang w:eastAsia="en-AU"/>
        </w:rPr>
        <w:t>Figure</w:t>
      </w:r>
      <w:r w:rsidR="005354B0">
        <w:rPr>
          <w:rFonts w:ascii="Arial" w:hAnsi="Arial" w:cs="Arial"/>
          <w:b/>
          <w:bCs/>
          <w:lang w:eastAsia="en-AU"/>
        </w:rPr>
        <w:t>s</w:t>
      </w:r>
      <w:r w:rsidR="005354B0" w:rsidRPr="00313AAA">
        <w:rPr>
          <w:rFonts w:ascii="Arial" w:hAnsi="Arial" w:cs="Arial"/>
          <w:b/>
          <w:bCs/>
          <w:lang w:eastAsia="en-AU"/>
        </w:rPr>
        <w:t xml:space="preserve"> </w:t>
      </w:r>
      <w:r w:rsidR="005354B0">
        <w:rPr>
          <w:rFonts w:ascii="Arial" w:hAnsi="Arial" w:cs="Arial"/>
          <w:b/>
          <w:bCs/>
          <w:lang w:eastAsia="en-AU"/>
        </w:rPr>
        <w:t>1</w:t>
      </w:r>
      <w:r w:rsidR="00766BED">
        <w:rPr>
          <w:rFonts w:ascii="Arial" w:hAnsi="Arial" w:cs="Arial"/>
          <w:b/>
          <w:bCs/>
          <w:lang w:eastAsia="en-AU"/>
        </w:rPr>
        <w:t>2</w:t>
      </w:r>
      <w:r w:rsidR="005354B0">
        <w:rPr>
          <w:rFonts w:ascii="Arial" w:hAnsi="Arial" w:cs="Arial"/>
          <w:b/>
          <w:bCs/>
          <w:lang w:eastAsia="en-AU"/>
        </w:rPr>
        <w:t xml:space="preserve"> </w:t>
      </w:r>
      <w:r w:rsidR="005354B0">
        <w:rPr>
          <w:rFonts w:ascii="Arial" w:hAnsi="Arial" w:cs="Arial"/>
          <w:lang w:eastAsia="en-AU"/>
        </w:rPr>
        <w:t xml:space="preserve">&amp; </w:t>
      </w:r>
      <w:r w:rsidR="005354B0">
        <w:rPr>
          <w:rFonts w:ascii="Arial" w:hAnsi="Arial" w:cs="Arial"/>
          <w:b/>
          <w:bCs/>
          <w:lang w:eastAsia="en-AU"/>
        </w:rPr>
        <w:t>1</w:t>
      </w:r>
      <w:r w:rsidR="00766BED">
        <w:rPr>
          <w:rFonts w:ascii="Arial" w:hAnsi="Arial" w:cs="Arial"/>
          <w:b/>
          <w:bCs/>
          <w:lang w:eastAsia="en-AU"/>
        </w:rPr>
        <w:t>3</w:t>
      </w:r>
      <w:r w:rsidR="005354B0">
        <w:rPr>
          <w:rFonts w:ascii="Arial" w:hAnsi="Arial" w:cs="Arial"/>
          <w:lang w:eastAsia="en-AU"/>
        </w:rPr>
        <w:t xml:space="preserve">). </w:t>
      </w:r>
    </w:p>
    <w:p w14:paraId="7B57C9B0" w14:textId="77777777" w:rsidR="002D30D7" w:rsidRDefault="002D30D7" w:rsidP="00A521D6">
      <w:pPr>
        <w:pStyle w:val="ListParagraph"/>
        <w:widowControl w:val="0"/>
        <w:tabs>
          <w:tab w:val="left" w:pos="7485"/>
        </w:tabs>
        <w:spacing w:after="0" w:line="240" w:lineRule="auto"/>
        <w:ind w:left="0" w:right="23"/>
        <w:jc w:val="both"/>
        <w:rPr>
          <w:rFonts w:ascii="Arial" w:hAnsi="Arial" w:cs="Arial"/>
          <w:bCs/>
          <w:lang w:eastAsia="en-AU"/>
        </w:rPr>
      </w:pPr>
    </w:p>
    <w:p w14:paraId="746EDF1E" w14:textId="27F49047" w:rsidR="009014ED" w:rsidRDefault="00766BED" w:rsidP="00A521D6">
      <w:pPr>
        <w:pStyle w:val="ListParagraph"/>
        <w:widowControl w:val="0"/>
        <w:tabs>
          <w:tab w:val="left" w:pos="7485"/>
        </w:tabs>
        <w:spacing w:after="0" w:line="240" w:lineRule="auto"/>
        <w:ind w:left="0" w:right="23"/>
        <w:jc w:val="center"/>
      </w:pPr>
      <w:r>
        <w:rPr>
          <w:noProof/>
        </w:rPr>
        <mc:AlternateContent>
          <mc:Choice Requires="wps">
            <w:drawing>
              <wp:anchor distT="0" distB="0" distL="114300" distR="114300" simplePos="0" relativeHeight="251871232" behindDoc="0" locked="0" layoutInCell="1" allowOverlap="1" wp14:anchorId="0F4A82E8" wp14:editId="5EDA8592">
                <wp:simplePos x="0" y="0"/>
                <wp:positionH relativeFrom="column">
                  <wp:posOffset>251062</wp:posOffset>
                </wp:positionH>
                <wp:positionV relativeFrom="paragraph">
                  <wp:posOffset>1618691</wp:posOffset>
                </wp:positionV>
                <wp:extent cx="895350" cy="645842"/>
                <wp:effectExtent l="19050" t="38100" r="38100" b="20955"/>
                <wp:wrapNone/>
                <wp:docPr id="690667707" name="Straight Arrow Connector 3"/>
                <wp:cNvGraphicFramePr/>
                <a:graphic xmlns:a="http://schemas.openxmlformats.org/drawingml/2006/main">
                  <a:graphicData uri="http://schemas.microsoft.com/office/word/2010/wordprocessingShape">
                    <wps:wsp>
                      <wps:cNvCnPr/>
                      <wps:spPr>
                        <a:xfrm flipV="1">
                          <a:off x="0" y="0"/>
                          <a:ext cx="895350" cy="64584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23695D" id="_x0000_t32" coordsize="21600,21600" o:spt="32" o:oned="t" path="m,l21600,21600e" filled="f">
                <v:path arrowok="t" fillok="f" o:connecttype="none"/>
                <o:lock v:ext="edit" shapetype="t"/>
              </v:shapetype>
              <v:shape id="Straight Arrow Connector 3" o:spid="_x0000_s1026" type="#_x0000_t32" style="position:absolute;margin-left:19.75pt;margin-top:127.45pt;width:70.5pt;height:50.85pt;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" strokecolor="red" strokeweight="2.25pt">
                <v:stroke endarrow="block" joinstyle="miter"/>
              </v:shape>
            </w:pict>
          </mc:Fallback>
        </mc:AlternateContent>
      </w:r>
      <w:r>
        <w:rPr>
          <w:noProof/>
        </w:rPr>
        <mc:AlternateContent>
          <mc:Choice Requires="wps">
            <w:drawing>
              <wp:anchor distT="0" distB="0" distL="114300" distR="114300" simplePos="0" relativeHeight="251767808" behindDoc="0" locked="0" layoutInCell="1" allowOverlap="1" wp14:anchorId="403C9EE6" wp14:editId="1A6FED18">
                <wp:simplePos x="0" y="0"/>
                <wp:positionH relativeFrom="column">
                  <wp:posOffset>3589361</wp:posOffset>
                </wp:positionH>
                <wp:positionV relativeFrom="paragraph">
                  <wp:posOffset>1621534</wp:posOffset>
                </wp:positionV>
                <wp:extent cx="1073852" cy="678900"/>
                <wp:effectExtent l="38100" t="38100" r="12065" b="26035"/>
                <wp:wrapNone/>
                <wp:docPr id="1352317235" name="Straight Arrow Connector 3"/>
                <wp:cNvGraphicFramePr/>
                <a:graphic xmlns:a="http://schemas.openxmlformats.org/drawingml/2006/main">
                  <a:graphicData uri="http://schemas.microsoft.com/office/word/2010/wordprocessingShape">
                    <wps:wsp>
                      <wps:cNvCnPr/>
                      <wps:spPr>
                        <a:xfrm flipH="1" flipV="1">
                          <a:off x="0" y="0"/>
                          <a:ext cx="1073852" cy="6789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C0D3823" id="Straight Arrow Connector 3" o:spid="_x0000_s1026" type="#_x0000_t32" style="position:absolute;margin-left:282.65pt;margin-top:127.7pt;width:84.55pt;height:53.45pt;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" strokecolor="red" strokeweight="2.25pt">
                <v:stroke endarrow="block" joinstyle="miter"/>
              </v:shape>
            </w:pict>
          </mc:Fallback>
        </mc:AlternateContent>
      </w:r>
      <w:r>
        <w:rPr>
          <w:noProof/>
        </w:rPr>
        <mc:AlternateContent>
          <mc:Choice Requires="wps">
            <w:drawing>
              <wp:anchor distT="0" distB="0" distL="114300" distR="114300" simplePos="0" relativeHeight="251900928" behindDoc="0" locked="0" layoutInCell="1" allowOverlap="1" wp14:anchorId="04D3CE6C" wp14:editId="5BB587E0">
                <wp:simplePos x="0" y="0"/>
                <wp:positionH relativeFrom="column">
                  <wp:posOffset>3548417</wp:posOffset>
                </wp:positionH>
                <wp:positionV relativeFrom="paragraph">
                  <wp:posOffset>2017318</wp:posOffset>
                </wp:positionV>
                <wp:extent cx="753195" cy="591280"/>
                <wp:effectExtent l="38100" t="38100" r="27940" b="18415"/>
                <wp:wrapNone/>
                <wp:docPr id="1899849127" name="Straight Arrow Connector 3"/>
                <wp:cNvGraphicFramePr/>
                <a:graphic xmlns:a="http://schemas.openxmlformats.org/drawingml/2006/main">
                  <a:graphicData uri="http://schemas.microsoft.com/office/word/2010/wordprocessingShape">
                    <wps:wsp>
                      <wps:cNvCnPr/>
                      <wps:spPr>
                        <a:xfrm flipH="1" flipV="1">
                          <a:off x="0" y="0"/>
                          <a:ext cx="753195" cy="59128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A0F0F70" id="Straight Arrow Connector 3" o:spid="_x0000_s1026" type="#_x0000_t32" style="position:absolute;margin-left:279.4pt;margin-top:158.85pt;width:59.3pt;height:46.55pt;flip:x 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" strokecolor="red" strokeweight="2.25pt">
                <v:stroke endarrow="block" joinstyle="miter"/>
              </v:shape>
            </w:pict>
          </mc:Fallback>
        </mc:AlternateContent>
      </w:r>
      <w:r w:rsidR="005354B0">
        <w:rPr>
          <w:noProof/>
        </w:rPr>
        <mc:AlternateContent>
          <mc:Choice Requires="wps">
            <w:drawing>
              <wp:anchor distT="45720" distB="45720" distL="114300" distR="114300" simplePos="0" relativeHeight="251869184" behindDoc="0" locked="0" layoutInCell="1" allowOverlap="1" wp14:anchorId="025D1709" wp14:editId="70DC9D79">
                <wp:simplePos x="0" y="0"/>
                <wp:positionH relativeFrom="column">
                  <wp:posOffset>-421217</wp:posOffset>
                </wp:positionH>
                <wp:positionV relativeFrom="paragraph">
                  <wp:posOffset>2264410</wp:posOffset>
                </wp:positionV>
                <wp:extent cx="1987550" cy="319617"/>
                <wp:effectExtent l="19050" t="19050" r="12700" b="23495"/>
                <wp:wrapNone/>
                <wp:docPr id="1029916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319617"/>
                        </a:xfrm>
                        <a:prstGeom prst="rect">
                          <a:avLst/>
                        </a:prstGeom>
                        <a:solidFill>
                          <a:srgbClr val="FFFFFF"/>
                        </a:solidFill>
                        <a:ln w="28575">
                          <a:solidFill>
                            <a:srgbClr val="FF0000"/>
                          </a:solidFill>
                          <a:miter lim="800000"/>
                          <a:headEnd/>
                          <a:tailEnd/>
                        </a:ln>
                      </wps:spPr>
                      <wps:txbx>
                        <w:txbxContent>
                          <w:p w14:paraId="68A060F4" w14:textId="608A09B1" w:rsidR="002D30D7" w:rsidRPr="009014ED" w:rsidRDefault="002D30D7" w:rsidP="002D30D7">
                            <w:pPr>
                              <w:rPr>
                                <w:rFonts w:ascii="Arial" w:hAnsi="Arial" w:cs="Arial"/>
                                <w:sz w:val="20"/>
                                <w:szCs w:val="20"/>
                                <w:lang w:val="en-US"/>
                              </w:rPr>
                            </w:pPr>
                            <w:r>
                              <w:rPr>
                                <w:rFonts w:ascii="Arial" w:hAnsi="Arial" w:cs="Arial"/>
                                <w:sz w:val="20"/>
                                <w:szCs w:val="20"/>
                                <w:lang w:val="en-US"/>
                              </w:rPr>
                              <w:t xml:space="preserve">Approved car park for Stage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25D1709" id="_x0000_t202" coordsize="21600,21600" o:spt="202" path="m,l,21600r21600,l21600,xe">
                <v:stroke joinstyle="miter"/>
                <v:path gradientshapeok="t" o:connecttype="rect"/>
              </v:shapetype>
              <v:shape id="_x0000_s1032" type="#_x0000_t202" style="position:absolute;left:0;text-align:left;margin-left:-33.15pt;margin-top:178.3pt;width:156.5pt;height:25.15pt;z-index:25186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" strokecolor="red" strokeweight="2.25pt">
                <v:textbox>
                  <w:txbxContent>
                    <w:p w14:paraId="68A060F4" w14:textId="608A09B1" w:rsidR="002D30D7" w:rsidRPr="009014ED" w:rsidRDefault="002D30D7" w:rsidP="002D30D7">
                      <w:pPr>
                        <w:rPr>
                          <w:rFonts w:ascii="Arial" w:hAnsi="Arial" w:cs="Arial"/>
                          <w:sz w:val="20"/>
                          <w:szCs w:val="20"/>
                          <w:lang w:val="en-US"/>
                        </w:rPr>
                      </w:pPr>
                      <w:r>
                        <w:rPr>
                          <w:rFonts w:ascii="Arial" w:hAnsi="Arial" w:cs="Arial"/>
                          <w:sz w:val="20"/>
                          <w:szCs w:val="20"/>
                          <w:lang w:val="en-US"/>
                        </w:rPr>
                        <w:t xml:space="preserve">Approved car park for Stage 1 </w:t>
                      </w:r>
                    </w:p>
                  </w:txbxContent>
                </v:textbox>
              </v:shape>
            </w:pict>
          </mc:Fallback>
        </mc:AlternateContent>
      </w:r>
      <w:r w:rsidR="005354B0">
        <w:rPr>
          <w:noProof/>
        </w:rPr>
        <mc:AlternateContent>
          <mc:Choice Requires="wps">
            <w:drawing>
              <wp:anchor distT="45720" distB="45720" distL="114300" distR="114300" simplePos="0" relativeHeight="251780096" behindDoc="0" locked="0" layoutInCell="1" allowOverlap="1" wp14:anchorId="1A0BFF89" wp14:editId="617DA2DC">
                <wp:simplePos x="0" y="0"/>
                <wp:positionH relativeFrom="column">
                  <wp:posOffset>4557183</wp:posOffset>
                </wp:positionH>
                <wp:positionV relativeFrom="paragraph">
                  <wp:posOffset>2137410</wp:posOffset>
                </wp:positionV>
                <wp:extent cx="1344084" cy="285750"/>
                <wp:effectExtent l="19050" t="19050" r="27940" b="19050"/>
                <wp:wrapNone/>
                <wp:docPr id="341429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084" cy="285750"/>
                        </a:xfrm>
                        <a:prstGeom prst="rect">
                          <a:avLst/>
                        </a:prstGeom>
                        <a:solidFill>
                          <a:srgbClr val="FFFFFF"/>
                        </a:solidFill>
                        <a:ln w="28575">
                          <a:solidFill>
                            <a:srgbClr val="FF0000"/>
                          </a:solidFill>
                          <a:miter lim="800000"/>
                          <a:headEnd/>
                          <a:tailEnd/>
                        </a:ln>
                      </wps:spPr>
                      <wps:txbx>
                        <w:txbxContent>
                          <w:p w14:paraId="69DD486E" w14:textId="51D8AF09" w:rsidR="009014ED" w:rsidRPr="009014ED" w:rsidRDefault="009014ED" w:rsidP="009014ED">
                            <w:pPr>
                              <w:rPr>
                                <w:rFonts w:ascii="Arial" w:hAnsi="Arial" w:cs="Arial"/>
                                <w:sz w:val="20"/>
                                <w:szCs w:val="20"/>
                                <w:lang w:val="en-US"/>
                              </w:rPr>
                            </w:pPr>
                            <w:r>
                              <w:rPr>
                                <w:rFonts w:ascii="Arial" w:hAnsi="Arial" w:cs="Arial"/>
                                <w:sz w:val="20"/>
                                <w:szCs w:val="20"/>
                                <w:lang w:val="en-US"/>
                              </w:rPr>
                              <w:t xml:space="preserve">Approved Stage </w:t>
                            </w:r>
                            <w:r w:rsidR="005354B0">
                              <w:rPr>
                                <w:rFonts w:ascii="Arial" w:hAnsi="Arial" w:cs="Arial"/>
                                <w:sz w:val="20"/>
                                <w:szCs w:val="20"/>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A0BFF89" id="_x0000_s1033" type="#_x0000_t202" style="position:absolute;left:0;text-align:left;margin-left:358.85pt;margin-top:168.3pt;width:105.85pt;height:22.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" strokecolor="red" strokeweight="2.25pt">
                <v:textbox>
                  <w:txbxContent>
                    <w:p w14:paraId="69DD486E" w14:textId="51D8AF09" w:rsidR="009014ED" w:rsidRPr="009014ED" w:rsidRDefault="009014ED" w:rsidP="009014ED">
                      <w:pPr>
                        <w:rPr>
                          <w:rFonts w:ascii="Arial" w:hAnsi="Arial" w:cs="Arial"/>
                          <w:sz w:val="20"/>
                          <w:szCs w:val="20"/>
                          <w:lang w:val="en-US"/>
                        </w:rPr>
                      </w:pPr>
                      <w:r>
                        <w:rPr>
                          <w:rFonts w:ascii="Arial" w:hAnsi="Arial" w:cs="Arial"/>
                          <w:sz w:val="20"/>
                          <w:szCs w:val="20"/>
                          <w:lang w:val="en-US"/>
                        </w:rPr>
                        <w:t xml:space="preserve">Approved Stage </w:t>
                      </w:r>
                      <w:r w:rsidR="005354B0">
                        <w:rPr>
                          <w:rFonts w:ascii="Arial" w:hAnsi="Arial" w:cs="Arial"/>
                          <w:sz w:val="20"/>
                          <w:szCs w:val="20"/>
                          <w:lang w:val="en-US"/>
                        </w:rPr>
                        <w:t>1</w:t>
                      </w:r>
                    </w:p>
                  </w:txbxContent>
                </v:textbox>
              </v:shape>
            </w:pict>
          </mc:Fallback>
        </mc:AlternateContent>
      </w:r>
      <w:r w:rsidR="002D30D7">
        <w:rPr>
          <w:noProof/>
        </w:rPr>
        <mc:AlternateContent>
          <mc:Choice Requires="wps">
            <w:drawing>
              <wp:anchor distT="45720" distB="45720" distL="114300" distR="114300" simplePos="0" relativeHeight="251873280" behindDoc="0" locked="0" layoutInCell="1" allowOverlap="1" wp14:anchorId="69F493D0" wp14:editId="66A89C6C">
                <wp:simplePos x="0" y="0"/>
                <wp:positionH relativeFrom="margin">
                  <wp:align>right</wp:align>
                </wp:positionH>
                <wp:positionV relativeFrom="paragraph">
                  <wp:posOffset>2611543</wp:posOffset>
                </wp:positionV>
                <wp:extent cx="1420283" cy="302684"/>
                <wp:effectExtent l="19050" t="19050" r="27940" b="21590"/>
                <wp:wrapNone/>
                <wp:docPr id="885235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283" cy="302684"/>
                        </a:xfrm>
                        <a:prstGeom prst="rect">
                          <a:avLst/>
                        </a:prstGeom>
                        <a:solidFill>
                          <a:srgbClr val="FFFFFF"/>
                        </a:solidFill>
                        <a:ln w="28575">
                          <a:solidFill>
                            <a:srgbClr val="FF0000"/>
                          </a:solidFill>
                          <a:miter lim="800000"/>
                          <a:headEnd/>
                          <a:tailEnd/>
                        </a:ln>
                      </wps:spPr>
                      <wps:txbx>
                        <w:txbxContent>
                          <w:p w14:paraId="2DE6D178" w14:textId="661C9565" w:rsidR="002D30D7" w:rsidRPr="009014ED" w:rsidRDefault="002D30D7" w:rsidP="002D30D7">
                            <w:pPr>
                              <w:rPr>
                                <w:rFonts w:ascii="Arial" w:hAnsi="Arial" w:cs="Arial"/>
                                <w:sz w:val="20"/>
                                <w:szCs w:val="20"/>
                                <w:lang w:val="en-US"/>
                              </w:rPr>
                            </w:pPr>
                            <w:r>
                              <w:rPr>
                                <w:rFonts w:ascii="Arial" w:hAnsi="Arial" w:cs="Arial"/>
                                <w:sz w:val="20"/>
                                <w:szCs w:val="20"/>
                                <w:lang w:val="en-US"/>
                              </w:rPr>
                              <w:t xml:space="preserve">Approved bus bays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9F493D0" id="_x0000_s1034" type="#_x0000_t202" style="position:absolute;left:0;text-align:left;margin-left:60.65pt;margin-top:205.65pt;width:111.85pt;height:23.85pt;z-index:251873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" strokecolor="red" strokeweight="2.25pt">
                <v:textbox>
                  <w:txbxContent>
                    <w:p w14:paraId="2DE6D178" w14:textId="661C9565" w:rsidR="002D30D7" w:rsidRPr="009014ED" w:rsidRDefault="002D30D7" w:rsidP="002D30D7">
                      <w:pPr>
                        <w:rPr>
                          <w:rFonts w:ascii="Arial" w:hAnsi="Arial" w:cs="Arial"/>
                          <w:sz w:val="20"/>
                          <w:szCs w:val="20"/>
                          <w:lang w:val="en-US"/>
                        </w:rPr>
                      </w:pPr>
                      <w:r>
                        <w:rPr>
                          <w:rFonts w:ascii="Arial" w:hAnsi="Arial" w:cs="Arial"/>
                          <w:sz w:val="20"/>
                          <w:szCs w:val="20"/>
                          <w:lang w:val="en-US"/>
                        </w:rPr>
                        <w:t xml:space="preserve">Approved bus bays </w:t>
                      </w:r>
                    </w:p>
                  </w:txbxContent>
                </v:textbox>
                <w10:wrap anchorx="margin"/>
              </v:shape>
            </w:pict>
          </mc:Fallback>
        </mc:AlternateContent>
      </w:r>
      <w:r w:rsidR="009014ED">
        <w:rPr>
          <w:noProof/>
        </w:rPr>
        <mc:AlternateContent>
          <mc:Choice Requires="wps">
            <w:drawing>
              <wp:anchor distT="0" distB="0" distL="114300" distR="114300" simplePos="0" relativeHeight="251771904" behindDoc="0" locked="0" layoutInCell="1" allowOverlap="1" wp14:anchorId="12883911" wp14:editId="54BAAE8B">
                <wp:simplePos x="0" y="0"/>
                <wp:positionH relativeFrom="column">
                  <wp:posOffset>4183380</wp:posOffset>
                </wp:positionH>
                <wp:positionV relativeFrom="paragraph">
                  <wp:posOffset>1249680</wp:posOffset>
                </wp:positionV>
                <wp:extent cx="533400" cy="274320"/>
                <wp:effectExtent l="38100" t="38100" r="19050" b="30480"/>
                <wp:wrapNone/>
                <wp:docPr id="1928319778" name="Straight Arrow Connector 3"/>
                <wp:cNvGraphicFramePr/>
                <a:graphic xmlns:a="http://schemas.openxmlformats.org/drawingml/2006/main">
                  <a:graphicData uri="http://schemas.microsoft.com/office/word/2010/wordprocessingShape">
                    <wps:wsp>
                      <wps:cNvCnPr/>
                      <wps:spPr>
                        <a:xfrm flipH="1" flipV="1">
                          <a:off x="0" y="0"/>
                          <a:ext cx="533400" cy="27432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AD95624" id="Straight Arrow Connector 3" o:spid="_x0000_s1026" type="#_x0000_t32" style="position:absolute;margin-left:329.4pt;margin-top:98.4pt;width:42pt;height:21.6pt;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" strokecolor="red" strokeweight="2.25pt">
                <v:stroke endarrow="block" joinstyle="miter"/>
              </v:shape>
            </w:pict>
          </mc:Fallback>
        </mc:AlternateContent>
      </w:r>
      <w:r w:rsidR="009014ED">
        <w:rPr>
          <w:noProof/>
        </w:rPr>
        <mc:AlternateContent>
          <mc:Choice Requires="wps">
            <w:drawing>
              <wp:anchor distT="45720" distB="45720" distL="114300" distR="114300" simplePos="0" relativeHeight="251776000" behindDoc="0" locked="0" layoutInCell="1" allowOverlap="1" wp14:anchorId="565B5D78" wp14:editId="0F7D2C46">
                <wp:simplePos x="0" y="0"/>
                <wp:positionH relativeFrom="column">
                  <wp:posOffset>4705350</wp:posOffset>
                </wp:positionH>
                <wp:positionV relativeFrom="paragraph">
                  <wp:posOffset>1352550</wp:posOffset>
                </wp:positionV>
                <wp:extent cx="1268730" cy="281940"/>
                <wp:effectExtent l="19050" t="19050" r="26670" b="22860"/>
                <wp:wrapNone/>
                <wp:docPr id="610281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281940"/>
                        </a:xfrm>
                        <a:prstGeom prst="rect">
                          <a:avLst/>
                        </a:prstGeom>
                        <a:solidFill>
                          <a:srgbClr val="FFFFFF"/>
                        </a:solidFill>
                        <a:ln w="28575">
                          <a:solidFill>
                            <a:srgbClr val="FF0000"/>
                          </a:solidFill>
                          <a:miter lim="800000"/>
                          <a:headEnd/>
                          <a:tailEnd/>
                        </a:ln>
                      </wps:spPr>
                      <wps:txbx>
                        <w:txbxContent>
                          <w:p w14:paraId="50B754C0" w14:textId="1C01DC9E" w:rsidR="009014ED" w:rsidRPr="009014ED" w:rsidRDefault="009014ED" w:rsidP="009014ED">
                            <w:pPr>
                              <w:rPr>
                                <w:rFonts w:ascii="Arial" w:hAnsi="Arial" w:cs="Arial"/>
                                <w:sz w:val="20"/>
                                <w:szCs w:val="20"/>
                                <w:lang w:val="en-US"/>
                              </w:rPr>
                            </w:pPr>
                            <w:r>
                              <w:rPr>
                                <w:rFonts w:ascii="Arial" w:hAnsi="Arial" w:cs="Arial"/>
                                <w:sz w:val="20"/>
                                <w:szCs w:val="20"/>
                                <w:lang w:val="en-US"/>
                              </w:rPr>
                              <w:t>Proposed Stage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5B5D78" id="_x0000_s1035" type="#_x0000_t202" style="position:absolute;left:0;text-align:left;margin-left:370.5pt;margin-top:106.5pt;width:99.9pt;height:22.2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" strokecolor="red" strokeweight="2.25pt">
                <v:textbox>
                  <w:txbxContent>
                    <w:p w14:paraId="50B754C0" w14:textId="1C01DC9E" w:rsidR="009014ED" w:rsidRPr="009014ED" w:rsidRDefault="009014ED" w:rsidP="009014ED">
                      <w:pPr>
                        <w:rPr>
                          <w:rFonts w:ascii="Arial" w:hAnsi="Arial" w:cs="Arial"/>
                          <w:sz w:val="20"/>
                          <w:szCs w:val="20"/>
                          <w:lang w:val="en-US"/>
                        </w:rPr>
                      </w:pPr>
                      <w:r>
                        <w:rPr>
                          <w:rFonts w:ascii="Arial" w:hAnsi="Arial" w:cs="Arial"/>
                          <w:sz w:val="20"/>
                          <w:szCs w:val="20"/>
                          <w:lang w:val="en-US"/>
                        </w:rPr>
                        <w:t>Proposed Stage 2</w:t>
                      </w:r>
                    </w:p>
                  </w:txbxContent>
                </v:textbox>
              </v:shape>
            </w:pict>
          </mc:Fallback>
        </mc:AlternateContent>
      </w:r>
      <w:r w:rsidR="009014ED">
        <w:rPr>
          <w:noProof/>
        </w:rPr>
        <mc:AlternateContent>
          <mc:Choice Requires="wps">
            <w:drawing>
              <wp:anchor distT="45720" distB="45720" distL="114300" distR="114300" simplePos="0" relativeHeight="251773952" behindDoc="0" locked="0" layoutInCell="1" allowOverlap="1" wp14:anchorId="4C696177" wp14:editId="6845D991">
                <wp:simplePos x="0" y="0"/>
                <wp:positionH relativeFrom="column">
                  <wp:posOffset>392430</wp:posOffset>
                </wp:positionH>
                <wp:positionV relativeFrom="paragraph">
                  <wp:posOffset>7620</wp:posOffset>
                </wp:positionV>
                <wp:extent cx="1329690" cy="281940"/>
                <wp:effectExtent l="19050" t="19050" r="22860" b="22860"/>
                <wp:wrapNone/>
                <wp:docPr id="154339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281940"/>
                        </a:xfrm>
                        <a:prstGeom prst="rect">
                          <a:avLst/>
                        </a:prstGeom>
                        <a:solidFill>
                          <a:srgbClr val="FFFFFF"/>
                        </a:solidFill>
                        <a:ln w="28575">
                          <a:solidFill>
                            <a:srgbClr val="FF0000"/>
                          </a:solidFill>
                          <a:miter lim="800000"/>
                          <a:headEnd/>
                          <a:tailEnd/>
                        </a:ln>
                      </wps:spPr>
                      <wps:txbx>
                        <w:txbxContent>
                          <w:p w14:paraId="2DB770E2" w14:textId="31AD706A" w:rsidR="009014ED" w:rsidRPr="009014ED" w:rsidRDefault="009014ED">
                            <w:pPr>
                              <w:rPr>
                                <w:rFonts w:ascii="Arial" w:hAnsi="Arial" w:cs="Arial"/>
                                <w:sz w:val="20"/>
                                <w:szCs w:val="20"/>
                                <w:lang w:val="en-US"/>
                              </w:rPr>
                            </w:pPr>
                            <w:r w:rsidRPr="009014ED">
                              <w:rPr>
                                <w:rFonts w:ascii="Arial" w:hAnsi="Arial" w:cs="Arial"/>
                                <w:sz w:val="20"/>
                                <w:szCs w:val="20"/>
                                <w:lang w:val="en-US"/>
                              </w:rPr>
                              <w:t>David Madew Park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C696177" id="_x0000_s1036" type="#_x0000_t202" style="position:absolute;left:0;text-align:left;margin-left:30.9pt;margin-top:.6pt;width:104.7pt;height:22.2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" strokecolor="red" strokeweight="2.25pt">
                <v:textbox>
                  <w:txbxContent>
                    <w:p w14:paraId="2DB770E2" w14:textId="31AD706A" w:rsidR="009014ED" w:rsidRPr="009014ED" w:rsidRDefault="009014ED">
                      <w:pPr>
                        <w:rPr>
                          <w:rFonts w:ascii="Arial" w:hAnsi="Arial" w:cs="Arial"/>
                          <w:sz w:val="20"/>
                          <w:szCs w:val="20"/>
                          <w:lang w:val="en-US"/>
                        </w:rPr>
                      </w:pPr>
                      <w:r w:rsidRPr="009014ED">
                        <w:rPr>
                          <w:rFonts w:ascii="Arial" w:hAnsi="Arial" w:cs="Arial"/>
                          <w:sz w:val="20"/>
                          <w:szCs w:val="20"/>
                          <w:lang w:val="en-US"/>
                        </w:rPr>
                        <w:t>David Madew Park</w:t>
                      </w:r>
                    </w:p>
                  </w:txbxContent>
                </v:textbox>
              </v:shape>
            </w:pict>
          </mc:Fallback>
        </mc:AlternateContent>
      </w:r>
      <w:r w:rsidR="009014ED">
        <w:rPr>
          <w:noProof/>
        </w:rPr>
        <mc:AlternateContent>
          <mc:Choice Requires="wps">
            <w:drawing>
              <wp:anchor distT="0" distB="0" distL="114300" distR="114300" simplePos="0" relativeHeight="251765760" behindDoc="0" locked="0" layoutInCell="1" allowOverlap="1" wp14:anchorId="40400334" wp14:editId="35210E96">
                <wp:simplePos x="0" y="0"/>
                <wp:positionH relativeFrom="column">
                  <wp:posOffset>1272540</wp:posOffset>
                </wp:positionH>
                <wp:positionV relativeFrom="paragraph">
                  <wp:posOffset>167640</wp:posOffset>
                </wp:positionV>
                <wp:extent cx="71755" cy="350520"/>
                <wp:effectExtent l="57150" t="19050" r="61595" b="49530"/>
                <wp:wrapNone/>
                <wp:docPr id="1596309552" name="Straight Arrow Connector 3"/>
                <wp:cNvGraphicFramePr/>
                <a:graphic xmlns:a="http://schemas.openxmlformats.org/drawingml/2006/main">
                  <a:graphicData uri="http://schemas.microsoft.com/office/word/2010/wordprocessingShape">
                    <wps:wsp>
                      <wps:cNvCnPr/>
                      <wps:spPr>
                        <a:xfrm>
                          <a:off x="0" y="0"/>
                          <a:ext cx="71755" cy="35052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118C244" id="Straight Arrow Connector 3" o:spid="_x0000_s1026" type="#_x0000_t32" style="position:absolute;margin-left:100.2pt;margin-top:13.2pt;width:5.65pt;height:27.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" strokecolor="red" strokeweight="2.25pt">
                <v:stroke endarrow="block" joinstyle="miter"/>
              </v:shape>
            </w:pict>
          </mc:Fallback>
        </mc:AlternateContent>
      </w:r>
      <w:r w:rsidR="009014ED" w:rsidRPr="009014ED">
        <w:rPr>
          <w:noProof/>
          <w:bdr w:val="single" w:sz="18" w:space="0" w:color="auto"/>
        </w:rPr>
        <w:drawing>
          <wp:inline distT="0" distB="0" distL="0" distR="0" wp14:anchorId="4F450B2C" wp14:editId="3E4D56E3">
            <wp:extent cx="5181478" cy="3125337"/>
            <wp:effectExtent l="0" t="0" r="635" b="0"/>
            <wp:docPr id="15545784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78419" name="Picture 1" descr="A screenshot of a computer&#10;&#10;Description automatically generated"/>
                    <pic:cNvPicPr/>
                  </pic:nvPicPr>
                  <pic:blipFill rotWithShape="1">
                    <a:blip r:embed="rId19"/>
                    <a:srcRect l="15869" t="8745" r="25947" b="60058"/>
                    <a:stretch/>
                  </pic:blipFill>
                  <pic:spPr bwMode="auto">
                    <a:xfrm>
                      <a:off x="0" y="0"/>
                      <a:ext cx="5218145" cy="3147454"/>
                    </a:xfrm>
                    <a:prstGeom prst="rect">
                      <a:avLst/>
                    </a:prstGeom>
                    <a:ln>
                      <a:noFill/>
                    </a:ln>
                    <a:extLst>
                      <a:ext uri="{53640926-AAD7-44D8-BBD7-CCE9431645EC}">
                        <a14:shadowObscured xmlns:a14="http://schemas.microsoft.com/office/drawing/2010/main"/>
                      </a:ext>
                    </a:extLst>
                  </pic:spPr>
                </pic:pic>
              </a:graphicData>
            </a:graphic>
          </wp:inline>
        </w:drawing>
      </w:r>
    </w:p>
    <w:p w14:paraId="4D2B39F5" w14:textId="249B30B9" w:rsidR="007359DB" w:rsidRPr="009014ED" w:rsidRDefault="009014ED" w:rsidP="00A521D6">
      <w:pPr>
        <w:pStyle w:val="Caption"/>
        <w:widowControl w:val="0"/>
        <w:spacing w:before="120" w:after="120"/>
        <w:jc w:val="center"/>
        <w:rPr>
          <w:rFonts w:ascii="Arial" w:hAnsi="Arial" w:cs="Arial"/>
          <w:b/>
          <w:bCs/>
          <w:i w:val="0"/>
          <w:iCs w:val="0"/>
          <w:color w:val="auto"/>
          <w:sz w:val="20"/>
          <w:szCs w:val="20"/>
          <w:highlight w:val="yellow"/>
          <w:lang w:eastAsia="en-AU"/>
        </w:rPr>
      </w:pPr>
      <w:r w:rsidRPr="009014ED">
        <w:rPr>
          <w:rFonts w:ascii="Arial" w:hAnsi="Arial" w:cs="Arial"/>
          <w:b/>
          <w:bCs/>
          <w:i w:val="0"/>
          <w:iCs w:val="0"/>
          <w:color w:val="auto"/>
          <w:sz w:val="20"/>
          <w:szCs w:val="20"/>
        </w:rPr>
        <w:t xml:space="preserve">Figure </w:t>
      </w:r>
      <w:r w:rsidRPr="009014ED">
        <w:rPr>
          <w:rFonts w:ascii="Arial" w:hAnsi="Arial" w:cs="Arial"/>
          <w:b/>
          <w:bCs/>
          <w:i w:val="0"/>
          <w:iCs w:val="0"/>
          <w:color w:val="auto"/>
          <w:sz w:val="20"/>
          <w:szCs w:val="20"/>
        </w:rPr>
        <w:fldChar w:fldCharType="begin"/>
      </w:r>
      <w:r w:rsidRPr="009014ED">
        <w:rPr>
          <w:rFonts w:ascii="Arial" w:hAnsi="Arial" w:cs="Arial"/>
          <w:b/>
          <w:bCs/>
          <w:i w:val="0"/>
          <w:iCs w:val="0"/>
          <w:color w:val="auto"/>
          <w:sz w:val="20"/>
          <w:szCs w:val="20"/>
        </w:rPr>
        <w:instrText xml:space="preserve"> SEQ Figure \* ARABIC </w:instrText>
      </w:r>
      <w:r w:rsidRPr="009014ED">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6</w:t>
      </w:r>
      <w:r w:rsidRPr="009014ED">
        <w:rPr>
          <w:rFonts w:ascii="Arial" w:hAnsi="Arial" w:cs="Arial"/>
          <w:b/>
          <w:bCs/>
          <w:i w:val="0"/>
          <w:iCs w:val="0"/>
          <w:color w:val="auto"/>
          <w:sz w:val="20"/>
          <w:szCs w:val="20"/>
        </w:rPr>
        <w:fldChar w:fldCharType="end"/>
      </w:r>
      <w:r w:rsidRPr="009014ED">
        <w:rPr>
          <w:rFonts w:ascii="Arial" w:hAnsi="Arial" w:cs="Arial"/>
          <w:b/>
          <w:bCs/>
          <w:i w:val="0"/>
          <w:iCs w:val="0"/>
          <w:color w:val="auto"/>
          <w:sz w:val="20"/>
          <w:szCs w:val="20"/>
        </w:rPr>
        <w:t>: The site with Stage 1 in the foreground (</w:t>
      </w:r>
      <w:r w:rsidRPr="009A2358">
        <w:rPr>
          <w:rFonts w:ascii="Arial" w:hAnsi="Arial" w:cs="Arial"/>
          <w:b/>
          <w:bCs/>
          <w:color w:val="auto"/>
          <w:sz w:val="20"/>
          <w:szCs w:val="20"/>
        </w:rPr>
        <w:t>Source: Architectural Design Report</w:t>
      </w:r>
      <w:r w:rsidR="009A2358" w:rsidRPr="009A2358">
        <w:rPr>
          <w:rFonts w:ascii="Arial" w:hAnsi="Arial" w:cs="Arial"/>
          <w:b/>
          <w:bCs/>
          <w:color w:val="auto"/>
          <w:sz w:val="20"/>
          <w:szCs w:val="20"/>
        </w:rPr>
        <w:t>, TKD Architects, July 2023</w:t>
      </w:r>
      <w:r w:rsidRPr="009014ED">
        <w:rPr>
          <w:rFonts w:ascii="Arial" w:hAnsi="Arial" w:cs="Arial"/>
          <w:b/>
          <w:bCs/>
          <w:i w:val="0"/>
          <w:iCs w:val="0"/>
          <w:color w:val="auto"/>
          <w:sz w:val="20"/>
          <w:szCs w:val="20"/>
        </w:rPr>
        <w:t>)</w:t>
      </w:r>
    </w:p>
    <w:p w14:paraId="072A551E" w14:textId="77777777" w:rsidR="002D30D7" w:rsidRDefault="00790F9C" w:rsidP="00A521D6">
      <w:pPr>
        <w:pStyle w:val="ListParagraph"/>
        <w:widowControl w:val="0"/>
        <w:tabs>
          <w:tab w:val="left" w:pos="7485"/>
        </w:tabs>
        <w:spacing w:after="0" w:line="240" w:lineRule="auto"/>
        <w:ind w:left="0" w:right="23"/>
        <w:jc w:val="center"/>
      </w:pPr>
      <w:r w:rsidRPr="00790F9C">
        <w:rPr>
          <w:noProof/>
          <w:bdr w:val="single" w:sz="18" w:space="0" w:color="auto"/>
        </w:rPr>
        <w:drawing>
          <wp:inline distT="0" distB="0" distL="0" distR="0" wp14:anchorId="41AA5B4C" wp14:editId="66C55A8A">
            <wp:extent cx="5003800" cy="3375490"/>
            <wp:effectExtent l="0" t="0" r="6350" b="0"/>
            <wp:docPr id="1515229565" name="Picture 1" descr="A building with a large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229565" name="Picture 1" descr="A building with a large roof&#10;&#10;Description automatically generated with medium confidence"/>
                    <pic:cNvPicPr/>
                  </pic:nvPicPr>
                  <pic:blipFill rotWithShape="1">
                    <a:blip r:embed="rId20"/>
                    <a:srcRect l="11996" t="9714" r="-1" b="11136"/>
                    <a:stretch/>
                  </pic:blipFill>
                  <pic:spPr bwMode="auto">
                    <a:xfrm>
                      <a:off x="0" y="0"/>
                      <a:ext cx="5038250" cy="3398729"/>
                    </a:xfrm>
                    <a:prstGeom prst="rect">
                      <a:avLst/>
                    </a:prstGeom>
                    <a:ln>
                      <a:noFill/>
                    </a:ln>
                    <a:extLst>
                      <a:ext uri="{53640926-AAD7-44D8-BBD7-CCE9431645EC}">
                        <a14:shadowObscured xmlns:a14="http://schemas.microsoft.com/office/drawing/2010/main"/>
                      </a:ext>
                    </a:extLst>
                  </pic:spPr>
                </pic:pic>
              </a:graphicData>
            </a:graphic>
          </wp:inline>
        </w:drawing>
      </w:r>
    </w:p>
    <w:p w14:paraId="05ABE49D" w14:textId="079293B6" w:rsidR="000F00B6" w:rsidRDefault="002D30D7" w:rsidP="00A521D6">
      <w:pPr>
        <w:pStyle w:val="Caption"/>
        <w:widowControl w:val="0"/>
        <w:spacing w:before="120" w:after="120"/>
        <w:jc w:val="center"/>
        <w:rPr>
          <w:rFonts w:ascii="Arial" w:hAnsi="Arial" w:cs="Arial"/>
          <w:b/>
          <w:bCs/>
          <w:i w:val="0"/>
          <w:iCs w:val="0"/>
          <w:color w:val="auto"/>
          <w:sz w:val="20"/>
          <w:szCs w:val="20"/>
        </w:rPr>
      </w:pPr>
      <w:r w:rsidRPr="002D30D7">
        <w:rPr>
          <w:rFonts w:ascii="Arial" w:hAnsi="Arial" w:cs="Arial"/>
          <w:b/>
          <w:bCs/>
          <w:i w:val="0"/>
          <w:iCs w:val="0"/>
          <w:color w:val="auto"/>
          <w:sz w:val="20"/>
          <w:szCs w:val="20"/>
        </w:rPr>
        <w:t xml:space="preserve">Figure </w:t>
      </w:r>
      <w:r w:rsidRPr="002D30D7">
        <w:rPr>
          <w:rFonts w:ascii="Arial" w:hAnsi="Arial" w:cs="Arial"/>
          <w:b/>
          <w:bCs/>
          <w:i w:val="0"/>
          <w:iCs w:val="0"/>
          <w:color w:val="auto"/>
          <w:sz w:val="20"/>
          <w:szCs w:val="20"/>
        </w:rPr>
        <w:fldChar w:fldCharType="begin"/>
      </w:r>
      <w:r w:rsidRPr="002D30D7">
        <w:rPr>
          <w:rFonts w:ascii="Arial" w:hAnsi="Arial" w:cs="Arial"/>
          <w:b/>
          <w:bCs/>
          <w:i w:val="0"/>
          <w:iCs w:val="0"/>
          <w:color w:val="auto"/>
          <w:sz w:val="20"/>
          <w:szCs w:val="20"/>
        </w:rPr>
        <w:instrText xml:space="preserve"> SEQ Figure \* ARABIC </w:instrText>
      </w:r>
      <w:r w:rsidRPr="002D30D7">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7</w:t>
      </w:r>
      <w:r w:rsidRPr="002D30D7">
        <w:rPr>
          <w:rFonts w:ascii="Arial" w:hAnsi="Arial" w:cs="Arial"/>
          <w:b/>
          <w:bCs/>
          <w:i w:val="0"/>
          <w:iCs w:val="0"/>
          <w:color w:val="auto"/>
          <w:sz w:val="20"/>
          <w:szCs w:val="20"/>
        </w:rPr>
        <w:fldChar w:fldCharType="end"/>
      </w:r>
      <w:r w:rsidRPr="002D30D7">
        <w:rPr>
          <w:rFonts w:ascii="Arial" w:hAnsi="Arial" w:cs="Arial"/>
          <w:b/>
          <w:bCs/>
          <w:i w:val="0"/>
          <w:iCs w:val="0"/>
          <w:color w:val="auto"/>
          <w:sz w:val="20"/>
          <w:szCs w:val="20"/>
        </w:rPr>
        <w:t>: The recently completed Block A</w:t>
      </w:r>
      <w:r w:rsidR="00A521D6">
        <w:rPr>
          <w:rFonts w:ascii="Arial" w:hAnsi="Arial" w:cs="Arial"/>
          <w:b/>
          <w:bCs/>
          <w:i w:val="0"/>
          <w:iCs w:val="0"/>
          <w:color w:val="auto"/>
          <w:sz w:val="20"/>
          <w:szCs w:val="20"/>
        </w:rPr>
        <w:t xml:space="preserve"> with proposed Stage 2 in the distance</w:t>
      </w:r>
    </w:p>
    <w:p w14:paraId="7B7B60F4" w14:textId="77777777" w:rsidR="005354B0" w:rsidRPr="005354B0" w:rsidRDefault="005354B0" w:rsidP="005354B0"/>
    <w:p w14:paraId="4257BD98" w14:textId="77777777" w:rsidR="002D30D7" w:rsidRDefault="00790F9C" w:rsidP="00A521D6">
      <w:pPr>
        <w:pStyle w:val="ListParagraph"/>
        <w:widowControl w:val="0"/>
        <w:tabs>
          <w:tab w:val="left" w:pos="7485"/>
        </w:tabs>
        <w:spacing w:after="0" w:line="240" w:lineRule="auto"/>
        <w:ind w:left="0" w:right="23"/>
        <w:jc w:val="center"/>
      </w:pPr>
      <w:r w:rsidRPr="00790F9C">
        <w:rPr>
          <w:noProof/>
          <w:bdr w:val="single" w:sz="18" w:space="0" w:color="auto"/>
        </w:rPr>
        <w:drawing>
          <wp:inline distT="0" distB="0" distL="0" distR="0" wp14:anchorId="04A9E943" wp14:editId="1D398E58">
            <wp:extent cx="5037667" cy="3580597"/>
            <wp:effectExtent l="0" t="0" r="0" b="1270"/>
            <wp:docPr id="1721908314" name="Picture 2" descr="A grass field and a metal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08314" name="Picture 2" descr="A grass field and a metal structure&#10;&#10;Description automatically generated with medium confidence"/>
                    <pic:cNvPicPr/>
                  </pic:nvPicPr>
                  <pic:blipFill rotWithShape="1">
                    <a:blip r:embed="rId21"/>
                    <a:srcRect l="5526" t="3297" b="7179"/>
                    <a:stretch/>
                  </pic:blipFill>
                  <pic:spPr bwMode="auto">
                    <a:xfrm>
                      <a:off x="0" y="0"/>
                      <a:ext cx="5065569" cy="3600429"/>
                    </a:xfrm>
                    <a:prstGeom prst="rect">
                      <a:avLst/>
                    </a:prstGeom>
                    <a:ln>
                      <a:noFill/>
                    </a:ln>
                    <a:extLst>
                      <a:ext uri="{53640926-AAD7-44D8-BBD7-CCE9431645EC}">
                        <a14:shadowObscured xmlns:a14="http://schemas.microsoft.com/office/drawing/2010/main"/>
                      </a:ext>
                    </a:extLst>
                  </pic:spPr>
                </pic:pic>
              </a:graphicData>
            </a:graphic>
          </wp:inline>
        </w:drawing>
      </w:r>
    </w:p>
    <w:p w14:paraId="1985A854" w14:textId="02245E9C" w:rsidR="000F00B6" w:rsidRPr="002D30D7" w:rsidRDefault="002D30D7" w:rsidP="00A521D6">
      <w:pPr>
        <w:pStyle w:val="Caption"/>
        <w:widowControl w:val="0"/>
        <w:spacing w:before="120" w:after="120"/>
        <w:jc w:val="center"/>
        <w:rPr>
          <w:rFonts w:ascii="Arial" w:hAnsi="Arial" w:cs="Arial"/>
          <w:b/>
          <w:bCs/>
          <w:i w:val="0"/>
          <w:iCs w:val="0"/>
          <w:color w:val="auto"/>
          <w:sz w:val="20"/>
          <w:szCs w:val="20"/>
        </w:rPr>
      </w:pPr>
      <w:r w:rsidRPr="002D30D7">
        <w:rPr>
          <w:rFonts w:ascii="Arial" w:hAnsi="Arial" w:cs="Arial"/>
          <w:b/>
          <w:bCs/>
          <w:i w:val="0"/>
          <w:iCs w:val="0"/>
          <w:color w:val="auto"/>
          <w:sz w:val="20"/>
          <w:szCs w:val="20"/>
        </w:rPr>
        <w:t xml:space="preserve">Figure </w:t>
      </w:r>
      <w:r w:rsidRPr="002D30D7">
        <w:rPr>
          <w:rFonts w:ascii="Arial" w:hAnsi="Arial" w:cs="Arial"/>
          <w:b/>
          <w:bCs/>
          <w:i w:val="0"/>
          <w:iCs w:val="0"/>
          <w:color w:val="auto"/>
          <w:sz w:val="20"/>
          <w:szCs w:val="20"/>
        </w:rPr>
        <w:fldChar w:fldCharType="begin"/>
      </w:r>
      <w:r w:rsidRPr="002D30D7">
        <w:rPr>
          <w:rFonts w:ascii="Arial" w:hAnsi="Arial" w:cs="Arial"/>
          <w:b/>
          <w:bCs/>
          <w:i w:val="0"/>
          <w:iCs w:val="0"/>
          <w:color w:val="auto"/>
          <w:sz w:val="20"/>
          <w:szCs w:val="20"/>
        </w:rPr>
        <w:instrText xml:space="preserve"> SEQ Figure \* ARABIC </w:instrText>
      </w:r>
      <w:r w:rsidRPr="002D30D7">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8</w:t>
      </w:r>
      <w:r w:rsidRPr="002D30D7">
        <w:rPr>
          <w:rFonts w:ascii="Arial" w:hAnsi="Arial" w:cs="Arial"/>
          <w:b/>
          <w:bCs/>
          <w:i w:val="0"/>
          <w:iCs w:val="0"/>
          <w:color w:val="auto"/>
          <w:sz w:val="20"/>
          <w:szCs w:val="20"/>
        </w:rPr>
        <w:fldChar w:fldCharType="end"/>
      </w:r>
      <w:r w:rsidRPr="002D30D7">
        <w:rPr>
          <w:rFonts w:ascii="Arial" w:hAnsi="Arial" w:cs="Arial"/>
          <w:b/>
          <w:bCs/>
          <w:i w:val="0"/>
          <w:iCs w:val="0"/>
          <w:color w:val="auto"/>
          <w:sz w:val="20"/>
          <w:szCs w:val="20"/>
        </w:rPr>
        <w:t>: Looking south from stage 1 towards proposed stage 2</w:t>
      </w:r>
    </w:p>
    <w:p w14:paraId="5A792BAB" w14:textId="77777777" w:rsidR="00A521D6" w:rsidRDefault="002D30D7" w:rsidP="00A521D6">
      <w:pPr>
        <w:pStyle w:val="ListParagraph"/>
        <w:widowControl w:val="0"/>
        <w:tabs>
          <w:tab w:val="left" w:pos="7485"/>
        </w:tabs>
        <w:spacing w:after="0" w:line="240" w:lineRule="auto"/>
        <w:ind w:left="0" w:right="23"/>
        <w:jc w:val="center"/>
      </w:pPr>
      <w:r w:rsidRPr="002D30D7">
        <w:rPr>
          <w:noProof/>
          <w:bdr w:val="single" w:sz="18" w:space="0" w:color="auto"/>
        </w:rPr>
        <w:drawing>
          <wp:inline distT="0" distB="0" distL="0" distR="0" wp14:anchorId="798DC51D" wp14:editId="3A7C65CD">
            <wp:extent cx="3635828" cy="2542813"/>
            <wp:effectExtent l="0" t="0" r="3175" b="0"/>
            <wp:docPr id="546032074" name="Picture 5" descr="A fenced area with a building behi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32074" name="Picture 5" descr="A fenced area with a building behind it&#10;&#10;Description automatically generated"/>
                    <pic:cNvPicPr/>
                  </pic:nvPicPr>
                  <pic:blipFill rotWithShape="1">
                    <a:blip r:embed="rId22"/>
                    <a:srcRect l="8774" t="8509" r="5872" b="11904"/>
                    <a:stretch/>
                  </pic:blipFill>
                  <pic:spPr bwMode="auto">
                    <a:xfrm>
                      <a:off x="0" y="0"/>
                      <a:ext cx="3644566" cy="2548924"/>
                    </a:xfrm>
                    <a:prstGeom prst="rect">
                      <a:avLst/>
                    </a:prstGeom>
                    <a:ln>
                      <a:noFill/>
                    </a:ln>
                    <a:extLst>
                      <a:ext uri="{53640926-AAD7-44D8-BBD7-CCE9431645EC}">
                        <a14:shadowObscured xmlns:a14="http://schemas.microsoft.com/office/drawing/2010/main"/>
                      </a:ext>
                    </a:extLst>
                  </pic:spPr>
                </pic:pic>
              </a:graphicData>
            </a:graphic>
          </wp:inline>
        </w:drawing>
      </w:r>
    </w:p>
    <w:p w14:paraId="47DE6051" w14:textId="6F93342B" w:rsidR="002D30D7" w:rsidRPr="00A521D6" w:rsidRDefault="00A521D6" w:rsidP="00A521D6">
      <w:pPr>
        <w:pStyle w:val="Caption"/>
        <w:widowControl w:val="0"/>
        <w:spacing w:before="120" w:after="120"/>
        <w:jc w:val="center"/>
        <w:rPr>
          <w:rFonts w:ascii="Arial" w:hAnsi="Arial" w:cs="Arial"/>
          <w:b/>
          <w:bCs/>
          <w:i w:val="0"/>
          <w:iCs w:val="0"/>
          <w:color w:val="auto"/>
          <w:sz w:val="20"/>
          <w:szCs w:val="20"/>
        </w:rPr>
      </w:pPr>
      <w:r w:rsidRPr="00A521D6">
        <w:rPr>
          <w:rFonts w:ascii="Arial" w:hAnsi="Arial" w:cs="Arial"/>
          <w:b/>
          <w:bCs/>
          <w:i w:val="0"/>
          <w:iCs w:val="0"/>
          <w:color w:val="auto"/>
          <w:sz w:val="20"/>
          <w:szCs w:val="20"/>
        </w:rPr>
        <w:t xml:space="preserve">Figure </w:t>
      </w:r>
      <w:r w:rsidRPr="00A521D6">
        <w:rPr>
          <w:rFonts w:ascii="Arial" w:hAnsi="Arial" w:cs="Arial"/>
          <w:b/>
          <w:bCs/>
          <w:i w:val="0"/>
          <w:iCs w:val="0"/>
          <w:color w:val="auto"/>
          <w:sz w:val="20"/>
          <w:szCs w:val="20"/>
        </w:rPr>
        <w:fldChar w:fldCharType="begin"/>
      </w:r>
      <w:r w:rsidRPr="00A521D6">
        <w:rPr>
          <w:rFonts w:ascii="Arial" w:hAnsi="Arial" w:cs="Arial"/>
          <w:b/>
          <w:bCs/>
          <w:i w:val="0"/>
          <w:iCs w:val="0"/>
          <w:color w:val="auto"/>
          <w:sz w:val="20"/>
          <w:szCs w:val="20"/>
        </w:rPr>
        <w:instrText xml:space="preserve"> SEQ Figure \* ARABIC </w:instrText>
      </w:r>
      <w:r w:rsidRPr="00A521D6">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9</w:t>
      </w:r>
      <w:r w:rsidRPr="00A521D6">
        <w:rPr>
          <w:rFonts w:ascii="Arial" w:hAnsi="Arial" w:cs="Arial"/>
          <w:b/>
          <w:bCs/>
          <w:i w:val="0"/>
          <w:iCs w:val="0"/>
          <w:color w:val="auto"/>
          <w:sz w:val="20"/>
          <w:szCs w:val="20"/>
        </w:rPr>
        <w:fldChar w:fldCharType="end"/>
      </w:r>
      <w:r w:rsidRPr="00A521D6">
        <w:rPr>
          <w:rFonts w:ascii="Arial" w:hAnsi="Arial" w:cs="Arial"/>
          <w:b/>
          <w:bCs/>
          <w:i w:val="0"/>
          <w:iCs w:val="0"/>
          <w:color w:val="auto"/>
          <w:sz w:val="20"/>
          <w:szCs w:val="20"/>
        </w:rPr>
        <w:t>: Looking east towards Blocks C &amp; D and the boundary between Stages 1 and 2</w:t>
      </w:r>
    </w:p>
    <w:p w14:paraId="5CCD5551" w14:textId="77777777" w:rsidR="00A521D6" w:rsidRDefault="002D30D7" w:rsidP="00BE0029">
      <w:pPr>
        <w:pStyle w:val="ListParagraph"/>
        <w:widowControl w:val="0"/>
        <w:tabs>
          <w:tab w:val="left" w:pos="7485"/>
        </w:tabs>
        <w:spacing w:after="0" w:line="240" w:lineRule="auto"/>
        <w:ind w:left="0" w:right="23"/>
        <w:jc w:val="center"/>
      </w:pPr>
      <w:r w:rsidRPr="002D30D7">
        <w:rPr>
          <w:noProof/>
          <w:bdr w:val="single" w:sz="18" w:space="0" w:color="auto"/>
        </w:rPr>
        <w:drawing>
          <wp:inline distT="0" distB="0" distL="0" distR="0" wp14:anchorId="66E23ED9" wp14:editId="45AD4590">
            <wp:extent cx="3599135" cy="2623457"/>
            <wp:effectExtent l="0" t="0" r="1905" b="5715"/>
            <wp:docPr id="1680064347" name="Picture 9" descr="A road with ca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64347" name="Picture 9" descr="A road with cars on it&#10;&#10;Description automatically generated"/>
                    <pic:cNvPicPr/>
                  </pic:nvPicPr>
                  <pic:blipFill rotWithShape="1">
                    <a:blip r:embed="rId23"/>
                    <a:srcRect l="14017" t="10051" b="42945"/>
                    <a:stretch/>
                  </pic:blipFill>
                  <pic:spPr bwMode="auto">
                    <a:xfrm>
                      <a:off x="0" y="0"/>
                      <a:ext cx="3599135" cy="2623457"/>
                    </a:xfrm>
                    <a:prstGeom prst="rect">
                      <a:avLst/>
                    </a:prstGeom>
                    <a:ln>
                      <a:noFill/>
                    </a:ln>
                    <a:extLst>
                      <a:ext uri="{53640926-AAD7-44D8-BBD7-CCE9431645EC}">
                        <a14:shadowObscured xmlns:a14="http://schemas.microsoft.com/office/drawing/2010/main"/>
                      </a:ext>
                    </a:extLst>
                  </pic:spPr>
                </pic:pic>
              </a:graphicData>
            </a:graphic>
          </wp:inline>
        </w:drawing>
      </w:r>
    </w:p>
    <w:p w14:paraId="7A5472A0" w14:textId="2BCAE01E" w:rsidR="002D30D7" w:rsidRPr="00A521D6" w:rsidRDefault="00A521D6" w:rsidP="00BE0029">
      <w:pPr>
        <w:pStyle w:val="Caption"/>
        <w:widowControl w:val="0"/>
        <w:spacing w:before="120" w:after="120"/>
        <w:jc w:val="center"/>
        <w:rPr>
          <w:rFonts w:ascii="Arial" w:hAnsi="Arial" w:cs="Arial"/>
          <w:b/>
          <w:bCs/>
          <w:i w:val="0"/>
          <w:iCs w:val="0"/>
          <w:color w:val="auto"/>
          <w:sz w:val="20"/>
          <w:szCs w:val="20"/>
        </w:rPr>
      </w:pPr>
      <w:r w:rsidRPr="00A521D6">
        <w:rPr>
          <w:rFonts w:ascii="Arial" w:hAnsi="Arial" w:cs="Arial"/>
          <w:b/>
          <w:bCs/>
          <w:i w:val="0"/>
          <w:iCs w:val="0"/>
          <w:color w:val="auto"/>
          <w:sz w:val="20"/>
          <w:szCs w:val="20"/>
        </w:rPr>
        <w:t xml:space="preserve">Figure </w:t>
      </w:r>
      <w:r w:rsidRPr="00A521D6">
        <w:rPr>
          <w:rFonts w:ascii="Arial" w:hAnsi="Arial" w:cs="Arial"/>
          <w:b/>
          <w:bCs/>
          <w:i w:val="0"/>
          <w:iCs w:val="0"/>
          <w:color w:val="auto"/>
          <w:sz w:val="20"/>
          <w:szCs w:val="20"/>
        </w:rPr>
        <w:fldChar w:fldCharType="begin"/>
      </w:r>
      <w:r w:rsidRPr="00A521D6">
        <w:rPr>
          <w:rFonts w:ascii="Arial" w:hAnsi="Arial" w:cs="Arial"/>
          <w:b/>
          <w:bCs/>
          <w:i w:val="0"/>
          <w:iCs w:val="0"/>
          <w:color w:val="auto"/>
          <w:sz w:val="20"/>
          <w:szCs w:val="20"/>
        </w:rPr>
        <w:instrText xml:space="preserve"> SEQ Figure \* ARABIC </w:instrText>
      </w:r>
      <w:r w:rsidRPr="00A521D6">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10</w:t>
      </w:r>
      <w:r w:rsidRPr="00A521D6">
        <w:rPr>
          <w:rFonts w:ascii="Arial" w:hAnsi="Arial" w:cs="Arial"/>
          <w:b/>
          <w:bCs/>
          <w:i w:val="0"/>
          <w:iCs w:val="0"/>
          <w:color w:val="auto"/>
          <w:sz w:val="20"/>
          <w:szCs w:val="20"/>
        </w:rPr>
        <w:fldChar w:fldCharType="end"/>
      </w:r>
      <w:r w:rsidRPr="00A521D6">
        <w:rPr>
          <w:rFonts w:ascii="Arial" w:hAnsi="Arial" w:cs="Arial"/>
          <w:b/>
          <w:bCs/>
          <w:i w:val="0"/>
          <w:iCs w:val="0"/>
          <w:color w:val="auto"/>
          <w:sz w:val="20"/>
          <w:szCs w:val="20"/>
        </w:rPr>
        <w:t>: Environa Drove (western) boundary of the existing school</w:t>
      </w:r>
    </w:p>
    <w:p w14:paraId="0AA75BDD" w14:textId="77777777" w:rsidR="00A521D6" w:rsidRDefault="002D30D7" w:rsidP="00BE0029">
      <w:pPr>
        <w:pStyle w:val="ListParagraph"/>
        <w:widowControl w:val="0"/>
        <w:tabs>
          <w:tab w:val="left" w:pos="7485"/>
        </w:tabs>
        <w:spacing w:after="0" w:line="240" w:lineRule="auto"/>
        <w:ind w:left="0" w:right="23"/>
        <w:jc w:val="center"/>
      </w:pPr>
      <w:r w:rsidRPr="002D30D7">
        <w:rPr>
          <w:noProof/>
          <w:bdr w:val="single" w:sz="18" w:space="0" w:color="auto"/>
        </w:rPr>
        <w:drawing>
          <wp:inline distT="0" distB="0" distL="0" distR="0" wp14:anchorId="037B36F5" wp14:editId="069D152F">
            <wp:extent cx="3691466" cy="2519169"/>
            <wp:effectExtent l="0" t="0" r="4445" b="0"/>
            <wp:docPr id="1409397720" name="Picture 14" descr="A gated fence with a field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97720" name="Picture 14" descr="A gated fence with a field in the background&#10;&#10;Description automatically generated"/>
                    <pic:cNvPicPr/>
                  </pic:nvPicPr>
                  <pic:blipFill rotWithShape="1">
                    <a:blip r:embed="rId24"/>
                    <a:srcRect l="7224" t="9419" b="6170"/>
                    <a:stretch/>
                  </pic:blipFill>
                  <pic:spPr bwMode="auto">
                    <a:xfrm>
                      <a:off x="0" y="0"/>
                      <a:ext cx="3729286" cy="2544979"/>
                    </a:xfrm>
                    <a:prstGeom prst="rect">
                      <a:avLst/>
                    </a:prstGeom>
                    <a:ln>
                      <a:noFill/>
                    </a:ln>
                    <a:extLst>
                      <a:ext uri="{53640926-AAD7-44D8-BBD7-CCE9431645EC}">
                        <a14:shadowObscured xmlns:a14="http://schemas.microsoft.com/office/drawing/2010/main"/>
                      </a:ext>
                    </a:extLst>
                  </pic:spPr>
                </pic:pic>
              </a:graphicData>
            </a:graphic>
          </wp:inline>
        </w:drawing>
      </w:r>
    </w:p>
    <w:p w14:paraId="208AC5A6" w14:textId="577B88F3" w:rsidR="002D30D7" w:rsidRPr="00A521D6" w:rsidRDefault="00A521D6" w:rsidP="00BE0029">
      <w:pPr>
        <w:pStyle w:val="Caption"/>
        <w:widowControl w:val="0"/>
        <w:spacing w:before="120" w:after="120"/>
        <w:jc w:val="center"/>
        <w:rPr>
          <w:rFonts w:ascii="Arial" w:hAnsi="Arial" w:cs="Arial"/>
          <w:b/>
          <w:bCs/>
          <w:i w:val="0"/>
          <w:iCs w:val="0"/>
          <w:color w:val="auto"/>
          <w:sz w:val="20"/>
          <w:szCs w:val="20"/>
        </w:rPr>
      </w:pPr>
      <w:r w:rsidRPr="00A521D6">
        <w:rPr>
          <w:rFonts w:ascii="Arial" w:hAnsi="Arial" w:cs="Arial"/>
          <w:b/>
          <w:bCs/>
          <w:i w:val="0"/>
          <w:iCs w:val="0"/>
          <w:color w:val="auto"/>
          <w:sz w:val="20"/>
          <w:szCs w:val="20"/>
        </w:rPr>
        <w:t xml:space="preserve">Figure </w:t>
      </w:r>
      <w:r w:rsidRPr="00A521D6">
        <w:rPr>
          <w:rFonts w:ascii="Arial" w:hAnsi="Arial" w:cs="Arial"/>
          <w:b/>
          <w:bCs/>
          <w:i w:val="0"/>
          <w:iCs w:val="0"/>
          <w:color w:val="auto"/>
          <w:sz w:val="20"/>
          <w:szCs w:val="20"/>
        </w:rPr>
        <w:fldChar w:fldCharType="begin"/>
      </w:r>
      <w:r w:rsidRPr="00A521D6">
        <w:rPr>
          <w:rFonts w:ascii="Arial" w:hAnsi="Arial" w:cs="Arial"/>
          <w:b/>
          <w:bCs/>
          <w:i w:val="0"/>
          <w:iCs w:val="0"/>
          <w:color w:val="auto"/>
          <w:sz w:val="20"/>
          <w:szCs w:val="20"/>
        </w:rPr>
        <w:instrText xml:space="preserve"> SEQ Figure \* ARABIC </w:instrText>
      </w:r>
      <w:r w:rsidRPr="00A521D6">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11</w:t>
      </w:r>
      <w:r w:rsidRPr="00A521D6">
        <w:rPr>
          <w:rFonts w:ascii="Arial" w:hAnsi="Arial" w:cs="Arial"/>
          <w:b/>
          <w:bCs/>
          <w:i w:val="0"/>
          <w:iCs w:val="0"/>
          <w:color w:val="auto"/>
          <w:sz w:val="20"/>
          <w:szCs w:val="20"/>
        </w:rPr>
        <w:fldChar w:fldCharType="end"/>
      </w:r>
      <w:r w:rsidRPr="00A521D6">
        <w:rPr>
          <w:rFonts w:ascii="Arial" w:hAnsi="Arial" w:cs="Arial"/>
          <w:b/>
          <w:bCs/>
          <w:i w:val="0"/>
          <w:iCs w:val="0"/>
          <w:color w:val="auto"/>
          <w:sz w:val="20"/>
          <w:szCs w:val="20"/>
        </w:rPr>
        <w:t>: Eastern boundary of the existing school adjoining rear of properties along Palm Court</w:t>
      </w:r>
    </w:p>
    <w:p w14:paraId="2C1D7372" w14:textId="77777777" w:rsidR="00DC5501" w:rsidRDefault="002D30D7" w:rsidP="00BE0029">
      <w:pPr>
        <w:pStyle w:val="ListParagraph"/>
        <w:widowControl w:val="0"/>
        <w:tabs>
          <w:tab w:val="left" w:pos="7485"/>
        </w:tabs>
        <w:spacing w:after="0" w:line="240" w:lineRule="auto"/>
        <w:ind w:left="0" w:right="23"/>
        <w:jc w:val="center"/>
      </w:pPr>
      <w:r w:rsidRPr="002D30D7">
        <w:rPr>
          <w:noProof/>
          <w:bdr w:val="single" w:sz="18" w:space="0" w:color="auto"/>
        </w:rPr>
        <w:drawing>
          <wp:inline distT="0" distB="0" distL="0" distR="0" wp14:anchorId="3562BF5C" wp14:editId="7276EB31">
            <wp:extent cx="3411941" cy="2161218"/>
            <wp:effectExtent l="0" t="0" r="0" b="0"/>
            <wp:docPr id="1308052650" name="Picture 6" descr="A dirt road with a hill and hous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52650" name="Picture 6" descr="A dirt road with a hill and houses in the background&#10;&#10;Description automatically generated"/>
                    <pic:cNvPicPr/>
                  </pic:nvPicPr>
                  <pic:blipFill rotWithShape="1">
                    <a:blip r:embed="rId25"/>
                    <a:srcRect l="16206" t="11933" b="17302"/>
                    <a:stretch/>
                  </pic:blipFill>
                  <pic:spPr bwMode="auto">
                    <a:xfrm>
                      <a:off x="0" y="0"/>
                      <a:ext cx="3462312" cy="2193125"/>
                    </a:xfrm>
                    <a:prstGeom prst="rect">
                      <a:avLst/>
                    </a:prstGeom>
                    <a:ln>
                      <a:noFill/>
                    </a:ln>
                    <a:extLst>
                      <a:ext uri="{53640926-AAD7-44D8-BBD7-CCE9431645EC}">
                        <a14:shadowObscured xmlns:a14="http://schemas.microsoft.com/office/drawing/2010/main"/>
                      </a:ext>
                    </a:extLst>
                  </pic:spPr>
                </pic:pic>
              </a:graphicData>
            </a:graphic>
          </wp:inline>
        </w:drawing>
      </w:r>
    </w:p>
    <w:p w14:paraId="0ABD73A7" w14:textId="34E3855A" w:rsidR="002D30D7" w:rsidRPr="00DC5501" w:rsidRDefault="00DC5501" w:rsidP="00BE0029">
      <w:pPr>
        <w:pStyle w:val="Caption"/>
        <w:widowControl w:val="0"/>
        <w:spacing w:before="120" w:after="120"/>
        <w:jc w:val="center"/>
        <w:rPr>
          <w:rFonts w:ascii="Arial" w:hAnsi="Arial" w:cs="Arial"/>
          <w:b/>
          <w:bCs/>
          <w:i w:val="0"/>
          <w:iCs w:val="0"/>
          <w:color w:val="auto"/>
          <w:sz w:val="20"/>
          <w:szCs w:val="20"/>
        </w:rPr>
      </w:pPr>
      <w:r w:rsidRPr="00DC5501">
        <w:rPr>
          <w:rFonts w:ascii="Arial" w:hAnsi="Arial" w:cs="Arial"/>
          <w:b/>
          <w:bCs/>
          <w:i w:val="0"/>
          <w:iCs w:val="0"/>
          <w:color w:val="auto"/>
          <w:sz w:val="20"/>
          <w:szCs w:val="20"/>
        </w:rPr>
        <w:t xml:space="preserve">Figure </w:t>
      </w:r>
      <w:r w:rsidRPr="00DC5501">
        <w:rPr>
          <w:rFonts w:ascii="Arial" w:hAnsi="Arial" w:cs="Arial"/>
          <w:b/>
          <w:bCs/>
          <w:i w:val="0"/>
          <w:iCs w:val="0"/>
          <w:color w:val="auto"/>
          <w:sz w:val="20"/>
          <w:szCs w:val="20"/>
        </w:rPr>
        <w:fldChar w:fldCharType="begin"/>
      </w:r>
      <w:r w:rsidRPr="00DC5501">
        <w:rPr>
          <w:rFonts w:ascii="Arial" w:hAnsi="Arial" w:cs="Arial"/>
          <w:b/>
          <w:bCs/>
          <w:i w:val="0"/>
          <w:iCs w:val="0"/>
          <w:color w:val="auto"/>
          <w:sz w:val="20"/>
          <w:szCs w:val="20"/>
        </w:rPr>
        <w:instrText xml:space="preserve"> SEQ Figure \* ARABIC </w:instrText>
      </w:r>
      <w:r w:rsidRPr="00DC5501">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12</w:t>
      </w:r>
      <w:r w:rsidRPr="00DC5501">
        <w:rPr>
          <w:rFonts w:ascii="Arial" w:hAnsi="Arial" w:cs="Arial"/>
          <w:b/>
          <w:bCs/>
          <w:i w:val="0"/>
          <w:iCs w:val="0"/>
          <w:color w:val="auto"/>
          <w:sz w:val="20"/>
          <w:szCs w:val="20"/>
        </w:rPr>
        <w:fldChar w:fldCharType="end"/>
      </w:r>
      <w:r w:rsidRPr="00DC5501">
        <w:rPr>
          <w:rFonts w:ascii="Arial" w:hAnsi="Arial" w:cs="Arial"/>
          <w:b/>
          <w:bCs/>
          <w:i w:val="0"/>
          <w:iCs w:val="0"/>
          <w:color w:val="auto"/>
          <w:sz w:val="20"/>
          <w:szCs w:val="20"/>
        </w:rPr>
        <w:t>: Southern portion of the site - existing stockpiles</w:t>
      </w:r>
    </w:p>
    <w:p w14:paraId="47D3A066" w14:textId="77777777" w:rsidR="002D30D7" w:rsidRDefault="002D30D7" w:rsidP="00BE0029">
      <w:pPr>
        <w:pStyle w:val="ListParagraph"/>
        <w:widowControl w:val="0"/>
        <w:tabs>
          <w:tab w:val="left" w:pos="7485"/>
        </w:tabs>
        <w:spacing w:after="0" w:line="240" w:lineRule="auto"/>
        <w:ind w:left="0" w:right="23"/>
        <w:jc w:val="both"/>
        <w:rPr>
          <w:rFonts w:ascii="Arial" w:hAnsi="Arial" w:cs="Arial"/>
          <w:lang w:eastAsia="en-AU"/>
        </w:rPr>
      </w:pPr>
    </w:p>
    <w:p w14:paraId="420E6EDF" w14:textId="77777777" w:rsidR="00B55AFA" w:rsidRDefault="00DC5501" w:rsidP="00BE0029">
      <w:pPr>
        <w:pStyle w:val="ListParagraph"/>
        <w:widowControl w:val="0"/>
        <w:tabs>
          <w:tab w:val="left" w:pos="7485"/>
        </w:tabs>
        <w:spacing w:after="0" w:line="240" w:lineRule="auto"/>
        <w:ind w:left="0" w:right="23"/>
        <w:jc w:val="center"/>
      </w:pPr>
      <w:r w:rsidRPr="00DC5501">
        <w:rPr>
          <w:noProof/>
          <w:bdr w:val="single" w:sz="18" w:space="0" w:color="auto"/>
        </w:rPr>
        <w:drawing>
          <wp:inline distT="0" distB="0" distL="0" distR="0" wp14:anchorId="117AB4B1" wp14:editId="3F6E1900">
            <wp:extent cx="3316406" cy="2409836"/>
            <wp:effectExtent l="0" t="0" r="0" b="0"/>
            <wp:docPr id="1731416502" name="Picture 13" descr="A fenced area with grass and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16502" name="Picture 13" descr="A fenced area with grass and a building&#10;&#10;Description automatically generated"/>
                    <pic:cNvPicPr/>
                  </pic:nvPicPr>
                  <pic:blipFill rotWithShape="1">
                    <a:blip r:embed="rId26"/>
                    <a:srcRect l="25188" t="20691" r="4010" b="10715"/>
                    <a:stretch/>
                  </pic:blipFill>
                  <pic:spPr bwMode="auto">
                    <a:xfrm>
                      <a:off x="0" y="0"/>
                      <a:ext cx="3348650" cy="2433266"/>
                    </a:xfrm>
                    <a:prstGeom prst="rect">
                      <a:avLst/>
                    </a:prstGeom>
                    <a:ln>
                      <a:noFill/>
                    </a:ln>
                    <a:extLst>
                      <a:ext uri="{53640926-AAD7-44D8-BBD7-CCE9431645EC}">
                        <a14:shadowObscured xmlns:a14="http://schemas.microsoft.com/office/drawing/2010/main"/>
                      </a:ext>
                    </a:extLst>
                  </pic:spPr>
                </pic:pic>
              </a:graphicData>
            </a:graphic>
          </wp:inline>
        </w:drawing>
      </w:r>
    </w:p>
    <w:p w14:paraId="33FB3BC7" w14:textId="1C99DBD2" w:rsidR="00DC5501" w:rsidRPr="00B55AFA" w:rsidRDefault="00B55AFA" w:rsidP="00BE0029">
      <w:pPr>
        <w:pStyle w:val="Caption"/>
        <w:widowControl w:val="0"/>
        <w:spacing w:before="120" w:after="120"/>
        <w:jc w:val="center"/>
        <w:rPr>
          <w:rFonts w:ascii="Arial" w:hAnsi="Arial" w:cs="Arial"/>
          <w:b/>
          <w:bCs/>
          <w:i w:val="0"/>
          <w:iCs w:val="0"/>
          <w:color w:val="auto"/>
          <w:sz w:val="20"/>
          <w:szCs w:val="20"/>
        </w:rPr>
      </w:pPr>
      <w:r w:rsidRPr="00B55AFA">
        <w:rPr>
          <w:rFonts w:ascii="Arial" w:hAnsi="Arial" w:cs="Arial"/>
          <w:b/>
          <w:bCs/>
          <w:i w:val="0"/>
          <w:iCs w:val="0"/>
          <w:color w:val="auto"/>
          <w:sz w:val="20"/>
          <w:szCs w:val="20"/>
        </w:rPr>
        <w:t xml:space="preserve">Figure </w:t>
      </w:r>
      <w:r w:rsidRPr="00B55AFA">
        <w:rPr>
          <w:rFonts w:ascii="Arial" w:hAnsi="Arial" w:cs="Arial"/>
          <w:b/>
          <w:bCs/>
          <w:i w:val="0"/>
          <w:iCs w:val="0"/>
          <w:color w:val="auto"/>
          <w:sz w:val="20"/>
          <w:szCs w:val="20"/>
        </w:rPr>
        <w:fldChar w:fldCharType="begin"/>
      </w:r>
      <w:r w:rsidRPr="00B55AFA">
        <w:rPr>
          <w:rFonts w:ascii="Arial" w:hAnsi="Arial" w:cs="Arial"/>
          <w:b/>
          <w:bCs/>
          <w:i w:val="0"/>
          <w:iCs w:val="0"/>
          <w:color w:val="auto"/>
          <w:sz w:val="20"/>
          <w:szCs w:val="20"/>
        </w:rPr>
        <w:instrText xml:space="preserve"> SEQ Figure \* ARABIC </w:instrText>
      </w:r>
      <w:r w:rsidRPr="00B55AFA">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13</w:t>
      </w:r>
      <w:r w:rsidRPr="00B55AFA">
        <w:rPr>
          <w:rFonts w:ascii="Arial" w:hAnsi="Arial" w:cs="Arial"/>
          <w:b/>
          <w:bCs/>
          <w:i w:val="0"/>
          <w:iCs w:val="0"/>
          <w:color w:val="auto"/>
          <w:sz w:val="20"/>
          <w:szCs w:val="20"/>
        </w:rPr>
        <w:fldChar w:fldCharType="end"/>
      </w:r>
      <w:r w:rsidRPr="00B55AFA">
        <w:rPr>
          <w:rFonts w:ascii="Arial" w:hAnsi="Arial" w:cs="Arial"/>
          <w:b/>
          <w:bCs/>
          <w:i w:val="0"/>
          <w:iCs w:val="0"/>
          <w:color w:val="auto"/>
          <w:sz w:val="20"/>
          <w:szCs w:val="20"/>
        </w:rPr>
        <w:t xml:space="preserve">: </w:t>
      </w:r>
      <w:r w:rsidR="008A1A78">
        <w:rPr>
          <w:rFonts w:ascii="Arial" w:hAnsi="Arial" w:cs="Arial"/>
          <w:b/>
          <w:bCs/>
          <w:i w:val="0"/>
          <w:iCs w:val="0"/>
          <w:color w:val="auto"/>
          <w:sz w:val="20"/>
          <w:szCs w:val="20"/>
        </w:rPr>
        <w:t>S</w:t>
      </w:r>
      <w:r w:rsidRPr="00B55AFA">
        <w:rPr>
          <w:rFonts w:ascii="Arial" w:hAnsi="Arial" w:cs="Arial"/>
          <w:b/>
          <w:bCs/>
          <w:i w:val="0"/>
          <w:iCs w:val="0"/>
          <w:color w:val="auto"/>
          <w:sz w:val="20"/>
          <w:szCs w:val="20"/>
        </w:rPr>
        <w:t>outheast boundary of the existing school looking towards Stage 2</w:t>
      </w:r>
    </w:p>
    <w:p w14:paraId="597B0017" w14:textId="77777777" w:rsidR="005354B0" w:rsidRDefault="005354B0" w:rsidP="00707D00">
      <w:pPr>
        <w:tabs>
          <w:tab w:val="left" w:pos="7485"/>
        </w:tabs>
        <w:spacing w:after="0" w:line="240" w:lineRule="auto"/>
        <w:ind w:right="23"/>
        <w:jc w:val="both"/>
        <w:rPr>
          <w:rFonts w:ascii="Arial" w:hAnsi="Arial" w:cs="Arial"/>
          <w:lang w:eastAsia="en-AU"/>
        </w:rPr>
      </w:pPr>
    </w:p>
    <w:p w14:paraId="34B795BF" w14:textId="77777777" w:rsidR="005354B0" w:rsidRDefault="005354B0" w:rsidP="005354B0">
      <w:pPr>
        <w:pStyle w:val="ListParagraph"/>
        <w:widowControl w:val="0"/>
        <w:tabs>
          <w:tab w:val="left" w:pos="7485"/>
        </w:tabs>
        <w:spacing w:after="0" w:line="240" w:lineRule="auto"/>
        <w:ind w:left="0" w:right="23"/>
        <w:jc w:val="both"/>
        <w:rPr>
          <w:rFonts w:ascii="Arial" w:hAnsi="Arial" w:cs="Arial"/>
          <w:lang w:eastAsia="en-AU"/>
        </w:rPr>
      </w:pPr>
      <w:r>
        <w:rPr>
          <w:rFonts w:ascii="Arial" w:hAnsi="Arial" w:cs="Arial"/>
          <w:lang w:eastAsia="en-AU"/>
        </w:rPr>
        <w:t xml:space="preserve">The existing road network in the vicinity of the site consists of </w:t>
      </w:r>
      <w:r w:rsidRPr="00966D47">
        <w:rPr>
          <w:rFonts w:ascii="Arial" w:hAnsi="Arial" w:cs="Arial"/>
          <w:lang w:eastAsia="en-AU"/>
        </w:rPr>
        <w:t>Environa Drive</w:t>
      </w:r>
      <w:r>
        <w:rPr>
          <w:rFonts w:ascii="Arial" w:hAnsi="Arial" w:cs="Arial"/>
          <w:lang w:eastAsia="en-AU"/>
        </w:rPr>
        <w:t>, a local road with one lane in each direction,</w:t>
      </w:r>
      <w:r w:rsidRPr="00966D47">
        <w:rPr>
          <w:rFonts w:ascii="Arial" w:hAnsi="Arial" w:cs="Arial"/>
          <w:lang w:eastAsia="en-AU"/>
        </w:rPr>
        <w:t xml:space="preserve"> connects with </w:t>
      </w:r>
      <w:r w:rsidRPr="00347BC9">
        <w:rPr>
          <w:rFonts w:ascii="Arial" w:hAnsi="Arial" w:cs="Arial"/>
          <w:lang w:eastAsia="en-AU"/>
        </w:rPr>
        <w:t xml:space="preserve">Tompsitt Drive, </w:t>
      </w:r>
      <w:r w:rsidRPr="00347BC9">
        <w:rPr>
          <w:rFonts w:ascii="Arial" w:hAnsi="Arial" w:cs="Arial"/>
        </w:rPr>
        <w:t xml:space="preserve">a sub-arterial road </w:t>
      </w:r>
      <w:r w:rsidRPr="00347BC9">
        <w:rPr>
          <w:rFonts w:ascii="Arial" w:hAnsi="Arial" w:cs="Arial"/>
          <w:lang w:eastAsia="en-AU"/>
        </w:rPr>
        <w:t>located a</w:t>
      </w:r>
      <w:r w:rsidRPr="00347BC9">
        <w:rPr>
          <w:rFonts w:ascii="Arial" w:hAnsi="Arial" w:cs="Arial"/>
        </w:rPr>
        <w:t xml:space="preserve">pproximately 700 metres to the north of the site, </w:t>
      </w:r>
      <w:r w:rsidRPr="00347BC9">
        <w:rPr>
          <w:rFonts w:ascii="Arial" w:hAnsi="Arial" w:cs="Arial"/>
          <w:bCs/>
          <w:lang w:eastAsia="en-AU"/>
        </w:rPr>
        <w:t>comprising two (2) lanes which provides the primary connection to Jerrabomberra from the ACT. Lexcen</w:t>
      </w:r>
      <w:r w:rsidRPr="00966D47">
        <w:rPr>
          <w:rFonts w:ascii="Arial" w:hAnsi="Arial" w:cs="Arial"/>
          <w:bCs/>
          <w:lang w:eastAsia="en-AU"/>
        </w:rPr>
        <w:t xml:space="preserve"> Avenue is a local road providing through access from Environa Drove to Nicholas Court near the intersection with </w:t>
      </w:r>
      <w:r w:rsidRPr="00966D47">
        <w:rPr>
          <w:rFonts w:ascii="Arial" w:hAnsi="Arial" w:cs="Arial"/>
          <w:lang w:eastAsia="en-AU"/>
        </w:rPr>
        <w:t>Tompsitt Drive</w:t>
      </w:r>
      <w:r w:rsidRPr="00966D47">
        <w:rPr>
          <w:rFonts w:ascii="Arial" w:hAnsi="Arial" w:cs="Arial"/>
          <w:bCs/>
          <w:lang w:eastAsia="en-AU"/>
        </w:rPr>
        <w:t xml:space="preserve"> to </w:t>
      </w:r>
      <w:r w:rsidRPr="00D342E1">
        <w:rPr>
          <w:rFonts w:ascii="Arial" w:hAnsi="Arial" w:cs="Arial"/>
          <w:bCs/>
          <w:lang w:eastAsia="en-AU"/>
        </w:rPr>
        <w:t>commercial/residential</w:t>
      </w:r>
      <w:r w:rsidRPr="00966D47">
        <w:rPr>
          <w:rFonts w:ascii="Arial" w:hAnsi="Arial" w:cs="Arial"/>
          <w:bCs/>
          <w:lang w:eastAsia="en-AU"/>
        </w:rPr>
        <w:t xml:space="preserve"> properties to the north of the site. </w:t>
      </w:r>
      <w:r w:rsidRPr="00313AAA">
        <w:rPr>
          <w:rFonts w:ascii="Arial" w:hAnsi="Arial" w:cs="Arial"/>
          <w:lang w:eastAsia="en-AU"/>
        </w:rPr>
        <w:t xml:space="preserve"> </w:t>
      </w:r>
    </w:p>
    <w:p w14:paraId="01F88BD8" w14:textId="77777777" w:rsidR="005354B0" w:rsidRDefault="005354B0" w:rsidP="005354B0">
      <w:pPr>
        <w:pStyle w:val="ListParagraph"/>
        <w:widowControl w:val="0"/>
        <w:tabs>
          <w:tab w:val="left" w:pos="7485"/>
        </w:tabs>
        <w:spacing w:after="0" w:line="240" w:lineRule="auto"/>
        <w:ind w:left="0" w:right="23"/>
        <w:jc w:val="both"/>
        <w:rPr>
          <w:rFonts w:ascii="Arial" w:hAnsi="Arial" w:cs="Arial"/>
          <w:highlight w:val="yellow"/>
          <w:lang w:eastAsia="en-AU"/>
        </w:rPr>
      </w:pPr>
    </w:p>
    <w:p w14:paraId="37198D93" w14:textId="77777777" w:rsidR="005354B0" w:rsidRPr="00347BC9" w:rsidRDefault="005354B0" w:rsidP="005354B0">
      <w:pPr>
        <w:widowControl w:val="0"/>
        <w:tabs>
          <w:tab w:val="left" w:pos="7485"/>
        </w:tabs>
        <w:spacing w:after="0" w:line="240" w:lineRule="auto"/>
        <w:ind w:right="23"/>
        <w:jc w:val="both"/>
        <w:rPr>
          <w:rFonts w:ascii="Arial" w:hAnsi="Arial" w:cs="Arial"/>
          <w:lang w:eastAsia="en-AU"/>
        </w:rPr>
      </w:pPr>
      <w:r w:rsidRPr="00347BC9">
        <w:rPr>
          <w:rFonts w:ascii="Arial" w:hAnsi="Arial" w:cs="Arial"/>
          <w:lang w:eastAsia="en-AU"/>
        </w:rPr>
        <w:t>The primary pedestrian and bicycle access points to the site are via Environa Drive and Lexcen Avenue. There is also a pedestrian</w:t>
      </w:r>
      <w:r w:rsidRPr="00320DFA">
        <w:rPr>
          <w:rFonts w:ascii="Arial" w:hAnsi="Arial" w:cs="Arial"/>
          <w:lang w:eastAsia="en-AU"/>
        </w:rPr>
        <w:t xml:space="preserve"> access point from the </w:t>
      </w:r>
      <w:r w:rsidRPr="00347BC9">
        <w:rPr>
          <w:rFonts w:ascii="Arial" w:hAnsi="Arial" w:cs="Arial"/>
          <w:lang w:eastAsia="en-AU"/>
        </w:rPr>
        <w:t>east</w:t>
      </w:r>
      <w:r w:rsidRPr="00320DFA">
        <w:rPr>
          <w:rFonts w:ascii="Arial" w:hAnsi="Arial" w:cs="Arial"/>
          <w:lang w:eastAsia="en-AU"/>
        </w:rPr>
        <w:t>, which connects to the existing oval footpath</w:t>
      </w:r>
      <w:r w:rsidRPr="00347BC9">
        <w:rPr>
          <w:rFonts w:ascii="Arial" w:hAnsi="Arial" w:cs="Arial"/>
          <w:lang w:eastAsia="en-AU"/>
        </w:rPr>
        <w:t xml:space="preserve"> </w:t>
      </w:r>
      <w:r w:rsidRPr="00320DFA">
        <w:rPr>
          <w:rFonts w:ascii="Arial" w:hAnsi="Arial" w:cs="Arial"/>
          <w:lang w:eastAsia="en-AU"/>
        </w:rPr>
        <w:t>network.</w:t>
      </w:r>
      <w:r w:rsidRPr="00347BC9">
        <w:rPr>
          <w:rFonts w:ascii="Arial" w:hAnsi="Arial" w:cs="Arial"/>
          <w:lang w:eastAsia="en-AU"/>
        </w:rPr>
        <w:t xml:space="preserve"> The existing vehicular access to the site is from Lexcen Avenue, while there is an additional vehicle access point from Environa Drive for deliveries and emergency vehicles.</w:t>
      </w:r>
    </w:p>
    <w:p w14:paraId="6CEBFF8C" w14:textId="77777777" w:rsidR="005354B0" w:rsidRDefault="005354B0" w:rsidP="005354B0">
      <w:pPr>
        <w:widowControl w:val="0"/>
        <w:tabs>
          <w:tab w:val="left" w:pos="7485"/>
        </w:tabs>
        <w:spacing w:after="0" w:line="240" w:lineRule="auto"/>
        <w:ind w:right="23"/>
        <w:jc w:val="both"/>
        <w:rPr>
          <w:rFonts w:ascii="Arial" w:hAnsi="Arial" w:cs="Arial"/>
          <w:lang w:eastAsia="en-AU"/>
        </w:rPr>
      </w:pPr>
    </w:p>
    <w:p w14:paraId="02D5B299" w14:textId="5EBF5350" w:rsidR="00707D00" w:rsidRPr="00707D00" w:rsidRDefault="00707D00" w:rsidP="005354B0">
      <w:pPr>
        <w:widowControl w:val="0"/>
        <w:tabs>
          <w:tab w:val="left" w:pos="7485"/>
        </w:tabs>
        <w:spacing w:after="0" w:line="240" w:lineRule="auto"/>
        <w:ind w:right="23"/>
        <w:jc w:val="both"/>
        <w:rPr>
          <w:rFonts w:ascii="Arial" w:hAnsi="Arial" w:cs="Arial"/>
          <w:lang w:eastAsia="en-AU"/>
        </w:rPr>
      </w:pPr>
      <w:r w:rsidRPr="00707D00">
        <w:rPr>
          <w:rFonts w:ascii="Arial" w:hAnsi="Arial" w:cs="Arial"/>
          <w:lang w:eastAsia="en-AU"/>
        </w:rPr>
        <w:t>The site is located within an area with a good network of footpaths including:</w:t>
      </w:r>
    </w:p>
    <w:p w14:paraId="0CA3756E" w14:textId="77777777" w:rsidR="00707D00" w:rsidRPr="00707D00" w:rsidRDefault="00707D00" w:rsidP="005354B0">
      <w:pPr>
        <w:widowControl w:val="0"/>
        <w:tabs>
          <w:tab w:val="left" w:pos="7485"/>
        </w:tabs>
        <w:spacing w:after="0" w:line="240" w:lineRule="auto"/>
        <w:ind w:right="23"/>
        <w:jc w:val="both"/>
        <w:rPr>
          <w:rFonts w:ascii="Arial" w:hAnsi="Arial" w:cs="Arial"/>
          <w:lang w:eastAsia="en-AU"/>
        </w:rPr>
      </w:pPr>
    </w:p>
    <w:p w14:paraId="4AEB4B25" w14:textId="486663CC" w:rsidR="00707D00" w:rsidRPr="00707D00" w:rsidRDefault="00707D00" w:rsidP="005354B0">
      <w:pPr>
        <w:pStyle w:val="ListParagraph"/>
        <w:widowControl w:val="0"/>
        <w:numPr>
          <w:ilvl w:val="0"/>
          <w:numId w:val="98"/>
        </w:numPr>
        <w:tabs>
          <w:tab w:val="left" w:pos="7485"/>
        </w:tabs>
        <w:spacing w:after="0" w:line="240" w:lineRule="auto"/>
        <w:ind w:right="23"/>
        <w:jc w:val="both"/>
        <w:rPr>
          <w:rFonts w:ascii="Arial" w:hAnsi="Arial" w:cs="Arial"/>
          <w:lang w:eastAsia="en-AU"/>
        </w:rPr>
      </w:pPr>
      <w:r w:rsidRPr="00707D00">
        <w:rPr>
          <w:rFonts w:ascii="Arial" w:hAnsi="Arial" w:cs="Arial"/>
          <w:lang w:eastAsia="en-AU"/>
        </w:rPr>
        <w:t>along the northern side of Coachwood Avenue and on the eastern side of</w:t>
      </w:r>
      <w:r>
        <w:rPr>
          <w:rFonts w:ascii="Arial" w:hAnsi="Arial" w:cs="Arial"/>
          <w:lang w:eastAsia="en-AU"/>
        </w:rPr>
        <w:t xml:space="preserve"> </w:t>
      </w:r>
      <w:r w:rsidRPr="00707D00">
        <w:rPr>
          <w:rFonts w:ascii="Arial" w:hAnsi="Arial" w:cs="Arial"/>
          <w:lang w:eastAsia="en-AU"/>
        </w:rPr>
        <w:t>Jerrabomberra Parkway</w:t>
      </w:r>
      <w:r>
        <w:rPr>
          <w:rFonts w:ascii="Arial" w:hAnsi="Arial" w:cs="Arial"/>
          <w:lang w:eastAsia="en-AU"/>
        </w:rPr>
        <w:t xml:space="preserve"> (to the northeast of the site)</w:t>
      </w:r>
      <w:r w:rsidRPr="00707D00">
        <w:rPr>
          <w:rFonts w:ascii="Arial" w:hAnsi="Arial" w:cs="Arial"/>
          <w:lang w:eastAsia="en-AU"/>
        </w:rPr>
        <w:t xml:space="preserve">. </w:t>
      </w:r>
    </w:p>
    <w:p w14:paraId="651224F8" w14:textId="77777777" w:rsidR="00707D00" w:rsidRPr="00707D00" w:rsidRDefault="00707D00" w:rsidP="005354B0">
      <w:pPr>
        <w:pStyle w:val="ListParagraph"/>
        <w:widowControl w:val="0"/>
        <w:numPr>
          <w:ilvl w:val="0"/>
          <w:numId w:val="98"/>
        </w:numPr>
        <w:tabs>
          <w:tab w:val="left" w:pos="7485"/>
        </w:tabs>
        <w:spacing w:after="0" w:line="240" w:lineRule="auto"/>
        <w:ind w:right="23"/>
        <w:jc w:val="both"/>
        <w:rPr>
          <w:rFonts w:ascii="Arial" w:hAnsi="Arial" w:cs="Arial"/>
          <w:lang w:eastAsia="en-AU"/>
        </w:rPr>
      </w:pPr>
      <w:r w:rsidRPr="00707D00">
        <w:rPr>
          <w:rFonts w:ascii="Arial" w:hAnsi="Arial" w:cs="Arial"/>
          <w:lang w:eastAsia="en-AU"/>
        </w:rPr>
        <w:t>Signalised pedestrian crossing at the intersection of Tompsitt Drive and Henry Place.</w:t>
      </w:r>
    </w:p>
    <w:p w14:paraId="761EFFF2" w14:textId="77777777" w:rsidR="00707D00" w:rsidRPr="00707D00" w:rsidRDefault="00707D00" w:rsidP="005354B0">
      <w:pPr>
        <w:pStyle w:val="ListParagraph"/>
        <w:widowControl w:val="0"/>
        <w:numPr>
          <w:ilvl w:val="0"/>
          <w:numId w:val="98"/>
        </w:numPr>
        <w:tabs>
          <w:tab w:val="left" w:pos="7485"/>
        </w:tabs>
        <w:spacing w:after="0" w:line="240" w:lineRule="auto"/>
        <w:ind w:right="23"/>
        <w:jc w:val="both"/>
        <w:rPr>
          <w:rFonts w:ascii="Arial" w:hAnsi="Arial" w:cs="Arial"/>
          <w:lang w:eastAsia="en-AU"/>
        </w:rPr>
      </w:pPr>
      <w:r w:rsidRPr="00707D00">
        <w:rPr>
          <w:rFonts w:ascii="Arial" w:hAnsi="Arial" w:cs="Arial"/>
          <w:lang w:eastAsia="en-AU"/>
        </w:rPr>
        <w:t xml:space="preserve">School crossings are designated at the front of Jerrabomberra Public School on Coachwood Avenue and Firethorn Place. </w:t>
      </w:r>
    </w:p>
    <w:p w14:paraId="05A27610" w14:textId="2DA80718" w:rsidR="00707D00" w:rsidRPr="00707D00" w:rsidRDefault="00707D00" w:rsidP="005354B0">
      <w:pPr>
        <w:pStyle w:val="ListParagraph"/>
        <w:widowControl w:val="0"/>
        <w:numPr>
          <w:ilvl w:val="0"/>
          <w:numId w:val="98"/>
        </w:numPr>
        <w:tabs>
          <w:tab w:val="left" w:pos="7485"/>
        </w:tabs>
        <w:spacing w:after="0" w:line="240" w:lineRule="auto"/>
        <w:ind w:right="23"/>
        <w:jc w:val="both"/>
        <w:rPr>
          <w:rFonts w:ascii="Arial" w:hAnsi="Arial" w:cs="Arial"/>
          <w:lang w:eastAsia="en-AU"/>
        </w:rPr>
      </w:pPr>
      <w:r w:rsidRPr="00707D00">
        <w:rPr>
          <w:rFonts w:ascii="Arial" w:hAnsi="Arial" w:cs="Arial"/>
          <w:lang w:eastAsia="en-AU"/>
        </w:rPr>
        <w:t>At the end of Coachwood Avenue, there is a pedestrian path along the southern boundary of the school site, running alongside David Madew Oval, with an approximate width of 1.2 metres.</w:t>
      </w:r>
    </w:p>
    <w:p w14:paraId="7E03C0EE" w14:textId="77777777" w:rsidR="00707D00" w:rsidRDefault="00707D00" w:rsidP="00347BC9">
      <w:pPr>
        <w:tabs>
          <w:tab w:val="left" w:pos="7485"/>
        </w:tabs>
        <w:spacing w:after="0" w:line="240" w:lineRule="auto"/>
        <w:ind w:right="23"/>
        <w:jc w:val="both"/>
        <w:rPr>
          <w:rFonts w:ascii="Arial" w:hAnsi="Arial" w:cs="Arial"/>
          <w:highlight w:val="yellow"/>
          <w:lang w:eastAsia="en-AU"/>
        </w:rPr>
      </w:pPr>
    </w:p>
    <w:p w14:paraId="23CA73C9" w14:textId="5292CC37" w:rsidR="00347BC9" w:rsidRDefault="00347BC9" w:rsidP="000159C2">
      <w:pPr>
        <w:widowControl w:val="0"/>
        <w:tabs>
          <w:tab w:val="left" w:pos="7485"/>
        </w:tabs>
        <w:spacing w:after="0" w:line="240" w:lineRule="auto"/>
        <w:ind w:right="23"/>
        <w:jc w:val="both"/>
        <w:rPr>
          <w:rFonts w:ascii="Arial" w:hAnsi="Arial" w:cs="Arial"/>
          <w:lang w:eastAsia="en-AU"/>
        </w:rPr>
      </w:pPr>
      <w:r w:rsidRPr="00347BC9">
        <w:rPr>
          <w:rFonts w:ascii="Arial" w:hAnsi="Arial" w:cs="Arial"/>
          <w:lang w:eastAsia="en-AU"/>
        </w:rPr>
        <w:t>A bus is currently being constructed as part of Stage 1</w:t>
      </w:r>
      <w:r>
        <w:rPr>
          <w:rFonts w:ascii="Arial" w:hAnsi="Arial" w:cs="Arial"/>
          <w:lang w:eastAsia="en-AU"/>
        </w:rPr>
        <w:t xml:space="preserve"> along the Environa Drive frontage of the site</w:t>
      </w:r>
      <w:r w:rsidRPr="00347BC9">
        <w:rPr>
          <w:rFonts w:ascii="Arial" w:hAnsi="Arial" w:cs="Arial"/>
          <w:lang w:eastAsia="en-AU"/>
        </w:rPr>
        <w:t xml:space="preserve"> as a</w:t>
      </w:r>
      <w:r>
        <w:rPr>
          <w:rFonts w:ascii="Arial" w:hAnsi="Arial" w:cs="Arial"/>
          <w:lang w:eastAsia="en-AU"/>
        </w:rPr>
        <w:t xml:space="preserve"> </w:t>
      </w:r>
      <w:r w:rsidRPr="00347BC9">
        <w:rPr>
          <w:rFonts w:ascii="Arial" w:hAnsi="Arial" w:cs="Arial"/>
          <w:lang w:eastAsia="en-AU"/>
        </w:rPr>
        <w:t>separated layover from Environa Drive. The bus bay length is approximately 105 metres and can</w:t>
      </w:r>
      <w:r>
        <w:rPr>
          <w:rFonts w:ascii="Arial" w:hAnsi="Arial" w:cs="Arial"/>
          <w:lang w:eastAsia="en-AU"/>
        </w:rPr>
        <w:t xml:space="preserve"> </w:t>
      </w:r>
      <w:r w:rsidRPr="00347BC9">
        <w:rPr>
          <w:rFonts w:ascii="Arial" w:hAnsi="Arial" w:cs="Arial"/>
          <w:lang w:eastAsia="en-AU"/>
        </w:rPr>
        <w:t>accommodate up to seven buses, facilitating additional bus route services for the high school. Suitable bus</w:t>
      </w:r>
      <w:r>
        <w:rPr>
          <w:rFonts w:ascii="Arial" w:hAnsi="Arial" w:cs="Arial"/>
          <w:lang w:eastAsia="en-AU"/>
        </w:rPr>
        <w:t xml:space="preserve"> </w:t>
      </w:r>
      <w:r w:rsidRPr="00347BC9">
        <w:rPr>
          <w:rFonts w:ascii="Arial" w:hAnsi="Arial" w:cs="Arial"/>
          <w:lang w:eastAsia="en-AU"/>
        </w:rPr>
        <w:t>routes will be developed in collaboration with TfNSW during the detailed design phase, to address the</w:t>
      </w:r>
      <w:r>
        <w:rPr>
          <w:rFonts w:ascii="Arial" w:hAnsi="Arial" w:cs="Arial"/>
          <w:lang w:eastAsia="en-AU"/>
        </w:rPr>
        <w:t xml:space="preserve"> </w:t>
      </w:r>
      <w:r w:rsidRPr="00347BC9">
        <w:rPr>
          <w:rFonts w:ascii="Arial" w:hAnsi="Arial" w:cs="Arial"/>
          <w:lang w:eastAsia="en-AU"/>
        </w:rPr>
        <w:t>transportation needs of both the high school and the adjacent primary school.</w:t>
      </w:r>
      <w:r>
        <w:rPr>
          <w:rFonts w:ascii="Arial" w:hAnsi="Arial" w:cs="Arial"/>
          <w:lang w:eastAsia="en-AU"/>
        </w:rPr>
        <w:t xml:space="preserve"> </w:t>
      </w:r>
      <w:r w:rsidRPr="00347BC9">
        <w:rPr>
          <w:rFonts w:ascii="Arial" w:hAnsi="Arial" w:cs="Arial"/>
          <w:lang w:eastAsia="en-AU"/>
        </w:rPr>
        <w:t>A bus stop is also provided along Coachwood Avenue, at the front of Jerrabomberra Primary School.</w:t>
      </w:r>
      <w:r>
        <w:rPr>
          <w:rFonts w:ascii="Arial" w:hAnsi="Arial" w:cs="Arial"/>
          <w:lang w:eastAsia="en-AU"/>
        </w:rPr>
        <w:t xml:space="preserve"> </w:t>
      </w:r>
    </w:p>
    <w:p w14:paraId="53E075A6" w14:textId="77777777" w:rsidR="00347BC9" w:rsidRDefault="00347BC9" w:rsidP="000159C2">
      <w:pPr>
        <w:widowControl w:val="0"/>
        <w:tabs>
          <w:tab w:val="left" w:pos="7485"/>
        </w:tabs>
        <w:spacing w:after="0" w:line="240" w:lineRule="auto"/>
        <w:ind w:right="23"/>
        <w:jc w:val="both"/>
        <w:rPr>
          <w:rFonts w:ascii="Arial" w:hAnsi="Arial" w:cs="Arial"/>
          <w:lang w:eastAsia="en-AU"/>
        </w:rPr>
      </w:pPr>
    </w:p>
    <w:p w14:paraId="3460F98C" w14:textId="123EE246" w:rsidR="00347BC9" w:rsidRDefault="00347BC9" w:rsidP="000159C2">
      <w:pPr>
        <w:widowControl w:val="0"/>
        <w:tabs>
          <w:tab w:val="left" w:pos="7485"/>
        </w:tabs>
        <w:spacing w:after="0" w:line="240" w:lineRule="auto"/>
        <w:ind w:right="23"/>
        <w:jc w:val="both"/>
        <w:rPr>
          <w:rFonts w:ascii="Arial" w:hAnsi="Arial" w:cs="Arial"/>
          <w:lang w:eastAsia="en-AU"/>
        </w:rPr>
      </w:pPr>
      <w:r w:rsidRPr="00347BC9">
        <w:rPr>
          <w:rFonts w:ascii="Arial" w:hAnsi="Arial" w:cs="Arial"/>
          <w:lang w:eastAsia="en-AU"/>
        </w:rPr>
        <w:t xml:space="preserve">The bus bay is designated and restricted as a 'Bus Zone' during specific school peak periods, </w:t>
      </w:r>
      <w:r>
        <w:rPr>
          <w:rFonts w:ascii="Arial" w:hAnsi="Arial" w:cs="Arial"/>
          <w:lang w:eastAsia="en-AU"/>
        </w:rPr>
        <w:t>including between:</w:t>
      </w:r>
    </w:p>
    <w:p w14:paraId="4082A8A3" w14:textId="77777777" w:rsidR="00347BC9" w:rsidRPr="00347BC9" w:rsidRDefault="00347BC9" w:rsidP="000159C2">
      <w:pPr>
        <w:widowControl w:val="0"/>
        <w:tabs>
          <w:tab w:val="left" w:pos="7485"/>
        </w:tabs>
        <w:spacing w:after="0" w:line="240" w:lineRule="auto"/>
        <w:ind w:right="23"/>
        <w:jc w:val="both"/>
        <w:rPr>
          <w:rFonts w:ascii="Arial" w:hAnsi="Arial" w:cs="Arial"/>
          <w:lang w:eastAsia="en-AU"/>
        </w:rPr>
      </w:pPr>
    </w:p>
    <w:p w14:paraId="688B7ECE" w14:textId="77777777" w:rsidR="00347BC9" w:rsidRDefault="00347BC9" w:rsidP="000159C2">
      <w:pPr>
        <w:pStyle w:val="ListParagraph"/>
        <w:widowControl w:val="0"/>
        <w:numPr>
          <w:ilvl w:val="0"/>
          <w:numId w:val="103"/>
        </w:numPr>
        <w:tabs>
          <w:tab w:val="left" w:pos="7485"/>
        </w:tabs>
        <w:spacing w:after="0" w:line="240" w:lineRule="auto"/>
        <w:ind w:right="23"/>
        <w:jc w:val="both"/>
        <w:rPr>
          <w:rFonts w:ascii="Arial" w:hAnsi="Arial" w:cs="Arial"/>
          <w:lang w:eastAsia="en-AU"/>
        </w:rPr>
      </w:pPr>
      <w:r w:rsidRPr="00347BC9">
        <w:rPr>
          <w:rFonts w:ascii="Arial" w:hAnsi="Arial" w:cs="Arial"/>
          <w:lang w:eastAsia="en-AU"/>
        </w:rPr>
        <w:t>8 am – 9:30 am on school weekday mornings.</w:t>
      </w:r>
    </w:p>
    <w:p w14:paraId="33F31085" w14:textId="5AD2EAED" w:rsidR="00347BC9" w:rsidRPr="00347BC9" w:rsidRDefault="00347BC9" w:rsidP="000159C2">
      <w:pPr>
        <w:pStyle w:val="ListParagraph"/>
        <w:widowControl w:val="0"/>
        <w:numPr>
          <w:ilvl w:val="0"/>
          <w:numId w:val="103"/>
        </w:numPr>
        <w:tabs>
          <w:tab w:val="left" w:pos="7485"/>
        </w:tabs>
        <w:spacing w:after="0" w:line="240" w:lineRule="auto"/>
        <w:ind w:right="23"/>
        <w:jc w:val="both"/>
        <w:rPr>
          <w:rFonts w:ascii="Arial" w:hAnsi="Arial" w:cs="Arial"/>
          <w:lang w:eastAsia="en-AU"/>
        </w:rPr>
      </w:pPr>
      <w:r w:rsidRPr="00347BC9">
        <w:rPr>
          <w:rFonts w:ascii="Arial" w:hAnsi="Arial" w:cs="Arial"/>
          <w:lang w:eastAsia="en-AU"/>
        </w:rPr>
        <w:t>2:30 pm – 4 pm on school weekday afternoons</w:t>
      </w:r>
    </w:p>
    <w:p w14:paraId="0E797B45" w14:textId="77777777" w:rsidR="00347BC9" w:rsidRDefault="00347BC9" w:rsidP="000159C2">
      <w:pPr>
        <w:widowControl w:val="0"/>
        <w:tabs>
          <w:tab w:val="left" w:pos="7485"/>
        </w:tabs>
        <w:spacing w:after="0" w:line="240" w:lineRule="auto"/>
        <w:ind w:right="23"/>
        <w:jc w:val="both"/>
        <w:rPr>
          <w:rFonts w:ascii="Arial" w:hAnsi="Arial" w:cs="Arial"/>
          <w:lang w:eastAsia="en-AU"/>
        </w:rPr>
      </w:pPr>
    </w:p>
    <w:p w14:paraId="2ABCB330" w14:textId="4A8C9694" w:rsidR="00347BC9" w:rsidRPr="00347BC9" w:rsidRDefault="00347BC9" w:rsidP="000159C2">
      <w:pPr>
        <w:widowControl w:val="0"/>
        <w:tabs>
          <w:tab w:val="left" w:pos="7485"/>
        </w:tabs>
        <w:spacing w:after="0" w:line="240" w:lineRule="auto"/>
        <w:ind w:right="23"/>
        <w:jc w:val="both"/>
        <w:rPr>
          <w:rFonts w:ascii="Arial" w:hAnsi="Arial" w:cs="Arial"/>
          <w:lang w:eastAsia="en-AU"/>
        </w:rPr>
      </w:pPr>
      <w:r>
        <w:rPr>
          <w:rFonts w:ascii="Arial" w:hAnsi="Arial" w:cs="Arial"/>
          <w:lang w:eastAsia="en-AU"/>
        </w:rPr>
        <w:t xml:space="preserve">There are also public bus services which operate from the bus zone outside the school and the primary school. </w:t>
      </w:r>
    </w:p>
    <w:p w14:paraId="7AB2841D" w14:textId="77777777" w:rsidR="00347BC9" w:rsidRPr="00347BC9" w:rsidRDefault="00347BC9" w:rsidP="000159C2">
      <w:pPr>
        <w:widowControl w:val="0"/>
        <w:tabs>
          <w:tab w:val="left" w:pos="7485"/>
        </w:tabs>
        <w:spacing w:after="0" w:line="240" w:lineRule="auto"/>
        <w:ind w:right="23"/>
        <w:jc w:val="both"/>
        <w:rPr>
          <w:rFonts w:ascii="Arial" w:hAnsi="Arial" w:cs="Arial"/>
          <w:highlight w:val="yellow"/>
          <w:lang w:eastAsia="en-AU"/>
        </w:rPr>
      </w:pPr>
    </w:p>
    <w:p w14:paraId="2106BB8E" w14:textId="3046BFB2" w:rsidR="005749BA" w:rsidRDefault="007700A0" w:rsidP="000159C2">
      <w:pPr>
        <w:widowControl w:val="0"/>
        <w:tabs>
          <w:tab w:val="left" w:pos="7485"/>
        </w:tabs>
        <w:spacing w:after="0" w:line="240" w:lineRule="auto"/>
        <w:ind w:right="23"/>
        <w:jc w:val="both"/>
        <w:rPr>
          <w:rFonts w:ascii="Arial" w:hAnsi="Arial" w:cs="Arial"/>
          <w:lang w:eastAsia="en-AU"/>
        </w:rPr>
      </w:pPr>
      <w:bookmarkStart w:id="17" w:name="_Hlk134694180"/>
      <w:bookmarkEnd w:id="16"/>
      <w:r>
        <w:rPr>
          <w:rFonts w:ascii="Arial" w:hAnsi="Arial" w:cs="Arial"/>
          <w:lang w:eastAsia="en-AU"/>
        </w:rPr>
        <w:t xml:space="preserve">There are a number of additional improvements to be made to the existing footpath network in the area required under the Stage 1 approval for the School as outlined in Section 1.2 of this report. </w:t>
      </w:r>
      <w:r w:rsidR="001A6ACB" w:rsidRPr="001A6ACB">
        <w:rPr>
          <w:rFonts w:ascii="Arial" w:hAnsi="Arial" w:cs="Arial"/>
          <w:lang w:eastAsia="en-AU"/>
        </w:rPr>
        <w:t>On-street car parking is generally available in the Lexcen Avenue and on Coral Drive near Jerrabomberra</w:t>
      </w:r>
      <w:r w:rsidR="001A6ACB">
        <w:rPr>
          <w:rFonts w:ascii="Arial" w:hAnsi="Arial" w:cs="Arial"/>
          <w:lang w:eastAsia="en-AU"/>
        </w:rPr>
        <w:t xml:space="preserve"> </w:t>
      </w:r>
      <w:r w:rsidR="001A6ACB" w:rsidRPr="001A6ACB">
        <w:rPr>
          <w:rFonts w:ascii="Arial" w:hAnsi="Arial" w:cs="Arial"/>
          <w:lang w:eastAsia="en-AU"/>
        </w:rPr>
        <w:t>Public School (JPS).</w:t>
      </w:r>
      <w:r w:rsidR="004842F8">
        <w:rPr>
          <w:rFonts w:ascii="Arial" w:hAnsi="Arial" w:cs="Arial"/>
          <w:lang w:eastAsia="en-AU"/>
        </w:rPr>
        <w:t xml:space="preserve"> There are</w:t>
      </w:r>
      <w:r w:rsidR="001A6ACB" w:rsidRPr="001A6ACB">
        <w:rPr>
          <w:rFonts w:ascii="Arial" w:hAnsi="Arial" w:cs="Arial"/>
          <w:lang w:eastAsia="en-AU"/>
        </w:rPr>
        <w:t xml:space="preserve"> 15 spaces along L</w:t>
      </w:r>
      <w:r w:rsidR="001A6ACB">
        <w:rPr>
          <w:rFonts w:ascii="Arial" w:hAnsi="Arial" w:cs="Arial"/>
          <w:lang w:eastAsia="en-AU"/>
        </w:rPr>
        <w:t>e</w:t>
      </w:r>
      <w:r w:rsidR="001A6ACB" w:rsidRPr="001A6ACB">
        <w:rPr>
          <w:rFonts w:ascii="Arial" w:hAnsi="Arial" w:cs="Arial"/>
          <w:lang w:eastAsia="en-AU"/>
        </w:rPr>
        <w:t>xcen Avenue, and around 16 spaces outside school</w:t>
      </w:r>
      <w:r w:rsidR="001A6ACB">
        <w:rPr>
          <w:rFonts w:ascii="Arial" w:hAnsi="Arial" w:cs="Arial"/>
          <w:lang w:eastAsia="en-AU"/>
        </w:rPr>
        <w:t xml:space="preserve"> </w:t>
      </w:r>
      <w:r w:rsidR="001A6ACB" w:rsidRPr="001A6ACB">
        <w:rPr>
          <w:rFonts w:ascii="Arial" w:hAnsi="Arial" w:cs="Arial"/>
          <w:lang w:eastAsia="en-AU"/>
        </w:rPr>
        <w:t>peak periods along Environa Drive within the bus bay.</w:t>
      </w:r>
    </w:p>
    <w:bookmarkEnd w:id="17"/>
    <w:p w14:paraId="65081372" w14:textId="77777777" w:rsidR="002A0E5A" w:rsidRDefault="002A0E5A" w:rsidP="000159C2">
      <w:pPr>
        <w:widowControl w:val="0"/>
        <w:tabs>
          <w:tab w:val="left" w:pos="7485"/>
        </w:tabs>
        <w:spacing w:after="0" w:line="240" w:lineRule="auto"/>
        <w:ind w:right="23"/>
        <w:jc w:val="both"/>
        <w:rPr>
          <w:rFonts w:ascii="Arial" w:hAnsi="Arial" w:cs="Arial"/>
          <w:bCs/>
          <w:highlight w:val="yellow"/>
          <w:lang w:eastAsia="en-AU"/>
        </w:rPr>
      </w:pPr>
    </w:p>
    <w:p w14:paraId="4FE906A5" w14:textId="75E12541" w:rsidR="00313AAA" w:rsidRPr="00313AAA" w:rsidRDefault="00313AAA" w:rsidP="000159C2">
      <w:pPr>
        <w:widowControl w:val="0"/>
        <w:tabs>
          <w:tab w:val="left" w:pos="7485"/>
        </w:tabs>
        <w:spacing w:after="0" w:line="240" w:lineRule="auto"/>
        <w:ind w:right="23"/>
        <w:jc w:val="both"/>
        <w:rPr>
          <w:rFonts w:ascii="Arial" w:hAnsi="Arial" w:cs="Arial"/>
          <w:bCs/>
          <w:lang w:eastAsia="en-AU"/>
        </w:rPr>
      </w:pPr>
      <w:r w:rsidRPr="00313AAA">
        <w:rPr>
          <w:rFonts w:ascii="Arial" w:hAnsi="Arial" w:cs="Arial"/>
          <w:bCs/>
          <w:lang w:eastAsia="en-AU"/>
        </w:rPr>
        <w:t>The site is bushfire prone land</w:t>
      </w:r>
      <w:r w:rsidR="0020712C">
        <w:rPr>
          <w:rFonts w:ascii="Arial" w:hAnsi="Arial" w:cs="Arial"/>
          <w:bCs/>
          <w:lang w:eastAsia="en-AU"/>
        </w:rPr>
        <w:t xml:space="preserve">, </w:t>
      </w:r>
      <w:r w:rsidRPr="00313AAA">
        <w:rPr>
          <w:rFonts w:ascii="Arial" w:hAnsi="Arial" w:cs="Arial"/>
          <w:bCs/>
          <w:lang w:eastAsia="en-AU"/>
        </w:rPr>
        <w:t>affected by the Probable Maximum Flod (PMF)</w:t>
      </w:r>
      <w:r>
        <w:rPr>
          <w:rFonts w:ascii="Arial" w:hAnsi="Arial" w:cs="Arial"/>
          <w:bCs/>
          <w:lang w:eastAsia="en-AU"/>
        </w:rPr>
        <w:t xml:space="preserve"> and located between the 20 and 25 ANEF contour for aircraft noise.</w:t>
      </w:r>
      <w:r w:rsidR="003A46A9">
        <w:rPr>
          <w:rFonts w:ascii="Arial" w:hAnsi="Arial" w:cs="Arial"/>
          <w:bCs/>
          <w:lang w:eastAsia="en-AU"/>
        </w:rPr>
        <w:t xml:space="preserve"> The site is also located within a sub-alpine environment. </w:t>
      </w:r>
      <w:r>
        <w:rPr>
          <w:rFonts w:ascii="Arial" w:hAnsi="Arial" w:cs="Arial"/>
          <w:bCs/>
          <w:lang w:eastAsia="en-AU"/>
        </w:rPr>
        <w:t xml:space="preserve">These constraints </w:t>
      </w:r>
      <w:r w:rsidRPr="00313AAA">
        <w:rPr>
          <w:rFonts w:ascii="Arial" w:hAnsi="Arial" w:cs="Arial"/>
          <w:bCs/>
          <w:lang w:eastAsia="en-AU"/>
        </w:rPr>
        <w:t xml:space="preserve">are considered in this report. </w:t>
      </w:r>
    </w:p>
    <w:p w14:paraId="041F6DD6" w14:textId="77777777" w:rsidR="000573EE" w:rsidRPr="00B54820" w:rsidRDefault="000573EE" w:rsidP="000159C2">
      <w:pPr>
        <w:widowControl w:val="0"/>
        <w:tabs>
          <w:tab w:val="left" w:pos="7485"/>
        </w:tabs>
        <w:spacing w:after="0" w:line="240" w:lineRule="auto"/>
        <w:ind w:right="23"/>
        <w:jc w:val="both"/>
        <w:rPr>
          <w:rFonts w:ascii="Arial" w:hAnsi="Arial" w:cs="Arial"/>
          <w:bCs/>
          <w:highlight w:val="yellow"/>
          <w:lang w:eastAsia="en-AU"/>
        </w:rPr>
      </w:pPr>
    </w:p>
    <w:p w14:paraId="07AB7F36" w14:textId="48F8B9BB" w:rsidR="00546A26" w:rsidRPr="00D50868" w:rsidRDefault="00546A26" w:rsidP="000159C2">
      <w:pPr>
        <w:pStyle w:val="Heading2"/>
        <w:keepNext w:val="0"/>
        <w:keepLines w:val="0"/>
        <w:widowControl w:val="0"/>
        <w:numPr>
          <w:ilvl w:val="1"/>
          <w:numId w:val="70"/>
        </w:numPr>
        <w:spacing w:before="0"/>
        <w:ind w:left="851" w:hanging="851"/>
        <w:rPr>
          <w:rFonts w:ascii="Arial" w:hAnsi="Arial" w:cs="Arial"/>
          <w:color w:val="auto"/>
          <w:sz w:val="22"/>
          <w:szCs w:val="22"/>
          <w:lang w:eastAsia="en-AU"/>
        </w:rPr>
      </w:pPr>
      <w:bookmarkStart w:id="18" w:name="_Toc165976559"/>
      <w:r w:rsidRPr="00D50868">
        <w:rPr>
          <w:rFonts w:ascii="Arial" w:hAnsi="Arial" w:cs="Arial"/>
          <w:color w:val="auto"/>
          <w:sz w:val="22"/>
          <w:szCs w:val="22"/>
          <w:lang w:eastAsia="en-AU"/>
        </w:rPr>
        <w:t>The Locality</w:t>
      </w:r>
      <w:bookmarkEnd w:id="18"/>
      <w:r w:rsidRPr="00D50868">
        <w:rPr>
          <w:rFonts w:ascii="Arial" w:hAnsi="Arial" w:cs="Arial"/>
          <w:color w:val="auto"/>
          <w:sz w:val="22"/>
          <w:szCs w:val="22"/>
          <w:lang w:eastAsia="en-AU"/>
        </w:rPr>
        <w:t xml:space="preserve"> </w:t>
      </w:r>
    </w:p>
    <w:p w14:paraId="50369459" w14:textId="77777777" w:rsidR="00D50868" w:rsidRDefault="00D50868" w:rsidP="000159C2">
      <w:pPr>
        <w:widowControl w:val="0"/>
        <w:tabs>
          <w:tab w:val="left" w:pos="7485"/>
        </w:tabs>
        <w:spacing w:after="0" w:line="240" w:lineRule="auto"/>
        <w:ind w:right="23"/>
        <w:rPr>
          <w:rFonts w:ascii="Arial" w:hAnsi="Arial" w:cs="Arial"/>
          <w:b/>
          <w:highlight w:val="yellow"/>
          <w:lang w:eastAsia="en-AU"/>
        </w:rPr>
      </w:pPr>
    </w:p>
    <w:p w14:paraId="07C9B9B0" w14:textId="5CEB0EFD" w:rsidR="00D50868" w:rsidRPr="00363C81" w:rsidRDefault="005D0320" w:rsidP="000159C2">
      <w:pPr>
        <w:widowControl w:val="0"/>
        <w:tabs>
          <w:tab w:val="left" w:pos="7485"/>
        </w:tabs>
        <w:spacing w:after="0" w:line="240" w:lineRule="auto"/>
        <w:ind w:right="23"/>
        <w:jc w:val="both"/>
        <w:rPr>
          <w:rFonts w:ascii="Arial" w:hAnsi="Arial" w:cs="Arial"/>
          <w:bCs/>
          <w:lang w:eastAsia="en-AU"/>
        </w:rPr>
      </w:pPr>
      <w:bookmarkStart w:id="19" w:name="_Hlk164164641"/>
      <w:r w:rsidRPr="00363C81">
        <w:rPr>
          <w:rFonts w:ascii="Arial" w:hAnsi="Arial" w:cs="Arial"/>
          <w:bCs/>
          <w:lang w:eastAsia="en-AU"/>
        </w:rPr>
        <w:t>The locality consists of a mix of land uses inc</w:t>
      </w:r>
      <w:r w:rsidR="00363C81" w:rsidRPr="00363C81">
        <w:rPr>
          <w:rFonts w:ascii="Arial" w:hAnsi="Arial" w:cs="Arial"/>
          <w:bCs/>
          <w:lang w:eastAsia="en-AU"/>
        </w:rPr>
        <w:t>lud</w:t>
      </w:r>
      <w:r w:rsidRPr="00363C81">
        <w:rPr>
          <w:rFonts w:ascii="Arial" w:hAnsi="Arial" w:cs="Arial"/>
          <w:bCs/>
          <w:lang w:eastAsia="en-AU"/>
        </w:rPr>
        <w:t xml:space="preserve">ing residential </w:t>
      </w:r>
      <w:r w:rsidR="00363C81" w:rsidRPr="00363C81">
        <w:rPr>
          <w:rFonts w:ascii="Arial" w:hAnsi="Arial" w:cs="Arial"/>
          <w:bCs/>
          <w:lang w:eastAsia="en-AU"/>
        </w:rPr>
        <w:t>development</w:t>
      </w:r>
      <w:r w:rsidRPr="00363C81">
        <w:rPr>
          <w:rFonts w:ascii="Arial" w:hAnsi="Arial" w:cs="Arial"/>
          <w:bCs/>
          <w:lang w:eastAsia="en-AU"/>
        </w:rPr>
        <w:t>, public open space</w:t>
      </w:r>
      <w:r w:rsidR="00363C81" w:rsidRPr="00363C81">
        <w:rPr>
          <w:rFonts w:ascii="Arial" w:hAnsi="Arial" w:cs="Arial"/>
          <w:bCs/>
          <w:lang w:eastAsia="en-AU"/>
        </w:rPr>
        <w:t>, schools and future commerical uses</w:t>
      </w:r>
      <w:r w:rsidR="0019446B">
        <w:rPr>
          <w:rFonts w:ascii="Arial" w:hAnsi="Arial" w:cs="Arial"/>
          <w:bCs/>
          <w:lang w:eastAsia="en-AU"/>
        </w:rPr>
        <w:t xml:space="preserve"> </w:t>
      </w:r>
      <w:bookmarkEnd w:id="19"/>
      <w:r w:rsidR="0019446B">
        <w:rPr>
          <w:rFonts w:ascii="Arial" w:hAnsi="Arial" w:cs="Arial"/>
          <w:bCs/>
          <w:lang w:eastAsia="en-AU"/>
        </w:rPr>
        <w:t>(</w:t>
      </w:r>
      <w:r w:rsidR="0019446B" w:rsidRPr="0019446B">
        <w:rPr>
          <w:rFonts w:ascii="Arial" w:hAnsi="Arial" w:cs="Arial"/>
          <w:b/>
          <w:lang w:eastAsia="en-AU"/>
        </w:rPr>
        <w:t>Figure 1</w:t>
      </w:r>
      <w:r w:rsidR="00766BED">
        <w:rPr>
          <w:rFonts w:ascii="Arial" w:hAnsi="Arial" w:cs="Arial"/>
          <w:b/>
          <w:lang w:eastAsia="en-AU"/>
        </w:rPr>
        <w:t>4</w:t>
      </w:r>
      <w:r w:rsidR="0019446B">
        <w:rPr>
          <w:rFonts w:ascii="Arial" w:hAnsi="Arial" w:cs="Arial"/>
          <w:bCs/>
          <w:lang w:eastAsia="en-AU"/>
        </w:rPr>
        <w:t>)</w:t>
      </w:r>
      <w:r w:rsidR="00363C81" w:rsidRPr="00363C81">
        <w:rPr>
          <w:rFonts w:ascii="Arial" w:hAnsi="Arial" w:cs="Arial"/>
          <w:bCs/>
          <w:lang w:eastAsia="en-AU"/>
        </w:rPr>
        <w:t xml:space="preserve">. To the east </w:t>
      </w:r>
      <w:r w:rsidR="0019446B">
        <w:rPr>
          <w:rFonts w:ascii="Arial" w:hAnsi="Arial" w:cs="Arial"/>
          <w:bCs/>
          <w:lang w:eastAsia="en-AU"/>
        </w:rPr>
        <w:t xml:space="preserve">and south </w:t>
      </w:r>
      <w:r w:rsidR="00363C81" w:rsidRPr="00363C81">
        <w:rPr>
          <w:rFonts w:ascii="Arial" w:hAnsi="Arial" w:cs="Arial"/>
          <w:bCs/>
          <w:lang w:eastAsia="en-AU"/>
        </w:rPr>
        <w:t>of the site consists of l</w:t>
      </w:r>
      <w:r w:rsidR="00D50868" w:rsidRPr="00363C81">
        <w:rPr>
          <w:rFonts w:ascii="Arial" w:hAnsi="Arial" w:cs="Arial"/>
          <w:bCs/>
          <w:lang w:eastAsia="en-AU"/>
        </w:rPr>
        <w:t>ow density residential developments</w:t>
      </w:r>
      <w:r w:rsidR="00363C81" w:rsidRPr="00363C81">
        <w:rPr>
          <w:rFonts w:ascii="Arial" w:hAnsi="Arial" w:cs="Arial"/>
          <w:bCs/>
          <w:lang w:eastAsia="en-AU"/>
        </w:rPr>
        <w:t xml:space="preserve"> </w:t>
      </w:r>
      <w:r w:rsidR="008A1A78">
        <w:rPr>
          <w:rFonts w:ascii="Arial" w:hAnsi="Arial" w:cs="Arial"/>
          <w:bCs/>
          <w:lang w:eastAsia="en-AU"/>
        </w:rPr>
        <w:t>(</w:t>
      </w:r>
      <w:r w:rsidR="008A1A78" w:rsidRPr="008A1A78">
        <w:rPr>
          <w:rFonts w:ascii="Arial" w:hAnsi="Arial" w:cs="Arial"/>
          <w:b/>
          <w:lang w:eastAsia="en-AU"/>
        </w:rPr>
        <w:t>Figure 1</w:t>
      </w:r>
      <w:r w:rsidR="00766BED">
        <w:rPr>
          <w:rFonts w:ascii="Arial" w:hAnsi="Arial" w:cs="Arial"/>
          <w:b/>
          <w:lang w:eastAsia="en-AU"/>
        </w:rPr>
        <w:t>5</w:t>
      </w:r>
      <w:r w:rsidR="008A1A78">
        <w:rPr>
          <w:rFonts w:ascii="Arial" w:hAnsi="Arial" w:cs="Arial"/>
          <w:bCs/>
          <w:lang w:eastAsia="en-AU"/>
        </w:rPr>
        <w:t xml:space="preserve">) </w:t>
      </w:r>
      <w:r w:rsidR="00363C81" w:rsidRPr="00363C81">
        <w:rPr>
          <w:rFonts w:ascii="Arial" w:hAnsi="Arial" w:cs="Arial"/>
          <w:bCs/>
          <w:lang w:eastAsia="en-AU"/>
        </w:rPr>
        <w:t xml:space="preserve">as well as </w:t>
      </w:r>
      <w:r w:rsidR="00D50868" w:rsidRPr="00363C81">
        <w:rPr>
          <w:rFonts w:ascii="Arial" w:hAnsi="Arial" w:cs="Arial"/>
          <w:bCs/>
          <w:lang w:eastAsia="en-AU"/>
        </w:rPr>
        <w:t>Jerrabomberra Public School to the northeast</w:t>
      </w:r>
      <w:r w:rsidR="00363C81" w:rsidRPr="00363C81">
        <w:rPr>
          <w:rFonts w:ascii="Arial" w:hAnsi="Arial" w:cs="Arial"/>
          <w:bCs/>
          <w:lang w:eastAsia="en-AU"/>
        </w:rPr>
        <w:t>. G</w:t>
      </w:r>
      <w:r w:rsidR="00D50868" w:rsidRPr="00363C81">
        <w:rPr>
          <w:rFonts w:ascii="Arial" w:hAnsi="Arial" w:cs="Arial"/>
          <w:bCs/>
          <w:lang w:eastAsia="en-AU"/>
        </w:rPr>
        <w:t xml:space="preserve">razing land and natural grasslands </w:t>
      </w:r>
      <w:r w:rsidR="00363C81" w:rsidRPr="00363C81">
        <w:rPr>
          <w:rFonts w:ascii="Arial" w:hAnsi="Arial" w:cs="Arial"/>
          <w:bCs/>
          <w:lang w:eastAsia="en-AU"/>
        </w:rPr>
        <w:t xml:space="preserve">exist </w:t>
      </w:r>
      <w:r w:rsidR="00D50868" w:rsidRPr="00363C81">
        <w:rPr>
          <w:rFonts w:ascii="Arial" w:hAnsi="Arial" w:cs="Arial"/>
          <w:bCs/>
          <w:lang w:eastAsia="en-AU"/>
        </w:rPr>
        <w:t>to the north, south</w:t>
      </w:r>
      <w:r w:rsidR="001A6753">
        <w:rPr>
          <w:rFonts w:ascii="Arial" w:hAnsi="Arial" w:cs="Arial"/>
          <w:bCs/>
          <w:lang w:eastAsia="en-AU"/>
        </w:rPr>
        <w:t>west</w:t>
      </w:r>
      <w:r w:rsidR="00D50868" w:rsidRPr="00363C81">
        <w:rPr>
          <w:rFonts w:ascii="Arial" w:hAnsi="Arial" w:cs="Arial"/>
          <w:bCs/>
          <w:lang w:eastAsia="en-AU"/>
        </w:rPr>
        <w:t xml:space="preserve"> and west</w:t>
      </w:r>
      <w:r w:rsidR="00363C81" w:rsidRPr="00363C81">
        <w:rPr>
          <w:rFonts w:ascii="Arial" w:hAnsi="Arial" w:cs="Arial"/>
          <w:bCs/>
          <w:lang w:eastAsia="en-AU"/>
        </w:rPr>
        <w:t>, with t</w:t>
      </w:r>
      <w:r w:rsidR="00D50868" w:rsidRPr="00363C81">
        <w:rPr>
          <w:rFonts w:ascii="Arial" w:hAnsi="Arial" w:cs="Arial"/>
          <w:bCs/>
          <w:lang w:eastAsia="en-AU"/>
        </w:rPr>
        <w:t>he areas north and west of the site proposed to become an innovation precinct for business park uses.</w:t>
      </w:r>
      <w:r w:rsidR="00363C81">
        <w:rPr>
          <w:rFonts w:ascii="Arial" w:hAnsi="Arial" w:cs="Arial"/>
          <w:bCs/>
          <w:lang w:eastAsia="en-AU"/>
        </w:rPr>
        <w:t xml:space="preserve"> </w:t>
      </w:r>
      <w:r w:rsidR="00267B6D">
        <w:rPr>
          <w:rFonts w:ascii="Arial" w:hAnsi="Arial" w:cs="Arial"/>
          <w:bCs/>
          <w:lang w:eastAsia="en-AU"/>
        </w:rPr>
        <w:t xml:space="preserve">Jerrabomberra town centre is located to the north east of the site. </w:t>
      </w:r>
    </w:p>
    <w:p w14:paraId="040E0D22" w14:textId="77777777" w:rsidR="00E93253" w:rsidRPr="00B54820" w:rsidRDefault="00E93253" w:rsidP="000159C2">
      <w:pPr>
        <w:widowControl w:val="0"/>
        <w:spacing w:after="0" w:line="240" w:lineRule="auto"/>
        <w:jc w:val="both"/>
        <w:rPr>
          <w:rFonts w:ascii="Arial" w:hAnsi="Arial" w:cs="Arial"/>
          <w:highlight w:val="yellow"/>
        </w:rPr>
      </w:pPr>
      <w:bookmarkStart w:id="20" w:name="_Hlk134694222"/>
    </w:p>
    <w:bookmarkEnd w:id="20"/>
    <w:p w14:paraId="42659EF9" w14:textId="77CEF122" w:rsidR="0019446B" w:rsidRDefault="0019446B" w:rsidP="00BE0029">
      <w:pPr>
        <w:widowControl w:val="0"/>
        <w:tabs>
          <w:tab w:val="left" w:pos="7485"/>
        </w:tabs>
        <w:spacing w:after="0" w:line="240" w:lineRule="auto"/>
        <w:ind w:right="23"/>
        <w:jc w:val="both"/>
        <w:rPr>
          <w:rFonts w:ascii="Arial" w:hAnsi="Arial" w:cs="Arial"/>
          <w:bCs/>
          <w:lang w:eastAsia="en-AU"/>
        </w:rPr>
      </w:pPr>
      <w:r w:rsidRPr="005D0320">
        <w:rPr>
          <w:rFonts w:ascii="Arial" w:hAnsi="Arial" w:cs="Arial"/>
          <w:bCs/>
          <w:lang w:eastAsia="en-AU"/>
        </w:rPr>
        <w:t xml:space="preserve">David Madew Regional Park </w:t>
      </w:r>
      <w:r w:rsidRPr="00363C81">
        <w:rPr>
          <w:rFonts w:ascii="Arial" w:hAnsi="Arial" w:cs="Arial"/>
          <w:bCs/>
          <w:lang w:eastAsia="en-AU"/>
        </w:rPr>
        <w:t xml:space="preserve">adjoins the site </w:t>
      </w:r>
      <w:r w:rsidRPr="005D0320">
        <w:rPr>
          <w:rFonts w:ascii="Arial" w:hAnsi="Arial" w:cs="Arial"/>
          <w:bCs/>
          <w:lang w:eastAsia="en-AU"/>
        </w:rPr>
        <w:t xml:space="preserve">to the southeast </w:t>
      </w:r>
      <w:r w:rsidRPr="00363C81">
        <w:rPr>
          <w:rFonts w:ascii="Arial" w:hAnsi="Arial" w:cs="Arial"/>
          <w:bCs/>
          <w:lang w:eastAsia="en-AU"/>
        </w:rPr>
        <w:t>which consists of soccer and softball fields as well as tennis courts, half-court basketball and a playground</w:t>
      </w:r>
      <w:r w:rsidRPr="005D0320">
        <w:rPr>
          <w:rFonts w:ascii="Arial" w:hAnsi="Arial" w:cs="Arial"/>
          <w:bCs/>
          <w:lang w:eastAsia="en-AU"/>
        </w:rPr>
        <w:t>.</w:t>
      </w:r>
      <w:r w:rsidRPr="00363C81">
        <w:rPr>
          <w:rFonts w:ascii="Arial" w:hAnsi="Arial" w:cs="Arial"/>
          <w:bCs/>
          <w:lang w:eastAsia="en-AU"/>
        </w:rPr>
        <w:t xml:space="preserve"> Car parking is</w:t>
      </w:r>
      <w:r>
        <w:rPr>
          <w:rFonts w:ascii="Arial" w:hAnsi="Arial" w:cs="Arial"/>
          <w:bCs/>
          <w:lang w:eastAsia="en-AU"/>
        </w:rPr>
        <w:t xml:space="preserve"> also provided for the Regional Park with a pathway connecting the park to the school </w:t>
      </w:r>
      <w:r w:rsidRPr="0019446B">
        <w:rPr>
          <w:rFonts w:ascii="Arial" w:hAnsi="Arial" w:cs="Arial"/>
          <w:b/>
          <w:lang w:eastAsia="en-AU"/>
        </w:rPr>
        <w:t>(Figure 1</w:t>
      </w:r>
      <w:r w:rsidR="00766BED">
        <w:rPr>
          <w:rFonts w:ascii="Arial" w:hAnsi="Arial" w:cs="Arial"/>
          <w:b/>
          <w:lang w:eastAsia="en-AU"/>
        </w:rPr>
        <w:t>6</w:t>
      </w:r>
      <w:r>
        <w:rPr>
          <w:rFonts w:ascii="Arial" w:hAnsi="Arial" w:cs="Arial"/>
          <w:bCs/>
          <w:lang w:eastAsia="en-AU"/>
        </w:rPr>
        <w:t>).</w:t>
      </w:r>
      <w:r w:rsidR="00BE0029">
        <w:rPr>
          <w:rFonts w:ascii="Arial" w:hAnsi="Arial" w:cs="Arial"/>
          <w:bCs/>
          <w:lang w:eastAsia="en-AU"/>
        </w:rPr>
        <w:t xml:space="preserve"> </w:t>
      </w:r>
      <w:r w:rsidRPr="005D0320">
        <w:rPr>
          <w:rFonts w:ascii="Arial" w:hAnsi="Arial" w:cs="Arial"/>
          <w:bCs/>
          <w:lang w:eastAsia="en-AU"/>
        </w:rPr>
        <w:t xml:space="preserve">Jerrabomberra Creek is located approximately 150m to the southwest of the site, </w:t>
      </w:r>
      <w:r w:rsidRPr="00267B6D">
        <w:rPr>
          <w:rFonts w:ascii="Arial" w:hAnsi="Arial" w:cs="Arial"/>
          <w:bCs/>
          <w:lang w:eastAsia="en-AU"/>
        </w:rPr>
        <w:t>with</w:t>
      </w:r>
      <w:r w:rsidRPr="005D0320">
        <w:rPr>
          <w:rFonts w:ascii="Arial" w:hAnsi="Arial" w:cs="Arial"/>
          <w:bCs/>
          <w:lang w:eastAsia="en-AU"/>
        </w:rPr>
        <w:t xml:space="preserve"> a small dam </w:t>
      </w:r>
      <w:r w:rsidRPr="00267B6D">
        <w:rPr>
          <w:rFonts w:ascii="Arial" w:hAnsi="Arial" w:cs="Arial"/>
          <w:bCs/>
          <w:lang w:eastAsia="en-AU"/>
        </w:rPr>
        <w:t xml:space="preserve">adjoining the site to the southeast. This dam </w:t>
      </w:r>
      <w:r w:rsidRPr="005D0320">
        <w:rPr>
          <w:rFonts w:ascii="Arial" w:hAnsi="Arial" w:cs="Arial"/>
          <w:bCs/>
          <w:lang w:eastAsia="en-AU"/>
        </w:rPr>
        <w:t>forms part of a watercourse and broader wetland</w:t>
      </w:r>
      <w:r w:rsidRPr="00267B6D">
        <w:rPr>
          <w:rFonts w:ascii="Arial" w:hAnsi="Arial" w:cs="Arial"/>
          <w:bCs/>
          <w:lang w:eastAsia="en-AU"/>
        </w:rPr>
        <w:t xml:space="preserve">, with </w:t>
      </w:r>
      <w:r w:rsidRPr="005D0320">
        <w:rPr>
          <w:rFonts w:ascii="Arial" w:hAnsi="Arial" w:cs="Arial"/>
          <w:bCs/>
          <w:lang w:eastAsia="en-AU"/>
        </w:rPr>
        <w:t>Lake Jerrabomberra</w:t>
      </w:r>
      <w:r w:rsidRPr="00267B6D">
        <w:rPr>
          <w:rFonts w:ascii="Arial" w:hAnsi="Arial" w:cs="Arial"/>
          <w:bCs/>
          <w:lang w:eastAsia="en-AU"/>
        </w:rPr>
        <w:t xml:space="preserve">, an </w:t>
      </w:r>
      <w:r w:rsidRPr="005D0320">
        <w:rPr>
          <w:rFonts w:ascii="Arial" w:hAnsi="Arial" w:cs="Arial"/>
          <w:bCs/>
          <w:lang w:eastAsia="en-AU"/>
        </w:rPr>
        <w:t>artificial lake</w:t>
      </w:r>
      <w:r w:rsidRPr="00267B6D">
        <w:rPr>
          <w:rFonts w:ascii="Arial" w:hAnsi="Arial" w:cs="Arial"/>
          <w:bCs/>
          <w:lang w:eastAsia="en-AU"/>
        </w:rPr>
        <w:t>, located a</w:t>
      </w:r>
      <w:r w:rsidRPr="005D0320">
        <w:rPr>
          <w:rFonts w:ascii="Arial" w:hAnsi="Arial" w:cs="Arial"/>
          <w:bCs/>
          <w:lang w:eastAsia="en-AU"/>
        </w:rPr>
        <w:t>pproximately 200</w:t>
      </w:r>
      <w:r w:rsidRPr="00267B6D">
        <w:rPr>
          <w:rFonts w:ascii="Arial" w:hAnsi="Arial" w:cs="Arial"/>
          <w:bCs/>
          <w:lang w:eastAsia="en-AU"/>
        </w:rPr>
        <w:t xml:space="preserve"> </w:t>
      </w:r>
      <w:r w:rsidRPr="005D0320">
        <w:rPr>
          <w:rFonts w:ascii="Arial" w:hAnsi="Arial" w:cs="Arial"/>
          <w:bCs/>
          <w:lang w:eastAsia="en-AU"/>
        </w:rPr>
        <w:t>m</w:t>
      </w:r>
      <w:r w:rsidRPr="00267B6D">
        <w:rPr>
          <w:rFonts w:ascii="Arial" w:hAnsi="Arial" w:cs="Arial"/>
          <w:bCs/>
          <w:lang w:eastAsia="en-AU"/>
        </w:rPr>
        <w:t>etres</w:t>
      </w:r>
      <w:r w:rsidRPr="005D0320">
        <w:rPr>
          <w:rFonts w:ascii="Arial" w:hAnsi="Arial" w:cs="Arial"/>
          <w:bCs/>
          <w:lang w:eastAsia="en-AU"/>
        </w:rPr>
        <w:t xml:space="preserve"> south</w:t>
      </w:r>
      <w:r w:rsidRPr="00267B6D">
        <w:rPr>
          <w:rFonts w:ascii="Arial" w:hAnsi="Arial" w:cs="Arial"/>
          <w:bCs/>
          <w:lang w:eastAsia="en-AU"/>
        </w:rPr>
        <w:t xml:space="preserve"> </w:t>
      </w:r>
      <w:r w:rsidRPr="005D0320">
        <w:rPr>
          <w:rFonts w:ascii="Arial" w:hAnsi="Arial" w:cs="Arial"/>
          <w:bCs/>
          <w:lang w:eastAsia="en-AU"/>
        </w:rPr>
        <w:t>of the site</w:t>
      </w:r>
      <w:r w:rsidRPr="00267B6D">
        <w:rPr>
          <w:rFonts w:ascii="Arial" w:hAnsi="Arial" w:cs="Arial"/>
          <w:bCs/>
          <w:lang w:eastAsia="en-AU"/>
        </w:rPr>
        <w:t xml:space="preserve">. </w:t>
      </w:r>
    </w:p>
    <w:p w14:paraId="1A96DC6E" w14:textId="77777777" w:rsidR="0019446B" w:rsidRDefault="0019446B" w:rsidP="008A1A78">
      <w:pPr>
        <w:pStyle w:val="ListParagraph"/>
        <w:widowControl w:val="0"/>
        <w:tabs>
          <w:tab w:val="left" w:pos="7485"/>
        </w:tabs>
        <w:spacing w:after="0" w:line="240" w:lineRule="auto"/>
        <w:ind w:left="0" w:right="23"/>
        <w:jc w:val="both"/>
        <w:rPr>
          <w:rFonts w:ascii="Arial" w:hAnsi="Arial" w:cs="Arial"/>
          <w:bCs/>
          <w:lang w:eastAsia="en-AU"/>
        </w:rPr>
      </w:pPr>
    </w:p>
    <w:p w14:paraId="5E93F2C6" w14:textId="30F5E329" w:rsidR="001A6753" w:rsidRDefault="0020712C" w:rsidP="008A1A78">
      <w:pPr>
        <w:pStyle w:val="ListParagraph"/>
        <w:widowControl w:val="0"/>
        <w:tabs>
          <w:tab w:val="left" w:pos="7485"/>
        </w:tabs>
        <w:spacing w:after="0" w:line="240" w:lineRule="auto"/>
        <w:ind w:left="0" w:right="23"/>
        <w:jc w:val="center"/>
      </w:pPr>
      <w:r w:rsidRPr="00267B6D">
        <w:rPr>
          <w:rFonts w:ascii="Arial" w:hAnsi="Arial" w:cs="Arial"/>
          <w:bCs/>
          <w:noProof/>
          <w:lang w:eastAsia="en-AU"/>
        </w:rPr>
        <mc:AlternateContent>
          <mc:Choice Requires="wps">
            <w:drawing>
              <wp:anchor distT="45720" distB="45720" distL="114300" distR="114300" simplePos="0" relativeHeight="251756544" behindDoc="0" locked="0" layoutInCell="1" allowOverlap="1" wp14:anchorId="2A94141C" wp14:editId="31D519B1">
                <wp:simplePos x="0" y="0"/>
                <wp:positionH relativeFrom="column">
                  <wp:posOffset>-461010</wp:posOffset>
                </wp:positionH>
                <wp:positionV relativeFrom="paragraph">
                  <wp:posOffset>1584960</wp:posOffset>
                </wp:positionV>
                <wp:extent cx="1367790" cy="260350"/>
                <wp:effectExtent l="19050" t="19050" r="22860" b="25400"/>
                <wp:wrapNone/>
                <wp:docPr id="1637239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260350"/>
                        </a:xfrm>
                        <a:prstGeom prst="rect">
                          <a:avLst/>
                        </a:prstGeom>
                        <a:solidFill>
                          <a:srgbClr val="FFFFFF"/>
                        </a:solidFill>
                        <a:ln w="28575">
                          <a:solidFill>
                            <a:srgbClr val="FF0000"/>
                          </a:solidFill>
                          <a:miter lim="800000"/>
                          <a:headEnd/>
                          <a:tailEnd/>
                        </a:ln>
                      </wps:spPr>
                      <wps:txbx>
                        <w:txbxContent>
                          <w:p w14:paraId="6F2F02FC" w14:textId="453E964D" w:rsidR="001A6753" w:rsidRPr="00267B6D" w:rsidRDefault="0020712C" w:rsidP="001A6753">
                            <w:pPr>
                              <w:rPr>
                                <w:rFonts w:ascii="Arial" w:hAnsi="Arial" w:cs="Arial"/>
                                <w:sz w:val="18"/>
                                <w:szCs w:val="18"/>
                                <w:lang w:val="en-US"/>
                              </w:rPr>
                            </w:pPr>
                            <w:r w:rsidRPr="00267B6D">
                              <w:rPr>
                                <w:rFonts w:ascii="Arial" w:hAnsi="Arial" w:cs="Arial"/>
                                <w:sz w:val="18"/>
                                <w:szCs w:val="18"/>
                                <w:lang w:val="en-US"/>
                              </w:rPr>
                              <w:t>Jerrabomberra</w:t>
                            </w:r>
                            <w:r>
                              <w:rPr>
                                <w:rFonts w:ascii="Arial" w:hAnsi="Arial" w:cs="Arial"/>
                                <w:sz w:val="18"/>
                                <w:szCs w:val="18"/>
                                <w:lang w:val="en-US"/>
                              </w:rPr>
                              <w:t xml:space="preserve"> Creek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A94141C" id="_x0000_s1037" type="#_x0000_t202" style="position:absolute;left:0;text-align:left;margin-left:-36.3pt;margin-top:124.8pt;width:107.7pt;height:20.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" strokecolor="red" strokeweight="2.25pt">
                <v:textbox>
                  <w:txbxContent>
                    <w:p w14:paraId="6F2F02FC" w14:textId="453E964D" w:rsidR="001A6753" w:rsidRPr="00267B6D" w:rsidRDefault="0020712C" w:rsidP="001A6753">
                      <w:pPr>
                        <w:rPr>
                          <w:rFonts w:ascii="Arial" w:hAnsi="Arial" w:cs="Arial"/>
                          <w:sz w:val="18"/>
                          <w:szCs w:val="18"/>
                          <w:lang w:val="en-US"/>
                        </w:rPr>
                      </w:pPr>
                      <w:r w:rsidRPr="00267B6D">
                        <w:rPr>
                          <w:rFonts w:ascii="Arial" w:hAnsi="Arial" w:cs="Arial"/>
                          <w:sz w:val="18"/>
                          <w:szCs w:val="18"/>
                          <w:lang w:val="en-US"/>
                        </w:rPr>
                        <w:t>Jerrabomberra</w:t>
                      </w:r>
                      <w:r>
                        <w:rPr>
                          <w:rFonts w:ascii="Arial" w:hAnsi="Arial" w:cs="Arial"/>
                          <w:sz w:val="18"/>
                          <w:szCs w:val="18"/>
                          <w:lang w:val="en-US"/>
                        </w:rPr>
                        <w:t xml:space="preserve"> Creek</w:t>
                      </w: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589F7530" wp14:editId="0814E807">
                <wp:simplePos x="0" y="0"/>
                <wp:positionH relativeFrom="column">
                  <wp:posOffset>541020</wp:posOffset>
                </wp:positionH>
                <wp:positionV relativeFrom="paragraph">
                  <wp:posOffset>1845310</wp:posOffset>
                </wp:positionV>
                <wp:extent cx="200660" cy="706120"/>
                <wp:effectExtent l="19050" t="19050" r="66040" b="55880"/>
                <wp:wrapNone/>
                <wp:docPr id="331782915" name="Straight Arrow Connector 1"/>
                <wp:cNvGraphicFramePr/>
                <a:graphic xmlns:a="http://schemas.openxmlformats.org/drawingml/2006/main">
                  <a:graphicData uri="http://schemas.microsoft.com/office/word/2010/wordprocessingShape">
                    <wps:wsp>
                      <wps:cNvCnPr/>
                      <wps:spPr>
                        <a:xfrm>
                          <a:off x="0" y="0"/>
                          <a:ext cx="200660" cy="70612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1419E03" id="Straight Arrow Connector 1" o:spid="_x0000_s1026" type="#_x0000_t32" style="position:absolute;margin-left:42.6pt;margin-top:145.3pt;width:15.8pt;height:55.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" strokecolor="red" strokeweight="2.25pt">
                <v:stroke endarrow="block" joinstyle="miter"/>
              </v:shape>
            </w:pict>
          </mc:Fallback>
        </mc:AlternateContent>
      </w:r>
      <w:r>
        <w:rPr>
          <w:noProof/>
        </w:rPr>
        <mc:AlternateContent>
          <mc:Choice Requires="wps">
            <w:drawing>
              <wp:anchor distT="0" distB="0" distL="114300" distR="114300" simplePos="0" relativeHeight="251742208" behindDoc="0" locked="0" layoutInCell="1" allowOverlap="1" wp14:anchorId="41414691" wp14:editId="60EF125B">
                <wp:simplePos x="0" y="0"/>
                <wp:positionH relativeFrom="column">
                  <wp:posOffset>1074420</wp:posOffset>
                </wp:positionH>
                <wp:positionV relativeFrom="paragraph">
                  <wp:posOffset>3291839</wp:posOffset>
                </wp:positionV>
                <wp:extent cx="346710" cy="45719"/>
                <wp:effectExtent l="19050" t="76200" r="15240" b="50165"/>
                <wp:wrapNone/>
                <wp:docPr id="197141608" name="Straight Arrow Connector 1"/>
                <wp:cNvGraphicFramePr/>
                <a:graphic xmlns:a="http://schemas.openxmlformats.org/drawingml/2006/main">
                  <a:graphicData uri="http://schemas.microsoft.com/office/word/2010/wordprocessingShape">
                    <wps:wsp>
                      <wps:cNvCnPr/>
                      <wps:spPr>
                        <a:xfrm flipV="1">
                          <a:off x="0" y="0"/>
                          <a:ext cx="346710"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244578" id="Straight Arrow Connector 1" o:spid="_x0000_s1026" type="#_x0000_t32" style="position:absolute;margin-left:84.6pt;margin-top:259.2pt;width:27.3pt;height:3.6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" strokecolor="red" strokeweight="2.25pt">
                <v:stroke endarrow="block" joinstyle="miter"/>
              </v:shape>
            </w:pict>
          </mc:Fallback>
        </mc:AlternateContent>
      </w:r>
      <w:r w:rsidRPr="00267B6D">
        <w:rPr>
          <w:rFonts w:ascii="Arial" w:hAnsi="Arial" w:cs="Arial"/>
          <w:bCs/>
          <w:noProof/>
          <w:lang w:eastAsia="en-AU"/>
        </w:rPr>
        <mc:AlternateContent>
          <mc:Choice Requires="wps">
            <w:drawing>
              <wp:anchor distT="45720" distB="45720" distL="114300" distR="114300" simplePos="0" relativeHeight="251752448" behindDoc="0" locked="0" layoutInCell="1" allowOverlap="1" wp14:anchorId="3239B269" wp14:editId="2A431589">
                <wp:simplePos x="0" y="0"/>
                <wp:positionH relativeFrom="column">
                  <wp:posOffset>-194310</wp:posOffset>
                </wp:positionH>
                <wp:positionV relativeFrom="paragraph">
                  <wp:posOffset>3195320</wp:posOffset>
                </wp:positionV>
                <wp:extent cx="1282700" cy="260350"/>
                <wp:effectExtent l="19050" t="19050" r="12700" b="25400"/>
                <wp:wrapNone/>
                <wp:docPr id="1675603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260350"/>
                        </a:xfrm>
                        <a:prstGeom prst="rect">
                          <a:avLst/>
                        </a:prstGeom>
                        <a:solidFill>
                          <a:srgbClr val="FFFFFF"/>
                        </a:solidFill>
                        <a:ln w="28575">
                          <a:solidFill>
                            <a:srgbClr val="FF0000"/>
                          </a:solidFill>
                          <a:miter lim="800000"/>
                          <a:headEnd/>
                          <a:tailEnd/>
                        </a:ln>
                      </wps:spPr>
                      <wps:txbx>
                        <w:txbxContent>
                          <w:p w14:paraId="147674EB" w14:textId="5461F810" w:rsidR="001A6753" w:rsidRPr="00267B6D" w:rsidRDefault="001A6753" w:rsidP="001A6753">
                            <w:pPr>
                              <w:rPr>
                                <w:rFonts w:ascii="Arial" w:hAnsi="Arial" w:cs="Arial"/>
                                <w:sz w:val="18"/>
                                <w:szCs w:val="18"/>
                                <w:lang w:val="en-US"/>
                              </w:rPr>
                            </w:pPr>
                            <w:r>
                              <w:rPr>
                                <w:rFonts w:ascii="Arial" w:hAnsi="Arial" w:cs="Arial"/>
                                <w:sz w:val="18"/>
                                <w:szCs w:val="18"/>
                                <w:lang w:val="en-US"/>
                              </w:rPr>
                              <w:t>Lake J</w:t>
                            </w:r>
                            <w:r w:rsidRPr="00267B6D">
                              <w:rPr>
                                <w:rFonts w:ascii="Arial" w:hAnsi="Arial" w:cs="Arial"/>
                                <w:sz w:val="18"/>
                                <w:szCs w:val="18"/>
                                <w:lang w:val="en-US"/>
                              </w:rPr>
                              <w:t xml:space="preserve">errabomberra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239B269" id="_x0000_s1038" type="#_x0000_t202" style="position:absolute;left:0;text-align:left;margin-left:-15.3pt;margin-top:251.6pt;width:101pt;height:20.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" strokecolor="red" strokeweight="2.25pt">
                <v:textbox>
                  <w:txbxContent>
                    <w:p w14:paraId="147674EB" w14:textId="5461F810" w:rsidR="001A6753" w:rsidRPr="00267B6D" w:rsidRDefault="001A6753" w:rsidP="001A6753">
                      <w:pPr>
                        <w:rPr>
                          <w:rFonts w:ascii="Arial" w:hAnsi="Arial" w:cs="Arial"/>
                          <w:sz w:val="18"/>
                          <w:szCs w:val="18"/>
                          <w:lang w:val="en-US"/>
                        </w:rPr>
                      </w:pPr>
                      <w:r>
                        <w:rPr>
                          <w:rFonts w:ascii="Arial" w:hAnsi="Arial" w:cs="Arial"/>
                          <w:sz w:val="18"/>
                          <w:szCs w:val="18"/>
                          <w:lang w:val="en-US"/>
                        </w:rPr>
                        <w:t>Lake J</w:t>
                      </w:r>
                      <w:r w:rsidRPr="00267B6D">
                        <w:rPr>
                          <w:rFonts w:ascii="Arial" w:hAnsi="Arial" w:cs="Arial"/>
                          <w:sz w:val="18"/>
                          <w:szCs w:val="18"/>
                          <w:lang w:val="en-US"/>
                        </w:rPr>
                        <w:t xml:space="preserve">errabomberra </w:t>
                      </w:r>
                    </w:p>
                  </w:txbxContent>
                </v:textbox>
              </v:shape>
            </w:pict>
          </mc:Fallback>
        </mc:AlternateContent>
      </w:r>
      <w:r w:rsidRPr="00267B6D">
        <w:rPr>
          <w:rFonts w:ascii="Arial" w:hAnsi="Arial" w:cs="Arial"/>
          <w:bCs/>
          <w:noProof/>
          <w:lang w:eastAsia="en-AU"/>
        </w:rPr>
        <mc:AlternateContent>
          <mc:Choice Requires="wps">
            <w:drawing>
              <wp:anchor distT="45720" distB="45720" distL="114300" distR="114300" simplePos="0" relativeHeight="251760640" behindDoc="0" locked="0" layoutInCell="1" allowOverlap="1" wp14:anchorId="2FD7356A" wp14:editId="6A53D01E">
                <wp:simplePos x="0" y="0"/>
                <wp:positionH relativeFrom="column">
                  <wp:posOffset>113030</wp:posOffset>
                </wp:positionH>
                <wp:positionV relativeFrom="paragraph">
                  <wp:posOffset>382270</wp:posOffset>
                </wp:positionV>
                <wp:extent cx="1123950" cy="431800"/>
                <wp:effectExtent l="19050" t="19050" r="19050" b="25400"/>
                <wp:wrapNone/>
                <wp:docPr id="409432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31800"/>
                        </a:xfrm>
                        <a:prstGeom prst="rect">
                          <a:avLst/>
                        </a:prstGeom>
                        <a:solidFill>
                          <a:srgbClr val="FFFFFF"/>
                        </a:solidFill>
                        <a:ln w="28575">
                          <a:solidFill>
                            <a:srgbClr val="FF0000"/>
                          </a:solidFill>
                          <a:miter lim="800000"/>
                          <a:headEnd/>
                          <a:tailEnd/>
                        </a:ln>
                      </wps:spPr>
                      <wps:txbx>
                        <w:txbxContent>
                          <w:p w14:paraId="3AD67603" w14:textId="76FAC57B" w:rsidR="001A6753" w:rsidRPr="00267B6D" w:rsidRDefault="001A6753" w:rsidP="001A6753">
                            <w:pPr>
                              <w:jc w:val="center"/>
                              <w:rPr>
                                <w:rFonts w:ascii="Arial" w:hAnsi="Arial" w:cs="Arial"/>
                                <w:sz w:val="18"/>
                                <w:szCs w:val="18"/>
                                <w:lang w:val="en-US"/>
                              </w:rPr>
                            </w:pPr>
                            <w:r>
                              <w:rPr>
                                <w:rFonts w:ascii="Arial" w:hAnsi="Arial" w:cs="Arial"/>
                                <w:sz w:val="18"/>
                                <w:szCs w:val="18"/>
                                <w:lang w:val="en-US"/>
                              </w:rPr>
                              <w:t>Future innovation precinct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FD7356A" id="_x0000_s1039" type="#_x0000_t202" style="position:absolute;left:0;text-align:left;margin-left:8.9pt;margin-top:30.1pt;width:88.5pt;height:34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" strokecolor="red" strokeweight="2.25pt">
                <v:textbox>
                  <w:txbxContent>
                    <w:p w14:paraId="3AD67603" w14:textId="76FAC57B" w:rsidR="001A6753" w:rsidRPr="00267B6D" w:rsidRDefault="001A6753" w:rsidP="001A6753">
                      <w:pPr>
                        <w:jc w:val="center"/>
                        <w:rPr>
                          <w:rFonts w:ascii="Arial" w:hAnsi="Arial" w:cs="Arial"/>
                          <w:sz w:val="18"/>
                          <w:szCs w:val="18"/>
                          <w:lang w:val="en-US"/>
                        </w:rPr>
                      </w:pPr>
                      <w:r>
                        <w:rPr>
                          <w:rFonts w:ascii="Arial" w:hAnsi="Arial" w:cs="Arial"/>
                          <w:sz w:val="18"/>
                          <w:szCs w:val="18"/>
                          <w:lang w:val="en-US"/>
                        </w:rPr>
                        <w:t>Future innovation precinct</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6E9B1124" wp14:editId="66DB84B8">
                <wp:simplePos x="0" y="0"/>
                <wp:positionH relativeFrom="column">
                  <wp:posOffset>1223010</wp:posOffset>
                </wp:positionH>
                <wp:positionV relativeFrom="paragraph">
                  <wp:posOffset>640081</wp:posOffset>
                </wp:positionV>
                <wp:extent cx="720090" cy="248920"/>
                <wp:effectExtent l="19050" t="19050" r="41910" b="55880"/>
                <wp:wrapNone/>
                <wp:docPr id="1313045493" name="Straight Arrow Connector 1"/>
                <wp:cNvGraphicFramePr/>
                <a:graphic xmlns:a="http://schemas.openxmlformats.org/drawingml/2006/main">
                  <a:graphicData uri="http://schemas.microsoft.com/office/word/2010/wordprocessingShape">
                    <wps:wsp>
                      <wps:cNvCnPr/>
                      <wps:spPr>
                        <a:xfrm>
                          <a:off x="0" y="0"/>
                          <a:ext cx="720090" cy="24892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4EB3AB" id="Straight Arrow Connector 1" o:spid="_x0000_s1026" type="#_x0000_t32" style="position:absolute;margin-left:96.3pt;margin-top:50.4pt;width:56.7pt;height:19.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" strokecolor="red" strokeweight="2.25pt">
                <v:stroke endarrow="block" joinstyle="miter"/>
              </v:shape>
            </w:pict>
          </mc:Fallback>
        </mc:AlternateContent>
      </w:r>
      <w:r>
        <w:rPr>
          <w:noProof/>
        </w:rPr>
        <mc:AlternateContent>
          <mc:Choice Requires="wps">
            <w:drawing>
              <wp:anchor distT="0" distB="0" distL="114300" distR="114300" simplePos="0" relativeHeight="251736064" behindDoc="0" locked="0" layoutInCell="1" allowOverlap="1" wp14:anchorId="4980928A" wp14:editId="3CB5FA8C">
                <wp:simplePos x="0" y="0"/>
                <wp:positionH relativeFrom="column">
                  <wp:posOffset>3547110</wp:posOffset>
                </wp:positionH>
                <wp:positionV relativeFrom="paragraph">
                  <wp:posOffset>175260</wp:posOffset>
                </wp:positionV>
                <wp:extent cx="529590" cy="270510"/>
                <wp:effectExtent l="19050" t="19050" r="80010" b="53340"/>
                <wp:wrapNone/>
                <wp:docPr id="866773904" name="Straight Arrow Connector 1"/>
                <wp:cNvGraphicFramePr/>
                <a:graphic xmlns:a="http://schemas.openxmlformats.org/drawingml/2006/main">
                  <a:graphicData uri="http://schemas.microsoft.com/office/word/2010/wordprocessingShape">
                    <wps:wsp>
                      <wps:cNvCnPr/>
                      <wps:spPr>
                        <a:xfrm>
                          <a:off x="0" y="0"/>
                          <a:ext cx="529590" cy="27051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617C804" id="Straight Arrow Connector 1" o:spid="_x0000_s1026" type="#_x0000_t32" style="position:absolute;margin-left:279.3pt;margin-top:13.8pt;width:41.7pt;height:21.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" strokecolor="red" strokeweight="2.25pt">
                <v:stroke endarrow="block" joinstyle="miter"/>
              </v:shape>
            </w:pict>
          </mc:Fallback>
        </mc:AlternateContent>
      </w:r>
      <w:r>
        <w:rPr>
          <w:noProof/>
        </w:rPr>
        <mc:AlternateContent>
          <mc:Choice Requires="wps">
            <w:drawing>
              <wp:anchor distT="0" distB="0" distL="114300" distR="114300" simplePos="0" relativeHeight="251744256" behindDoc="0" locked="0" layoutInCell="1" allowOverlap="1" wp14:anchorId="5D084F26" wp14:editId="47CE400B">
                <wp:simplePos x="0" y="0"/>
                <wp:positionH relativeFrom="column">
                  <wp:posOffset>4983480</wp:posOffset>
                </wp:positionH>
                <wp:positionV relativeFrom="paragraph">
                  <wp:posOffset>811530</wp:posOffset>
                </wp:positionV>
                <wp:extent cx="330200" cy="368300"/>
                <wp:effectExtent l="38100" t="38100" r="31750" b="12700"/>
                <wp:wrapNone/>
                <wp:docPr id="871897868" name="Straight Arrow Connector 1"/>
                <wp:cNvGraphicFramePr/>
                <a:graphic xmlns:a="http://schemas.openxmlformats.org/drawingml/2006/main">
                  <a:graphicData uri="http://schemas.microsoft.com/office/word/2010/wordprocessingShape">
                    <wps:wsp>
                      <wps:cNvCnPr/>
                      <wps:spPr>
                        <a:xfrm flipH="1" flipV="1">
                          <a:off x="0" y="0"/>
                          <a:ext cx="330200" cy="3683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0FD9DEA" id="Straight Arrow Connector 1" o:spid="_x0000_s1026" type="#_x0000_t32" style="position:absolute;margin-left:392.4pt;margin-top:63.9pt;width:26pt;height:29pt;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" strokecolor="red" strokeweight="2.25pt">
                <v:stroke endarrow="block" joinstyle="miter"/>
              </v:shape>
            </w:pict>
          </mc:Fallback>
        </mc:AlternateContent>
      </w:r>
      <w:r w:rsidRPr="00267B6D">
        <w:rPr>
          <w:rFonts w:ascii="Arial" w:hAnsi="Arial" w:cs="Arial"/>
          <w:bCs/>
          <w:noProof/>
          <w:lang w:eastAsia="en-AU"/>
        </w:rPr>
        <mc:AlternateContent>
          <mc:Choice Requires="wps">
            <w:drawing>
              <wp:anchor distT="45720" distB="45720" distL="114300" distR="114300" simplePos="0" relativeHeight="251748352" behindDoc="0" locked="0" layoutInCell="1" allowOverlap="1" wp14:anchorId="6FA0DD72" wp14:editId="48E8F3C0">
                <wp:simplePos x="0" y="0"/>
                <wp:positionH relativeFrom="column">
                  <wp:posOffset>4331970</wp:posOffset>
                </wp:positionH>
                <wp:positionV relativeFrom="paragraph">
                  <wp:posOffset>1195070</wp:posOffset>
                </wp:positionV>
                <wp:extent cx="1644650" cy="260350"/>
                <wp:effectExtent l="19050" t="19050" r="12700" b="25400"/>
                <wp:wrapNone/>
                <wp:docPr id="1101905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260350"/>
                        </a:xfrm>
                        <a:prstGeom prst="rect">
                          <a:avLst/>
                        </a:prstGeom>
                        <a:solidFill>
                          <a:srgbClr val="FFFFFF"/>
                        </a:solidFill>
                        <a:ln w="28575">
                          <a:solidFill>
                            <a:srgbClr val="FF0000"/>
                          </a:solidFill>
                          <a:miter lim="800000"/>
                          <a:headEnd/>
                          <a:tailEnd/>
                        </a:ln>
                      </wps:spPr>
                      <wps:txbx>
                        <w:txbxContent>
                          <w:p w14:paraId="260A483B" w14:textId="6175286B" w:rsidR="00267B6D" w:rsidRPr="00267B6D" w:rsidRDefault="00267B6D" w:rsidP="00267B6D">
                            <w:pPr>
                              <w:rPr>
                                <w:rFonts w:ascii="Arial" w:hAnsi="Arial" w:cs="Arial"/>
                                <w:sz w:val="18"/>
                                <w:szCs w:val="18"/>
                                <w:lang w:val="en-US"/>
                              </w:rPr>
                            </w:pPr>
                            <w:r w:rsidRPr="00267B6D">
                              <w:rPr>
                                <w:rFonts w:ascii="Arial" w:hAnsi="Arial" w:cs="Arial"/>
                                <w:sz w:val="18"/>
                                <w:szCs w:val="18"/>
                                <w:lang w:val="en-US"/>
                              </w:rPr>
                              <w:t xml:space="preserve">Jerrabomberra </w:t>
                            </w:r>
                            <w:r>
                              <w:rPr>
                                <w:rFonts w:ascii="Arial" w:hAnsi="Arial" w:cs="Arial"/>
                                <w:sz w:val="18"/>
                                <w:szCs w:val="18"/>
                                <w:lang w:val="en-US"/>
                              </w:rPr>
                              <w:t>town centre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A0DD72" id="_x0000_s1040" type="#_x0000_t202" style="position:absolute;left:0;text-align:left;margin-left:341.1pt;margin-top:94.1pt;width:129.5pt;height:20.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" strokecolor="red" strokeweight="2.25pt">
                <v:textbox>
                  <w:txbxContent>
                    <w:p w14:paraId="260A483B" w14:textId="6175286B" w:rsidR="00267B6D" w:rsidRPr="00267B6D" w:rsidRDefault="00267B6D" w:rsidP="00267B6D">
                      <w:pPr>
                        <w:rPr>
                          <w:rFonts w:ascii="Arial" w:hAnsi="Arial" w:cs="Arial"/>
                          <w:sz w:val="18"/>
                          <w:szCs w:val="18"/>
                          <w:lang w:val="en-US"/>
                        </w:rPr>
                      </w:pPr>
                      <w:r w:rsidRPr="00267B6D">
                        <w:rPr>
                          <w:rFonts w:ascii="Arial" w:hAnsi="Arial" w:cs="Arial"/>
                          <w:sz w:val="18"/>
                          <w:szCs w:val="18"/>
                          <w:lang w:val="en-US"/>
                        </w:rPr>
                        <w:t xml:space="preserve">Jerrabomberra </w:t>
                      </w:r>
                      <w:r>
                        <w:rPr>
                          <w:rFonts w:ascii="Arial" w:hAnsi="Arial" w:cs="Arial"/>
                          <w:sz w:val="18"/>
                          <w:szCs w:val="18"/>
                          <w:lang w:val="en-US"/>
                        </w:rPr>
                        <w:t>town centre</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52631B0C" wp14:editId="6CBEA295">
                <wp:simplePos x="0" y="0"/>
                <wp:positionH relativeFrom="column">
                  <wp:posOffset>2979420</wp:posOffset>
                </wp:positionH>
                <wp:positionV relativeFrom="paragraph">
                  <wp:posOffset>2023110</wp:posOffset>
                </wp:positionV>
                <wp:extent cx="518160" cy="140970"/>
                <wp:effectExtent l="38100" t="19050" r="15240" b="68580"/>
                <wp:wrapNone/>
                <wp:docPr id="1628638673" name="Straight Arrow Connector 1"/>
                <wp:cNvGraphicFramePr/>
                <a:graphic xmlns:a="http://schemas.openxmlformats.org/drawingml/2006/main">
                  <a:graphicData uri="http://schemas.microsoft.com/office/word/2010/wordprocessingShape">
                    <wps:wsp>
                      <wps:cNvCnPr/>
                      <wps:spPr>
                        <a:xfrm flipH="1">
                          <a:off x="0" y="0"/>
                          <a:ext cx="518160" cy="14097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6109A6" id="Straight Arrow Connector 1" o:spid="_x0000_s1026" type="#_x0000_t32" style="position:absolute;margin-left:234.6pt;margin-top:159.3pt;width:40.8pt;height:11.1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" strokecolor="red" strokeweight="2.25pt">
                <v:stroke endarrow="block" joinstyle="miter"/>
              </v:shape>
            </w:pict>
          </mc:Fallback>
        </mc:AlternateContent>
      </w:r>
      <w:r w:rsidR="001A6753">
        <w:rPr>
          <w:noProof/>
        </w:rPr>
        <mc:AlternateContent>
          <mc:Choice Requires="wps">
            <w:drawing>
              <wp:anchor distT="0" distB="0" distL="114300" distR="114300" simplePos="0" relativeHeight="251762688" behindDoc="0" locked="0" layoutInCell="1" allowOverlap="1" wp14:anchorId="51AEBE73" wp14:editId="52659C20">
                <wp:simplePos x="0" y="0"/>
                <wp:positionH relativeFrom="column">
                  <wp:posOffset>1225550</wp:posOffset>
                </wp:positionH>
                <wp:positionV relativeFrom="paragraph">
                  <wp:posOffset>554355</wp:posOffset>
                </wp:positionV>
                <wp:extent cx="660400" cy="45719"/>
                <wp:effectExtent l="19050" t="76200" r="6350" b="50165"/>
                <wp:wrapNone/>
                <wp:docPr id="609251811" name="Straight Arrow Connector 1"/>
                <wp:cNvGraphicFramePr/>
                <a:graphic xmlns:a="http://schemas.openxmlformats.org/drawingml/2006/main">
                  <a:graphicData uri="http://schemas.microsoft.com/office/word/2010/wordprocessingShape">
                    <wps:wsp>
                      <wps:cNvCnPr/>
                      <wps:spPr>
                        <a:xfrm flipV="1">
                          <a:off x="0" y="0"/>
                          <a:ext cx="660400"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8DC45F7" id="Straight Arrow Connector 1" o:spid="_x0000_s1026" type="#_x0000_t32" style="position:absolute;margin-left:96.5pt;margin-top:43.65pt;width:52pt;height:3.6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" strokecolor="red" strokeweight="2.25pt">
                <v:stroke endarrow="block" joinstyle="miter"/>
              </v:shape>
            </w:pict>
          </mc:Fallback>
        </mc:AlternateContent>
      </w:r>
      <w:r w:rsidR="001A6753" w:rsidRPr="00267B6D">
        <w:rPr>
          <w:rFonts w:ascii="Arial" w:hAnsi="Arial" w:cs="Arial"/>
          <w:bCs/>
          <w:noProof/>
          <w:lang w:eastAsia="en-AU"/>
        </w:rPr>
        <mc:AlternateContent>
          <mc:Choice Requires="wps">
            <w:drawing>
              <wp:anchor distT="45720" distB="45720" distL="114300" distR="114300" simplePos="0" relativeHeight="251758592" behindDoc="0" locked="0" layoutInCell="1" allowOverlap="1" wp14:anchorId="7C2F3426" wp14:editId="73F5DE10">
                <wp:simplePos x="0" y="0"/>
                <wp:positionH relativeFrom="column">
                  <wp:posOffset>444500</wp:posOffset>
                </wp:positionH>
                <wp:positionV relativeFrom="paragraph">
                  <wp:posOffset>1062990</wp:posOffset>
                </wp:positionV>
                <wp:extent cx="685800" cy="260350"/>
                <wp:effectExtent l="19050" t="19050" r="19050" b="25400"/>
                <wp:wrapNone/>
                <wp:docPr id="237677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60350"/>
                        </a:xfrm>
                        <a:prstGeom prst="rect">
                          <a:avLst/>
                        </a:prstGeom>
                        <a:solidFill>
                          <a:srgbClr val="FFFFFF"/>
                        </a:solidFill>
                        <a:ln w="28575">
                          <a:solidFill>
                            <a:srgbClr val="FF0000"/>
                          </a:solidFill>
                          <a:miter lim="800000"/>
                          <a:headEnd/>
                          <a:tailEnd/>
                        </a:ln>
                      </wps:spPr>
                      <wps:txbx>
                        <w:txbxContent>
                          <w:p w14:paraId="7016B607" w14:textId="0238E25A" w:rsidR="001A6753" w:rsidRPr="00267B6D" w:rsidRDefault="001A6753" w:rsidP="001A6753">
                            <w:pPr>
                              <w:rPr>
                                <w:rFonts w:ascii="Arial" w:hAnsi="Arial" w:cs="Arial"/>
                                <w:sz w:val="18"/>
                                <w:szCs w:val="18"/>
                                <w:lang w:val="en-US"/>
                              </w:rPr>
                            </w:pPr>
                            <w:r>
                              <w:rPr>
                                <w:rFonts w:ascii="Arial" w:hAnsi="Arial" w:cs="Arial"/>
                                <w:sz w:val="18"/>
                                <w:szCs w:val="18"/>
                                <w:lang w:val="en-US"/>
                              </w:rPr>
                              <w:t>The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C2F3426" id="_x0000_s1041" type="#_x0000_t202" style="position:absolute;left:0;text-align:left;margin-left:35pt;margin-top:83.7pt;width:54pt;height:20.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" strokecolor="red" strokeweight="2.25pt">
                <v:textbox>
                  <w:txbxContent>
                    <w:p w14:paraId="7016B607" w14:textId="0238E25A" w:rsidR="001A6753" w:rsidRPr="00267B6D" w:rsidRDefault="001A6753" w:rsidP="001A6753">
                      <w:pPr>
                        <w:rPr>
                          <w:rFonts w:ascii="Arial" w:hAnsi="Arial" w:cs="Arial"/>
                          <w:sz w:val="18"/>
                          <w:szCs w:val="18"/>
                          <w:lang w:val="en-US"/>
                        </w:rPr>
                      </w:pPr>
                      <w:r>
                        <w:rPr>
                          <w:rFonts w:ascii="Arial" w:hAnsi="Arial" w:cs="Arial"/>
                          <w:sz w:val="18"/>
                          <w:szCs w:val="18"/>
                          <w:lang w:val="en-US"/>
                        </w:rPr>
                        <w:t>The site</w:t>
                      </w:r>
                    </w:p>
                  </w:txbxContent>
                </v:textbox>
              </v:shape>
            </w:pict>
          </mc:Fallback>
        </mc:AlternateContent>
      </w:r>
      <w:r w:rsidR="001A6753">
        <w:rPr>
          <w:noProof/>
        </w:rPr>
        <mc:AlternateContent>
          <mc:Choice Requires="wps">
            <w:drawing>
              <wp:anchor distT="0" distB="0" distL="114300" distR="114300" simplePos="0" relativeHeight="251734016" behindDoc="0" locked="0" layoutInCell="1" allowOverlap="1" wp14:anchorId="38C9ABE3" wp14:editId="3BA2E6F7">
                <wp:simplePos x="0" y="0"/>
                <wp:positionH relativeFrom="column">
                  <wp:posOffset>1143000</wp:posOffset>
                </wp:positionH>
                <wp:positionV relativeFrom="paragraph">
                  <wp:posOffset>1221740</wp:posOffset>
                </wp:positionV>
                <wp:extent cx="685800" cy="190500"/>
                <wp:effectExtent l="19050" t="19050" r="38100" b="57150"/>
                <wp:wrapNone/>
                <wp:docPr id="1618817171" name="Straight Arrow Connector 1"/>
                <wp:cNvGraphicFramePr/>
                <a:graphic xmlns:a="http://schemas.openxmlformats.org/drawingml/2006/main">
                  <a:graphicData uri="http://schemas.microsoft.com/office/word/2010/wordprocessingShape">
                    <wps:wsp>
                      <wps:cNvCnPr/>
                      <wps:spPr>
                        <a:xfrm>
                          <a:off x="0" y="0"/>
                          <a:ext cx="685800" cy="1905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E8D25B" id="Straight Arrow Connector 1" o:spid="_x0000_s1026" type="#_x0000_t32" style="position:absolute;margin-left:90pt;margin-top:96.2pt;width:54pt;height: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" strokecolor="red" strokeweight="2.25pt">
                <v:stroke endarrow="block" joinstyle="miter"/>
              </v:shape>
            </w:pict>
          </mc:Fallback>
        </mc:AlternateContent>
      </w:r>
      <w:r w:rsidR="001A6753" w:rsidRPr="00267B6D">
        <w:rPr>
          <w:rFonts w:ascii="Arial" w:hAnsi="Arial" w:cs="Arial"/>
          <w:bCs/>
          <w:noProof/>
          <w:lang w:eastAsia="en-AU"/>
        </w:rPr>
        <mc:AlternateContent>
          <mc:Choice Requires="wps">
            <w:drawing>
              <wp:anchor distT="45720" distB="45720" distL="114300" distR="114300" simplePos="0" relativeHeight="251754496" behindDoc="0" locked="0" layoutInCell="1" allowOverlap="1" wp14:anchorId="4EC5D9E1" wp14:editId="5FBECA3A">
                <wp:simplePos x="0" y="0"/>
                <wp:positionH relativeFrom="column">
                  <wp:posOffset>-463550</wp:posOffset>
                </wp:positionH>
                <wp:positionV relativeFrom="paragraph">
                  <wp:posOffset>1583690</wp:posOffset>
                </wp:positionV>
                <wp:extent cx="1390650" cy="260350"/>
                <wp:effectExtent l="19050" t="19050" r="19050" b="25400"/>
                <wp:wrapNone/>
                <wp:docPr id="778086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60350"/>
                        </a:xfrm>
                        <a:prstGeom prst="rect">
                          <a:avLst/>
                        </a:prstGeom>
                        <a:solidFill>
                          <a:srgbClr val="FFFFFF"/>
                        </a:solidFill>
                        <a:ln w="28575">
                          <a:solidFill>
                            <a:srgbClr val="FF0000"/>
                          </a:solidFill>
                          <a:miter lim="800000"/>
                          <a:headEnd/>
                          <a:tailEnd/>
                        </a:ln>
                      </wps:spPr>
                      <wps:txbx>
                        <w:txbxContent>
                          <w:p w14:paraId="4993439C" w14:textId="0B9F89A8" w:rsidR="001A6753" w:rsidRPr="00267B6D" w:rsidRDefault="001A6753" w:rsidP="001A6753">
                            <w:pPr>
                              <w:rPr>
                                <w:rFonts w:ascii="Arial" w:hAnsi="Arial" w:cs="Arial"/>
                                <w:sz w:val="18"/>
                                <w:szCs w:val="18"/>
                                <w:lang w:val="en-US"/>
                              </w:rPr>
                            </w:pPr>
                            <w:r w:rsidRPr="00267B6D">
                              <w:rPr>
                                <w:rFonts w:ascii="Arial" w:hAnsi="Arial" w:cs="Arial"/>
                                <w:sz w:val="18"/>
                                <w:szCs w:val="18"/>
                                <w:lang w:val="en-US"/>
                              </w:rPr>
                              <w:t xml:space="preserve">Jerrabomberra </w:t>
                            </w:r>
                            <w:r>
                              <w:rPr>
                                <w:rFonts w:ascii="Arial" w:hAnsi="Arial" w:cs="Arial"/>
                                <w:sz w:val="18"/>
                                <w:szCs w:val="18"/>
                                <w:lang w:val="en-US"/>
                              </w:rPr>
                              <w:t>Creek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EC5D9E1" id="_x0000_s1042" type="#_x0000_t202" style="position:absolute;left:0;text-align:left;margin-left:-36.5pt;margin-top:124.7pt;width:109.5pt;height:20.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" strokecolor="red" strokeweight="2.25pt">
                <v:textbox>
                  <w:txbxContent>
                    <w:p w14:paraId="4993439C" w14:textId="0B9F89A8" w:rsidR="001A6753" w:rsidRPr="00267B6D" w:rsidRDefault="001A6753" w:rsidP="001A6753">
                      <w:pPr>
                        <w:rPr>
                          <w:rFonts w:ascii="Arial" w:hAnsi="Arial" w:cs="Arial"/>
                          <w:sz w:val="18"/>
                          <w:szCs w:val="18"/>
                          <w:lang w:val="en-US"/>
                        </w:rPr>
                      </w:pPr>
                      <w:r w:rsidRPr="00267B6D">
                        <w:rPr>
                          <w:rFonts w:ascii="Arial" w:hAnsi="Arial" w:cs="Arial"/>
                          <w:sz w:val="18"/>
                          <w:szCs w:val="18"/>
                          <w:lang w:val="en-US"/>
                        </w:rPr>
                        <w:t xml:space="preserve">Jerrabomberra </w:t>
                      </w:r>
                      <w:r>
                        <w:rPr>
                          <w:rFonts w:ascii="Arial" w:hAnsi="Arial" w:cs="Arial"/>
                          <w:sz w:val="18"/>
                          <w:szCs w:val="18"/>
                          <w:lang w:val="en-US"/>
                        </w:rPr>
                        <w:t>Creek</w:t>
                      </w:r>
                    </w:p>
                  </w:txbxContent>
                </v:textbox>
              </v:shape>
            </w:pict>
          </mc:Fallback>
        </mc:AlternateContent>
      </w:r>
      <w:r w:rsidR="00267B6D" w:rsidRPr="00267B6D">
        <w:rPr>
          <w:rFonts w:ascii="Arial" w:hAnsi="Arial" w:cs="Arial"/>
          <w:bCs/>
          <w:noProof/>
          <w:lang w:eastAsia="en-AU"/>
        </w:rPr>
        <mc:AlternateContent>
          <mc:Choice Requires="wps">
            <w:drawing>
              <wp:anchor distT="45720" distB="45720" distL="114300" distR="114300" simplePos="0" relativeHeight="251750400" behindDoc="0" locked="0" layoutInCell="1" allowOverlap="1" wp14:anchorId="5F603EF8" wp14:editId="0D8AD17F">
                <wp:simplePos x="0" y="0"/>
                <wp:positionH relativeFrom="column">
                  <wp:posOffset>3587750</wp:posOffset>
                </wp:positionH>
                <wp:positionV relativeFrom="paragraph">
                  <wp:posOffset>1926590</wp:posOffset>
                </wp:positionV>
                <wp:extent cx="1689100" cy="260350"/>
                <wp:effectExtent l="19050" t="19050" r="25400" b="25400"/>
                <wp:wrapNone/>
                <wp:docPr id="1359597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260350"/>
                        </a:xfrm>
                        <a:prstGeom prst="rect">
                          <a:avLst/>
                        </a:prstGeom>
                        <a:solidFill>
                          <a:srgbClr val="FFFFFF"/>
                        </a:solidFill>
                        <a:ln w="28575">
                          <a:solidFill>
                            <a:srgbClr val="FF0000"/>
                          </a:solidFill>
                          <a:miter lim="800000"/>
                          <a:headEnd/>
                          <a:tailEnd/>
                        </a:ln>
                      </wps:spPr>
                      <wps:txbx>
                        <w:txbxContent>
                          <w:p w14:paraId="1B7C83E7" w14:textId="2CF20C6C" w:rsidR="00267B6D" w:rsidRPr="00267B6D" w:rsidRDefault="001A6753" w:rsidP="00267B6D">
                            <w:pPr>
                              <w:rPr>
                                <w:rFonts w:ascii="Arial" w:hAnsi="Arial" w:cs="Arial"/>
                                <w:sz w:val="18"/>
                                <w:szCs w:val="18"/>
                                <w:lang w:val="en-US"/>
                              </w:rPr>
                            </w:pPr>
                            <w:r>
                              <w:rPr>
                                <w:rFonts w:ascii="Arial" w:hAnsi="Arial" w:cs="Arial"/>
                                <w:sz w:val="18"/>
                                <w:szCs w:val="18"/>
                                <w:lang w:val="en-US"/>
                              </w:rPr>
                              <w:t>David Madew Regional Park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F603EF8" id="_x0000_s1043" type="#_x0000_t202" style="position:absolute;left:0;text-align:left;margin-left:282.5pt;margin-top:151.7pt;width:133pt;height:20.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" strokecolor="red" strokeweight="2.25pt">
                <v:textbox>
                  <w:txbxContent>
                    <w:p w14:paraId="1B7C83E7" w14:textId="2CF20C6C" w:rsidR="00267B6D" w:rsidRPr="00267B6D" w:rsidRDefault="001A6753" w:rsidP="00267B6D">
                      <w:pPr>
                        <w:rPr>
                          <w:rFonts w:ascii="Arial" w:hAnsi="Arial" w:cs="Arial"/>
                          <w:sz w:val="18"/>
                          <w:szCs w:val="18"/>
                          <w:lang w:val="en-US"/>
                        </w:rPr>
                      </w:pPr>
                      <w:r>
                        <w:rPr>
                          <w:rFonts w:ascii="Arial" w:hAnsi="Arial" w:cs="Arial"/>
                          <w:sz w:val="18"/>
                          <w:szCs w:val="18"/>
                          <w:lang w:val="en-US"/>
                        </w:rPr>
                        <w:t>David Madew Regional Park</w:t>
                      </w:r>
                    </w:p>
                  </w:txbxContent>
                </v:textbox>
              </v:shape>
            </w:pict>
          </mc:Fallback>
        </mc:AlternateContent>
      </w:r>
      <w:r w:rsidR="00267B6D" w:rsidRPr="00267B6D">
        <w:rPr>
          <w:rFonts w:ascii="Arial" w:hAnsi="Arial" w:cs="Arial"/>
          <w:bCs/>
          <w:noProof/>
          <w:lang w:eastAsia="en-AU"/>
        </w:rPr>
        <mc:AlternateContent>
          <mc:Choice Requires="wps">
            <w:drawing>
              <wp:anchor distT="45720" distB="45720" distL="114300" distR="114300" simplePos="0" relativeHeight="251746304" behindDoc="0" locked="0" layoutInCell="1" allowOverlap="1" wp14:anchorId="16D59689" wp14:editId="0015F637">
                <wp:simplePos x="0" y="0"/>
                <wp:positionH relativeFrom="column">
                  <wp:posOffset>1739900</wp:posOffset>
                </wp:positionH>
                <wp:positionV relativeFrom="paragraph">
                  <wp:posOffset>78740</wp:posOffset>
                </wp:positionV>
                <wp:extent cx="1809750" cy="260350"/>
                <wp:effectExtent l="19050" t="19050" r="1905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60350"/>
                        </a:xfrm>
                        <a:prstGeom prst="rect">
                          <a:avLst/>
                        </a:prstGeom>
                        <a:solidFill>
                          <a:srgbClr val="FFFFFF"/>
                        </a:solidFill>
                        <a:ln w="28575">
                          <a:solidFill>
                            <a:srgbClr val="FF0000"/>
                          </a:solidFill>
                          <a:miter lim="800000"/>
                          <a:headEnd/>
                          <a:tailEnd/>
                        </a:ln>
                      </wps:spPr>
                      <wps:txbx>
                        <w:txbxContent>
                          <w:p w14:paraId="6D6AA73E" w14:textId="12A48D59" w:rsidR="00267B6D" w:rsidRPr="00267B6D" w:rsidRDefault="00267B6D">
                            <w:pPr>
                              <w:rPr>
                                <w:rFonts w:ascii="Arial" w:hAnsi="Arial" w:cs="Arial"/>
                                <w:sz w:val="18"/>
                                <w:szCs w:val="18"/>
                                <w:lang w:val="en-US"/>
                              </w:rPr>
                            </w:pPr>
                            <w:r w:rsidRPr="00267B6D">
                              <w:rPr>
                                <w:rFonts w:ascii="Arial" w:hAnsi="Arial" w:cs="Arial"/>
                                <w:sz w:val="18"/>
                                <w:szCs w:val="18"/>
                                <w:lang w:val="en-US"/>
                              </w:rPr>
                              <w:t>Jerrabomberra Public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D59689" id="_x0000_s1044" type="#_x0000_t202" style="position:absolute;left:0;text-align:left;margin-left:137pt;margin-top:6.2pt;width:142.5pt;height:20.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" strokecolor="red" strokeweight="2.25pt">
                <v:textbox>
                  <w:txbxContent>
                    <w:p w14:paraId="6D6AA73E" w14:textId="12A48D59" w:rsidR="00267B6D" w:rsidRPr="00267B6D" w:rsidRDefault="00267B6D">
                      <w:pPr>
                        <w:rPr>
                          <w:rFonts w:ascii="Arial" w:hAnsi="Arial" w:cs="Arial"/>
                          <w:sz w:val="18"/>
                          <w:szCs w:val="18"/>
                          <w:lang w:val="en-US"/>
                        </w:rPr>
                      </w:pPr>
                      <w:r w:rsidRPr="00267B6D">
                        <w:rPr>
                          <w:rFonts w:ascii="Arial" w:hAnsi="Arial" w:cs="Arial"/>
                          <w:sz w:val="18"/>
                          <w:szCs w:val="18"/>
                          <w:lang w:val="en-US"/>
                        </w:rPr>
                        <w:t>Jerrabomberra Public School</w:t>
                      </w:r>
                    </w:p>
                  </w:txbxContent>
                </v:textbox>
              </v:shape>
            </w:pict>
          </mc:Fallback>
        </mc:AlternateContent>
      </w:r>
      <w:r w:rsidR="00267B6D" w:rsidRPr="00267B6D">
        <w:rPr>
          <w:noProof/>
          <w:bdr w:val="single" w:sz="18" w:space="0" w:color="auto"/>
        </w:rPr>
        <w:drawing>
          <wp:inline distT="0" distB="0" distL="0" distR="0" wp14:anchorId="539C1C29" wp14:editId="15C88C18">
            <wp:extent cx="5058581" cy="3817620"/>
            <wp:effectExtent l="0" t="0" r="8890" b="0"/>
            <wp:docPr id="1423157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57195" name=""/>
                    <pic:cNvPicPr/>
                  </pic:nvPicPr>
                  <pic:blipFill rotWithShape="1">
                    <a:blip r:embed="rId27"/>
                    <a:srcRect l="30032" t="8141" r="10022" b="51645"/>
                    <a:stretch/>
                  </pic:blipFill>
                  <pic:spPr bwMode="auto">
                    <a:xfrm>
                      <a:off x="0" y="0"/>
                      <a:ext cx="5062723" cy="3820746"/>
                    </a:xfrm>
                    <a:prstGeom prst="rect">
                      <a:avLst/>
                    </a:prstGeom>
                    <a:ln>
                      <a:noFill/>
                    </a:ln>
                    <a:extLst>
                      <a:ext uri="{53640926-AAD7-44D8-BBD7-CCE9431645EC}">
                        <a14:shadowObscured xmlns:a14="http://schemas.microsoft.com/office/drawing/2010/main"/>
                      </a:ext>
                    </a:extLst>
                  </pic:spPr>
                </pic:pic>
              </a:graphicData>
            </a:graphic>
          </wp:inline>
        </w:drawing>
      </w:r>
    </w:p>
    <w:p w14:paraId="30454B4B" w14:textId="60382A18" w:rsidR="00267B6D" w:rsidRDefault="001A6753" w:rsidP="008A1A78">
      <w:pPr>
        <w:pStyle w:val="Caption"/>
        <w:widowControl w:val="0"/>
        <w:spacing w:before="120" w:after="120"/>
        <w:jc w:val="center"/>
        <w:rPr>
          <w:rFonts w:ascii="Arial" w:hAnsi="Arial" w:cs="Arial"/>
          <w:b/>
          <w:bCs/>
          <w:i w:val="0"/>
          <w:iCs w:val="0"/>
          <w:color w:val="auto"/>
          <w:sz w:val="20"/>
          <w:szCs w:val="20"/>
        </w:rPr>
      </w:pPr>
      <w:r w:rsidRPr="001A6753">
        <w:rPr>
          <w:rFonts w:ascii="Arial" w:hAnsi="Arial" w:cs="Arial"/>
          <w:b/>
          <w:bCs/>
          <w:i w:val="0"/>
          <w:iCs w:val="0"/>
          <w:color w:val="auto"/>
          <w:sz w:val="20"/>
          <w:szCs w:val="20"/>
        </w:rPr>
        <w:t xml:space="preserve">Figure </w:t>
      </w:r>
      <w:r w:rsidRPr="001A6753">
        <w:rPr>
          <w:rFonts w:ascii="Arial" w:hAnsi="Arial" w:cs="Arial"/>
          <w:b/>
          <w:bCs/>
          <w:i w:val="0"/>
          <w:iCs w:val="0"/>
          <w:color w:val="auto"/>
          <w:sz w:val="20"/>
          <w:szCs w:val="20"/>
        </w:rPr>
        <w:fldChar w:fldCharType="begin"/>
      </w:r>
      <w:r w:rsidRPr="001A6753">
        <w:rPr>
          <w:rFonts w:ascii="Arial" w:hAnsi="Arial" w:cs="Arial"/>
          <w:b/>
          <w:bCs/>
          <w:i w:val="0"/>
          <w:iCs w:val="0"/>
          <w:color w:val="auto"/>
          <w:sz w:val="20"/>
          <w:szCs w:val="20"/>
        </w:rPr>
        <w:instrText xml:space="preserve"> SEQ Figure \* ARABIC </w:instrText>
      </w:r>
      <w:r w:rsidRPr="001A6753">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14</w:t>
      </w:r>
      <w:r w:rsidRPr="001A6753">
        <w:rPr>
          <w:rFonts w:ascii="Arial" w:hAnsi="Arial" w:cs="Arial"/>
          <w:b/>
          <w:bCs/>
          <w:i w:val="0"/>
          <w:iCs w:val="0"/>
          <w:color w:val="auto"/>
          <w:sz w:val="20"/>
          <w:szCs w:val="20"/>
        </w:rPr>
        <w:fldChar w:fldCharType="end"/>
      </w:r>
      <w:r w:rsidRPr="001A6753">
        <w:rPr>
          <w:rFonts w:ascii="Arial" w:hAnsi="Arial" w:cs="Arial"/>
          <w:b/>
          <w:bCs/>
          <w:i w:val="0"/>
          <w:iCs w:val="0"/>
          <w:color w:val="auto"/>
          <w:sz w:val="20"/>
          <w:szCs w:val="20"/>
        </w:rPr>
        <w:t>: The Locality (</w:t>
      </w:r>
      <w:r w:rsidRPr="001A6753">
        <w:rPr>
          <w:rFonts w:ascii="Arial" w:hAnsi="Arial" w:cs="Arial"/>
          <w:b/>
          <w:bCs/>
          <w:color w:val="auto"/>
          <w:sz w:val="20"/>
          <w:szCs w:val="20"/>
        </w:rPr>
        <w:t>Source: SIX Maps</w:t>
      </w:r>
      <w:r w:rsidRPr="001A6753">
        <w:rPr>
          <w:rFonts w:ascii="Arial" w:hAnsi="Arial" w:cs="Arial"/>
          <w:b/>
          <w:bCs/>
          <w:i w:val="0"/>
          <w:iCs w:val="0"/>
          <w:color w:val="auto"/>
          <w:sz w:val="20"/>
          <w:szCs w:val="20"/>
        </w:rPr>
        <w:t>)</w:t>
      </w:r>
    </w:p>
    <w:p w14:paraId="74106A7E" w14:textId="77777777" w:rsidR="00BE0029" w:rsidRPr="00BE0029" w:rsidRDefault="00BE0029" w:rsidP="00BE0029"/>
    <w:p w14:paraId="35D4ADB5" w14:textId="77777777" w:rsidR="0019446B" w:rsidRDefault="0019446B" w:rsidP="0019446B">
      <w:pPr>
        <w:keepNext/>
        <w:jc w:val="center"/>
      </w:pPr>
      <w:r w:rsidRPr="008A1A78">
        <w:rPr>
          <w:noProof/>
          <w:bdr w:val="single" w:sz="18" w:space="0" w:color="auto"/>
        </w:rPr>
        <w:drawing>
          <wp:inline distT="0" distB="0" distL="0" distR="0" wp14:anchorId="437355F5" wp14:editId="040DBED7">
            <wp:extent cx="5040668" cy="3530600"/>
            <wp:effectExtent l="0" t="0" r="7620" b="0"/>
            <wp:docPr id="1398740211" name="Picture 8" descr="A grassy hill with a hill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40211" name="Picture 8" descr="A grassy hill with a hill in the background&#10;&#10;Description automatically generated"/>
                    <pic:cNvPicPr/>
                  </pic:nvPicPr>
                  <pic:blipFill rotWithShape="1">
                    <a:blip r:embed="rId28"/>
                    <a:srcRect l="7597" t="11901" r="8073" b="9349"/>
                    <a:stretch/>
                  </pic:blipFill>
                  <pic:spPr bwMode="auto">
                    <a:xfrm>
                      <a:off x="0" y="0"/>
                      <a:ext cx="5042435" cy="3531838"/>
                    </a:xfrm>
                    <a:prstGeom prst="rect">
                      <a:avLst/>
                    </a:prstGeom>
                    <a:ln>
                      <a:noFill/>
                    </a:ln>
                    <a:extLst>
                      <a:ext uri="{53640926-AAD7-44D8-BBD7-CCE9431645EC}">
                        <a14:shadowObscured xmlns:a14="http://schemas.microsoft.com/office/drawing/2010/main"/>
                      </a:ext>
                    </a:extLst>
                  </pic:spPr>
                </pic:pic>
              </a:graphicData>
            </a:graphic>
          </wp:inline>
        </w:drawing>
      </w:r>
    </w:p>
    <w:p w14:paraId="3B18DA16" w14:textId="6B28A552" w:rsidR="0019446B" w:rsidRPr="008A1A78" w:rsidRDefault="0019446B" w:rsidP="0019446B">
      <w:pPr>
        <w:pStyle w:val="Caption"/>
        <w:widowControl w:val="0"/>
        <w:spacing w:before="120" w:after="120"/>
        <w:jc w:val="center"/>
        <w:rPr>
          <w:rFonts w:ascii="Arial" w:hAnsi="Arial" w:cs="Arial"/>
          <w:b/>
          <w:bCs/>
          <w:i w:val="0"/>
          <w:iCs w:val="0"/>
          <w:color w:val="auto"/>
          <w:sz w:val="20"/>
          <w:szCs w:val="20"/>
        </w:rPr>
      </w:pPr>
      <w:r w:rsidRPr="008A1A78">
        <w:rPr>
          <w:rFonts w:ascii="Arial" w:hAnsi="Arial" w:cs="Arial"/>
          <w:b/>
          <w:bCs/>
          <w:i w:val="0"/>
          <w:iCs w:val="0"/>
          <w:color w:val="auto"/>
          <w:sz w:val="20"/>
          <w:szCs w:val="20"/>
        </w:rPr>
        <w:t xml:space="preserve">Figure </w:t>
      </w:r>
      <w:r w:rsidRPr="008A1A78">
        <w:rPr>
          <w:rFonts w:ascii="Arial" w:hAnsi="Arial" w:cs="Arial"/>
          <w:b/>
          <w:bCs/>
          <w:i w:val="0"/>
          <w:iCs w:val="0"/>
          <w:color w:val="auto"/>
          <w:sz w:val="20"/>
          <w:szCs w:val="20"/>
        </w:rPr>
        <w:fldChar w:fldCharType="begin"/>
      </w:r>
      <w:r w:rsidRPr="008A1A78">
        <w:rPr>
          <w:rFonts w:ascii="Arial" w:hAnsi="Arial" w:cs="Arial"/>
          <w:b/>
          <w:bCs/>
          <w:i w:val="0"/>
          <w:iCs w:val="0"/>
          <w:color w:val="auto"/>
          <w:sz w:val="20"/>
          <w:szCs w:val="20"/>
        </w:rPr>
        <w:instrText xml:space="preserve"> SEQ Figure \* ARABIC </w:instrText>
      </w:r>
      <w:r w:rsidRPr="008A1A78">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15</w:t>
      </w:r>
      <w:r w:rsidRPr="008A1A78">
        <w:rPr>
          <w:rFonts w:ascii="Arial" w:hAnsi="Arial" w:cs="Arial"/>
          <w:b/>
          <w:bCs/>
          <w:i w:val="0"/>
          <w:iCs w:val="0"/>
          <w:color w:val="auto"/>
          <w:sz w:val="20"/>
          <w:szCs w:val="20"/>
        </w:rPr>
        <w:fldChar w:fldCharType="end"/>
      </w:r>
      <w:r w:rsidRPr="008A1A78">
        <w:rPr>
          <w:rFonts w:ascii="Arial" w:hAnsi="Arial" w:cs="Arial"/>
          <w:b/>
          <w:bCs/>
          <w:i w:val="0"/>
          <w:iCs w:val="0"/>
          <w:color w:val="auto"/>
          <w:sz w:val="20"/>
          <w:szCs w:val="20"/>
        </w:rPr>
        <w:t>: Residenti</w:t>
      </w:r>
      <w:r>
        <w:rPr>
          <w:rFonts w:ascii="Arial" w:hAnsi="Arial" w:cs="Arial"/>
          <w:b/>
          <w:bCs/>
          <w:i w:val="0"/>
          <w:iCs w:val="0"/>
          <w:color w:val="auto"/>
          <w:sz w:val="20"/>
          <w:szCs w:val="20"/>
        </w:rPr>
        <w:t>a</w:t>
      </w:r>
      <w:r w:rsidRPr="008A1A78">
        <w:rPr>
          <w:rFonts w:ascii="Arial" w:hAnsi="Arial" w:cs="Arial"/>
          <w:b/>
          <w:bCs/>
          <w:i w:val="0"/>
          <w:iCs w:val="0"/>
          <w:color w:val="auto"/>
          <w:sz w:val="20"/>
          <w:szCs w:val="20"/>
        </w:rPr>
        <w:t>l development the south of the site</w:t>
      </w:r>
    </w:p>
    <w:p w14:paraId="18B31515" w14:textId="77777777" w:rsidR="008A1A78" w:rsidRDefault="008A1A78" w:rsidP="008A1A78">
      <w:pPr>
        <w:widowControl w:val="0"/>
        <w:jc w:val="center"/>
      </w:pPr>
      <w:r w:rsidRPr="008A1A78">
        <w:rPr>
          <w:noProof/>
          <w:bdr w:val="single" w:sz="18" w:space="0" w:color="auto"/>
        </w:rPr>
        <w:drawing>
          <wp:inline distT="0" distB="0" distL="0" distR="0" wp14:anchorId="5A9A735A" wp14:editId="5A28DF6A">
            <wp:extent cx="2908300" cy="3924990"/>
            <wp:effectExtent l="0" t="0" r="6350" b="0"/>
            <wp:docPr id="1894021045" name="Picture 15" descr="A wet sidewalk with gras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21045" name="Picture 15" descr="A wet sidewalk with grass and trees&#10;&#10;Description automatically generated"/>
                    <pic:cNvPicPr/>
                  </pic:nvPicPr>
                  <pic:blipFill rotWithShape="1">
                    <a:blip r:embed="rId29"/>
                    <a:srcRect l="5459" t="4310"/>
                    <a:stretch/>
                  </pic:blipFill>
                  <pic:spPr bwMode="auto">
                    <a:xfrm>
                      <a:off x="0" y="0"/>
                      <a:ext cx="2917947" cy="3938009"/>
                    </a:xfrm>
                    <a:prstGeom prst="rect">
                      <a:avLst/>
                    </a:prstGeom>
                    <a:ln>
                      <a:noFill/>
                    </a:ln>
                    <a:extLst>
                      <a:ext uri="{53640926-AAD7-44D8-BBD7-CCE9431645EC}">
                        <a14:shadowObscured xmlns:a14="http://schemas.microsoft.com/office/drawing/2010/main"/>
                      </a:ext>
                    </a:extLst>
                  </pic:spPr>
                </pic:pic>
              </a:graphicData>
            </a:graphic>
          </wp:inline>
        </w:drawing>
      </w:r>
    </w:p>
    <w:p w14:paraId="6ED8FC7B" w14:textId="2039B104" w:rsidR="008A1A78" w:rsidRDefault="008A1A78" w:rsidP="008A1A78">
      <w:pPr>
        <w:pStyle w:val="Caption"/>
        <w:widowControl w:val="0"/>
        <w:spacing w:before="120" w:after="120"/>
        <w:jc w:val="center"/>
        <w:rPr>
          <w:rFonts w:ascii="Arial" w:hAnsi="Arial" w:cs="Arial"/>
          <w:b/>
          <w:bCs/>
          <w:i w:val="0"/>
          <w:iCs w:val="0"/>
          <w:color w:val="auto"/>
          <w:sz w:val="20"/>
          <w:szCs w:val="20"/>
        </w:rPr>
      </w:pPr>
      <w:r w:rsidRPr="008A1A78">
        <w:rPr>
          <w:rFonts w:ascii="Arial" w:hAnsi="Arial" w:cs="Arial"/>
          <w:b/>
          <w:bCs/>
          <w:i w:val="0"/>
          <w:iCs w:val="0"/>
          <w:color w:val="auto"/>
          <w:sz w:val="20"/>
          <w:szCs w:val="20"/>
        </w:rPr>
        <w:t xml:space="preserve">Figure </w:t>
      </w:r>
      <w:r w:rsidRPr="008A1A78">
        <w:rPr>
          <w:rFonts w:ascii="Arial" w:hAnsi="Arial" w:cs="Arial"/>
          <w:b/>
          <w:bCs/>
          <w:i w:val="0"/>
          <w:iCs w:val="0"/>
          <w:color w:val="auto"/>
          <w:sz w:val="20"/>
          <w:szCs w:val="20"/>
        </w:rPr>
        <w:fldChar w:fldCharType="begin"/>
      </w:r>
      <w:r w:rsidRPr="008A1A78">
        <w:rPr>
          <w:rFonts w:ascii="Arial" w:hAnsi="Arial" w:cs="Arial"/>
          <w:b/>
          <w:bCs/>
          <w:i w:val="0"/>
          <w:iCs w:val="0"/>
          <w:color w:val="auto"/>
          <w:sz w:val="20"/>
          <w:szCs w:val="20"/>
        </w:rPr>
        <w:instrText xml:space="preserve"> SEQ Figure \* ARABIC </w:instrText>
      </w:r>
      <w:r w:rsidRPr="008A1A78">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16</w:t>
      </w:r>
      <w:r w:rsidRPr="008A1A78">
        <w:rPr>
          <w:rFonts w:ascii="Arial" w:hAnsi="Arial" w:cs="Arial"/>
          <w:b/>
          <w:bCs/>
          <w:i w:val="0"/>
          <w:iCs w:val="0"/>
          <w:color w:val="auto"/>
          <w:sz w:val="20"/>
          <w:szCs w:val="20"/>
        </w:rPr>
        <w:fldChar w:fldCharType="end"/>
      </w:r>
      <w:r w:rsidRPr="008A1A78">
        <w:rPr>
          <w:rFonts w:ascii="Arial" w:hAnsi="Arial" w:cs="Arial"/>
          <w:b/>
          <w:bCs/>
          <w:i w:val="0"/>
          <w:iCs w:val="0"/>
          <w:color w:val="auto"/>
          <w:sz w:val="20"/>
          <w:szCs w:val="20"/>
        </w:rPr>
        <w:t>: Pathway to David Madew Park</w:t>
      </w:r>
    </w:p>
    <w:p w14:paraId="076139EC" w14:textId="77777777" w:rsidR="008A1A78" w:rsidRDefault="008A1A78" w:rsidP="008A1A78"/>
    <w:p w14:paraId="62416A39" w14:textId="0295078E" w:rsidR="00030998" w:rsidRPr="000573EE" w:rsidRDefault="00030998" w:rsidP="00030998">
      <w:pPr>
        <w:pStyle w:val="Heading1"/>
        <w:numPr>
          <w:ilvl w:val="0"/>
          <w:numId w:val="70"/>
        </w:numPr>
        <w:pBdr>
          <w:bottom w:val="single" w:sz="18" w:space="1" w:color="auto"/>
        </w:pBdr>
        <w:ind w:hanging="720"/>
        <w:rPr>
          <w:rFonts w:ascii="Arial" w:hAnsi="Arial" w:cs="Arial"/>
          <w:b/>
          <w:bCs/>
          <w:color w:val="auto"/>
          <w:sz w:val="24"/>
          <w:szCs w:val="24"/>
          <w:lang w:eastAsia="en-AU"/>
        </w:rPr>
      </w:pPr>
      <w:bookmarkStart w:id="21" w:name="_Toc165976560"/>
      <w:r w:rsidRPr="000573EE">
        <w:rPr>
          <w:rFonts w:ascii="Arial" w:hAnsi="Arial" w:cs="Arial"/>
          <w:b/>
          <w:bCs/>
          <w:color w:val="auto"/>
          <w:sz w:val="24"/>
          <w:szCs w:val="24"/>
          <w:lang w:eastAsia="en-AU"/>
        </w:rPr>
        <w:t>THE PROPOSAL</w:t>
      </w:r>
      <w:bookmarkEnd w:id="21"/>
      <w:r w:rsidRPr="000573EE">
        <w:rPr>
          <w:rFonts w:ascii="Arial" w:hAnsi="Arial" w:cs="Arial"/>
          <w:b/>
          <w:bCs/>
          <w:color w:val="auto"/>
          <w:sz w:val="24"/>
          <w:szCs w:val="24"/>
          <w:lang w:eastAsia="en-AU"/>
        </w:rPr>
        <w:t xml:space="preserve"> </w:t>
      </w:r>
    </w:p>
    <w:p w14:paraId="16F57976" w14:textId="77777777" w:rsidR="00030998" w:rsidRDefault="00030998" w:rsidP="00030998">
      <w:pPr>
        <w:rPr>
          <w:highlight w:val="yellow"/>
          <w:lang w:eastAsia="en-AU"/>
        </w:rPr>
      </w:pPr>
    </w:p>
    <w:p w14:paraId="120A3187" w14:textId="77777777" w:rsidR="00030998" w:rsidRPr="000573EE" w:rsidRDefault="00030998" w:rsidP="00030998">
      <w:pPr>
        <w:pStyle w:val="Heading2"/>
        <w:numPr>
          <w:ilvl w:val="1"/>
          <w:numId w:val="70"/>
        </w:numPr>
        <w:spacing w:before="0"/>
        <w:ind w:left="851" w:hanging="851"/>
        <w:rPr>
          <w:rFonts w:ascii="Arial" w:hAnsi="Arial" w:cs="Arial"/>
          <w:color w:val="auto"/>
          <w:sz w:val="22"/>
          <w:szCs w:val="22"/>
          <w:lang w:eastAsia="en-AU"/>
        </w:rPr>
      </w:pPr>
      <w:bookmarkStart w:id="22" w:name="_Toc165976561"/>
      <w:r w:rsidRPr="000573EE">
        <w:rPr>
          <w:rFonts w:ascii="Arial" w:hAnsi="Arial" w:cs="Arial"/>
          <w:color w:val="auto"/>
          <w:sz w:val="22"/>
          <w:szCs w:val="22"/>
          <w:lang w:eastAsia="en-AU"/>
        </w:rPr>
        <w:t>The Proposal</w:t>
      </w:r>
      <w:bookmarkEnd w:id="22"/>
      <w:r w:rsidRPr="000573EE">
        <w:rPr>
          <w:rFonts w:ascii="Arial" w:hAnsi="Arial" w:cs="Arial"/>
          <w:color w:val="auto"/>
          <w:sz w:val="22"/>
          <w:szCs w:val="22"/>
          <w:lang w:eastAsia="en-AU"/>
        </w:rPr>
        <w:t xml:space="preserve"> </w:t>
      </w:r>
    </w:p>
    <w:p w14:paraId="2C1AD585" w14:textId="77777777" w:rsidR="00030998" w:rsidRPr="00B54820" w:rsidRDefault="00030998" w:rsidP="00030998">
      <w:pPr>
        <w:spacing w:after="0" w:line="240" w:lineRule="auto"/>
        <w:rPr>
          <w:highlight w:val="yellow"/>
          <w:lang w:val="en-US" w:eastAsia="en-AU"/>
        </w:rPr>
      </w:pPr>
    </w:p>
    <w:p w14:paraId="1C7E221D" w14:textId="13A8B0DA" w:rsidR="00030998" w:rsidRPr="00F530AF" w:rsidRDefault="00030998" w:rsidP="0077191C">
      <w:pPr>
        <w:tabs>
          <w:tab w:val="left" w:pos="7485"/>
        </w:tabs>
        <w:spacing w:after="0" w:line="240" w:lineRule="auto"/>
        <w:ind w:right="23"/>
        <w:jc w:val="both"/>
        <w:rPr>
          <w:rFonts w:ascii="Arial" w:hAnsi="Arial" w:cs="Arial"/>
          <w:bCs/>
          <w:lang w:eastAsia="en-AU"/>
        </w:rPr>
      </w:pPr>
      <w:bookmarkStart w:id="23" w:name="_Hlk164164660"/>
      <w:r w:rsidRPr="00F530AF">
        <w:rPr>
          <w:rFonts w:ascii="Arial" w:hAnsi="Arial" w:cs="Arial"/>
          <w:bCs/>
          <w:lang w:eastAsia="en-AU"/>
        </w:rPr>
        <w:t xml:space="preserve">The proposal seeks consent for </w:t>
      </w:r>
      <w:r w:rsidR="00F530AF" w:rsidRPr="00F530AF">
        <w:rPr>
          <w:rFonts w:ascii="Arial" w:hAnsi="Arial" w:cs="Arial"/>
          <w:bCs/>
          <w:lang w:eastAsia="en-AU"/>
        </w:rPr>
        <w:t xml:space="preserve">alterations and </w:t>
      </w:r>
      <w:r w:rsidRPr="00F530AF">
        <w:rPr>
          <w:rFonts w:ascii="Arial" w:hAnsi="Arial" w:cs="Arial"/>
          <w:bCs/>
          <w:lang w:eastAsia="en-AU"/>
        </w:rPr>
        <w:t xml:space="preserve">additions to the existing </w:t>
      </w:r>
      <w:r w:rsidR="00F530AF" w:rsidRPr="00F530AF">
        <w:rPr>
          <w:rFonts w:ascii="Arial" w:hAnsi="Arial" w:cs="Arial"/>
          <w:bCs/>
          <w:lang w:eastAsia="en-AU"/>
        </w:rPr>
        <w:t>Jerrabomberra High S</w:t>
      </w:r>
      <w:r w:rsidRPr="00F530AF">
        <w:rPr>
          <w:rFonts w:ascii="Arial" w:hAnsi="Arial" w:cs="Arial"/>
          <w:lang w:eastAsia="en-AU"/>
        </w:rPr>
        <w:t>chool</w:t>
      </w:r>
      <w:r w:rsidRPr="00F530AF">
        <w:rPr>
          <w:rFonts w:ascii="Arial" w:hAnsi="Arial" w:cs="Arial"/>
          <w:b/>
          <w:bCs/>
          <w:lang w:eastAsia="en-AU"/>
        </w:rPr>
        <w:t xml:space="preserve"> </w:t>
      </w:r>
      <w:r w:rsidRPr="00F530AF">
        <w:rPr>
          <w:rFonts w:ascii="Arial" w:hAnsi="Arial" w:cs="Arial"/>
          <w:lang w:eastAsia="en-AU"/>
        </w:rPr>
        <w:t>(</w:t>
      </w:r>
      <w:r w:rsidRPr="00F530AF">
        <w:rPr>
          <w:rFonts w:ascii="Arial" w:hAnsi="Arial" w:cs="Arial"/>
          <w:b/>
          <w:bCs/>
          <w:lang w:eastAsia="en-AU"/>
        </w:rPr>
        <w:t>School</w:t>
      </w:r>
      <w:r w:rsidRPr="00F530AF">
        <w:rPr>
          <w:rFonts w:ascii="Arial" w:hAnsi="Arial" w:cs="Arial"/>
          <w:lang w:eastAsia="en-AU"/>
        </w:rPr>
        <w:t>)</w:t>
      </w:r>
      <w:r w:rsidRPr="00F530AF">
        <w:rPr>
          <w:rFonts w:ascii="Arial" w:hAnsi="Arial" w:cs="Arial"/>
          <w:b/>
          <w:bCs/>
          <w:lang w:eastAsia="en-AU"/>
        </w:rPr>
        <w:t xml:space="preserve"> </w:t>
      </w:r>
      <w:r w:rsidRPr="00F530AF">
        <w:rPr>
          <w:rFonts w:ascii="Arial" w:hAnsi="Arial" w:cs="Arial"/>
          <w:bCs/>
          <w:lang w:eastAsia="en-AU"/>
        </w:rPr>
        <w:t>including a new building, additional student and staff numbers and additional parking</w:t>
      </w:r>
      <w:r w:rsidR="0077191C" w:rsidRPr="0077191C">
        <w:rPr>
          <w:rFonts w:ascii="Arial" w:hAnsi="Arial" w:cs="Arial"/>
          <w:bCs/>
          <w:lang w:eastAsia="en-AU"/>
        </w:rPr>
        <w:t xml:space="preserve"> to accommodate project</w:t>
      </w:r>
      <w:r w:rsidR="0077191C">
        <w:rPr>
          <w:rFonts w:ascii="Arial" w:hAnsi="Arial" w:cs="Arial"/>
          <w:bCs/>
          <w:lang w:eastAsia="en-AU"/>
        </w:rPr>
        <w:t>ed</w:t>
      </w:r>
      <w:r w:rsidR="0077191C" w:rsidRPr="0077191C">
        <w:rPr>
          <w:rFonts w:ascii="Arial" w:hAnsi="Arial" w:cs="Arial"/>
          <w:bCs/>
          <w:lang w:eastAsia="en-AU"/>
        </w:rPr>
        <w:t xml:space="preserve"> demand for high school spaces in the area.</w:t>
      </w:r>
    </w:p>
    <w:bookmarkEnd w:id="23"/>
    <w:p w14:paraId="2DEF815C" w14:textId="77777777" w:rsidR="00030998" w:rsidRPr="00B54820" w:rsidRDefault="00030998" w:rsidP="004B1DC1">
      <w:pPr>
        <w:widowControl w:val="0"/>
        <w:tabs>
          <w:tab w:val="left" w:pos="7485"/>
        </w:tabs>
        <w:spacing w:after="0" w:line="240" w:lineRule="auto"/>
        <w:ind w:right="23"/>
        <w:jc w:val="both"/>
        <w:rPr>
          <w:rFonts w:ascii="Arial" w:hAnsi="Arial" w:cs="Arial"/>
          <w:bCs/>
          <w:highlight w:val="yellow"/>
          <w:lang w:eastAsia="en-AU"/>
        </w:rPr>
      </w:pPr>
    </w:p>
    <w:p w14:paraId="5842838E" w14:textId="77777777" w:rsidR="00030998" w:rsidRPr="00F530AF" w:rsidRDefault="00030998" w:rsidP="004B1DC1">
      <w:pPr>
        <w:widowControl w:val="0"/>
        <w:tabs>
          <w:tab w:val="left" w:pos="7485"/>
        </w:tabs>
        <w:spacing w:after="0" w:line="240" w:lineRule="auto"/>
        <w:ind w:right="23"/>
        <w:jc w:val="both"/>
        <w:rPr>
          <w:rFonts w:ascii="Arial" w:hAnsi="Arial" w:cs="Arial"/>
          <w:bCs/>
          <w:lang w:eastAsia="en-AU"/>
        </w:rPr>
      </w:pPr>
      <w:r w:rsidRPr="00F530AF">
        <w:rPr>
          <w:rFonts w:ascii="Arial" w:hAnsi="Arial" w:cs="Arial"/>
          <w:bCs/>
          <w:lang w:eastAsia="en-AU"/>
        </w:rPr>
        <w:t>Specifically, the proposal involves:</w:t>
      </w:r>
    </w:p>
    <w:p w14:paraId="0ABDD653" w14:textId="77777777" w:rsidR="00030998" w:rsidRPr="00B54820" w:rsidRDefault="00030998" w:rsidP="004B1DC1">
      <w:pPr>
        <w:widowControl w:val="0"/>
        <w:tabs>
          <w:tab w:val="left" w:pos="7485"/>
        </w:tabs>
        <w:spacing w:after="0" w:line="240" w:lineRule="auto"/>
        <w:ind w:right="23"/>
        <w:jc w:val="both"/>
        <w:rPr>
          <w:rFonts w:ascii="Arial" w:hAnsi="Arial" w:cs="Arial"/>
          <w:bCs/>
          <w:highlight w:val="yellow"/>
          <w:lang w:eastAsia="en-AU"/>
        </w:rPr>
      </w:pPr>
    </w:p>
    <w:p w14:paraId="16639F51" w14:textId="68700AF3" w:rsidR="006E09E0" w:rsidRDefault="006E09E0" w:rsidP="004B1DC1">
      <w:pPr>
        <w:pStyle w:val="ListParagraph"/>
        <w:widowControl w:val="0"/>
        <w:numPr>
          <w:ilvl w:val="0"/>
          <w:numId w:val="13"/>
        </w:numPr>
        <w:spacing w:after="0" w:line="240" w:lineRule="auto"/>
        <w:jc w:val="both"/>
        <w:rPr>
          <w:rFonts w:ascii="Arial" w:eastAsia="Times New Roman" w:hAnsi="Arial" w:cs="Arial"/>
        </w:rPr>
      </w:pPr>
      <w:r>
        <w:rPr>
          <w:rFonts w:ascii="Arial" w:eastAsia="Times New Roman" w:hAnsi="Arial" w:cs="Arial"/>
        </w:rPr>
        <w:t>Site preparation works including regrading and compaction of the large stockpile on the site to engineering advice to provide an accessible space for the new buildings</w:t>
      </w:r>
      <w:r w:rsidR="00510594">
        <w:rPr>
          <w:rFonts w:ascii="Arial" w:eastAsia="Times New Roman" w:hAnsi="Arial" w:cs="Arial"/>
        </w:rPr>
        <w:t xml:space="preserve">, the car park extension </w:t>
      </w:r>
      <w:r>
        <w:rPr>
          <w:rFonts w:ascii="Arial" w:eastAsia="Times New Roman" w:hAnsi="Arial" w:cs="Arial"/>
        </w:rPr>
        <w:t>and outdoor facilities</w:t>
      </w:r>
      <w:r w:rsidR="00010FD1">
        <w:rPr>
          <w:rFonts w:ascii="Arial" w:eastAsia="Times New Roman" w:hAnsi="Arial" w:cs="Arial"/>
        </w:rPr>
        <w:t>. The proposed bulk earthworks involve 18,575m³ of cut and 14,475m³ with the balance of 4,100m³ to be disposed off-site</w:t>
      </w:r>
      <w:r>
        <w:rPr>
          <w:rFonts w:ascii="Arial" w:eastAsia="Times New Roman" w:hAnsi="Arial" w:cs="Arial"/>
        </w:rPr>
        <w:t>;</w:t>
      </w:r>
    </w:p>
    <w:p w14:paraId="7C9939D7" w14:textId="77777777" w:rsidR="00510594" w:rsidRDefault="00510594" w:rsidP="00510594">
      <w:pPr>
        <w:pStyle w:val="ListParagraph"/>
        <w:widowControl w:val="0"/>
        <w:spacing w:after="0" w:line="240" w:lineRule="auto"/>
        <w:jc w:val="both"/>
        <w:rPr>
          <w:rFonts w:ascii="Arial" w:eastAsia="Times New Roman" w:hAnsi="Arial" w:cs="Arial"/>
        </w:rPr>
      </w:pPr>
    </w:p>
    <w:p w14:paraId="15A32E6C" w14:textId="314A9C86" w:rsidR="00F530AF" w:rsidRPr="00F530AF" w:rsidRDefault="00F530AF" w:rsidP="0077191C">
      <w:pPr>
        <w:pStyle w:val="ListParagraph"/>
        <w:numPr>
          <w:ilvl w:val="0"/>
          <w:numId w:val="13"/>
        </w:numPr>
        <w:spacing w:after="0" w:line="240" w:lineRule="auto"/>
        <w:jc w:val="both"/>
        <w:rPr>
          <w:rFonts w:ascii="Arial" w:eastAsia="Times New Roman" w:hAnsi="Arial" w:cs="Arial"/>
        </w:rPr>
      </w:pPr>
      <w:r w:rsidRPr="00F530AF">
        <w:rPr>
          <w:rFonts w:ascii="Arial" w:eastAsia="Times New Roman" w:hAnsi="Arial" w:cs="Arial"/>
        </w:rPr>
        <w:t>Construction of a new school building</w:t>
      </w:r>
      <w:r w:rsidR="0077191C">
        <w:rPr>
          <w:rFonts w:ascii="Arial" w:eastAsia="Times New Roman" w:hAnsi="Arial" w:cs="Arial"/>
        </w:rPr>
        <w:t>, Block E,</w:t>
      </w:r>
      <w:r w:rsidRPr="00F530AF">
        <w:rPr>
          <w:rFonts w:ascii="Arial" w:eastAsia="Times New Roman" w:hAnsi="Arial" w:cs="Arial"/>
        </w:rPr>
        <w:t xml:space="preserve"> containing general learning spaces, kitchen, workshops and ancillary facilities</w:t>
      </w:r>
      <w:r w:rsidR="0077191C">
        <w:rPr>
          <w:rFonts w:ascii="Arial" w:eastAsia="Times New Roman" w:hAnsi="Arial" w:cs="Arial"/>
        </w:rPr>
        <w:t xml:space="preserve"> (including a covered walkway to Block A)</w:t>
      </w:r>
      <w:r w:rsidRPr="00F530AF">
        <w:rPr>
          <w:rFonts w:ascii="Arial" w:eastAsia="Times New Roman" w:hAnsi="Arial" w:cs="Arial"/>
        </w:rPr>
        <w:t>;</w:t>
      </w:r>
    </w:p>
    <w:p w14:paraId="6C4B736D" w14:textId="77777777" w:rsidR="00F530AF" w:rsidRPr="00F530AF" w:rsidRDefault="00F530AF" w:rsidP="0077191C">
      <w:pPr>
        <w:pStyle w:val="ListParagraph"/>
        <w:spacing w:after="0" w:line="240" w:lineRule="auto"/>
        <w:jc w:val="both"/>
        <w:rPr>
          <w:rFonts w:ascii="Arial" w:eastAsia="Times New Roman" w:hAnsi="Arial" w:cs="Arial"/>
        </w:rPr>
      </w:pPr>
    </w:p>
    <w:p w14:paraId="365E33D8" w14:textId="2C8397F7" w:rsidR="00F530AF" w:rsidRPr="00F530AF" w:rsidRDefault="00F530AF" w:rsidP="0077191C">
      <w:pPr>
        <w:pStyle w:val="ListParagraph"/>
        <w:numPr>
          <w:ilvl w:val="0"/>
          <w:numId w:val="13"/>
        </w:numPr>
        <w:spacing w:after="0" w:line="240" w:lineRule="auto"/>
        <w:jc w:val="both"/>
        <w:rPr>
          <w:rFonts w:ascii="Arial" w:eastAsia="Times New Roman" w:hAnsi="Arial" w:cs="Arial"/>
        </w:rPr>
      </w:pPr>
      <w:r w:rsidRPr="00F530AF">
        <w:rPr>
          <w:rFonts w:ascii="Arial" w:eastAsia="Times New Roman" w:hAnsi="Arial" w:cs="Arial"/>
        </w:rPr>
        <w:t xml:space="preserve">Internal alterations to the ground floor of Block B (already approved and constructed </w:t>
      </w:r>
      <w:r w:rsidR="00FB3B8D">
        <w:rPr>
          <w:rFonts w:ascii="Arial" w:eastAsia="Times New Roman" w:hAnsi="Arial" w:cs="Arial"/>
        </w:rPr>
        <w:t xml:space="preserve">in accordance with </w:t>
      </w:r>
      <w:r w:rsidRPr="00F530AF">
        <w:rPr>
          <w:rFonts w:ascii="Arial" w:eastAsia="Times New Roman" w:hAnsi="Arial" w:cs="Arial"/>
        </w:rPr>
        <w:t>SSD- 24461956) to replace the existing kitchen, food and textiles facilities with a new science lab, general learning spaces, and ancillary facilities.</w:t>
      </w:r>
    </w:p>
    <w:p w14:paraId="2492FF70" w14:textId="77777777" w:rsidR="00F530AF" w:rsidRPr="00F530AF" w:rsidRDefault="00F530AF" w:rsidP="00874019">
      <w:pPr>
        <w:pStyle w:val="ListParagraph"/>
        <w:widowControl w:val="0"/>
        <w:spacing w:after="0" w:line="240" w:lineRule="auto"/>
        <w:jc w:val="both"/>
        <w:rPr>
          <w:rFonts w:ascii="Arial" w:eastAsia="Times New Roman" w:hAnsi="Arial" w:cs="Arial"/>
        </w:rPr>
      </w:pPr>
    </w:p>
    <w:p w14:paraId="669CC2AB" w14:textId="1034A897" w:rsidR="00F530AF" w:rsidRPr="00F530AF" w:rsidRDefault="00F530AF" w:rsidP="00874019">
      <w:pPr>
        <w:pStyle w:val="ListParagraph"/>
        <w:widowControl w:val="0"/>
        <w:numPr>
          <w:ilvl w:val="0"/>
          <w:numId w:val="13"/>
        </w:numPr>
        <w:spacing w:after="0" w:line="240" w:lineRule="auto"/>
        <w:jc w:val="both"/>
        <w:rPr>
          <w:rFonts w:ascii="Arial" w:eastAsia="Times New Roman" w:hAnsi="Arial" w:cs="Arial"/>
        </w:rPr>
      </w:pPr>
      <w:r w:rsidRPr="00F530AF">
        <w:rPr>
          <w:rFonts w:ascii="Arial" w:eastAsia="Times New Roman" w:hAnsi="Arial" w:cs="Arial"/>
        </w:rPr>
        <w:t xml:space="preserve">Construction of an extension to the existing carpark with provision for an additional 34 </w:t>
      </w:r>
      <w:r w:rsidR="0077191C">
        <w:rPr>
          <w:rFonts w:ascii="Arial" w:eastAsia="Times New Roman" w:hAnsi="Arial" w:cs="Arial"/>
        </w:rPr>
        <w:t xml:space="preserve">car </w:t>
      </w:r>
      <w:r w:rsidRPr="00F530AF">
        <w:rPr>
          <w:rFonts w:ascii="Arial" w:eastAsia="Times New Roman" w:hAnsi="Arial" w:cs="Arial"/>
        </w:rPr>
        <w:t>parking spaces;</w:t>
      </w:r>
    </w:p>
    <w:p w14:paraId="26E50485" w14:textId="77777777" w:rsidR="00F530AF" w:rsidRPr="00F530AF" w:rsidRDefault="00F530AF" w:rsidP="00874019">
      <w:pPr>
        <w:pStyle w:val="ListParagraph"/>
        <w:widowControl w:val="0"/>
        <w:spacing w:after="0" w:line="240" w:lineRule="auto"/>
        <w:rPr>
          <w:rFonts w:ascii="Arial" w:eastAsia="Times New Roman" w:hAnsi="Arial" w:cs="Arial"/>
        </w:rPr>
      </w:pPr>
    </w:p>
    <w:p w14:paraId="7FBF836A" w14:textId="1DACED6C" w:rsidR="00F530AF" w:rsidRPr="00F530AF" w:rsidRDefault="00F530AF" w:rsidP="00874019">
      <w:pPr>
        <w:pStyle w:val="ListParagraph"/>
        <w:widowControl w:val="0"/>
        <w:numPr>
          <w:ilvl w:val="0"/>
          <w:numId w:val="13"/>
        </w:numPr>
        <w:spacing w:after="0" w:line="240" w:lineRule="auto"/>
        <w:jc w:val="both"/>
        <w:rPr>
          <w:rFonts w:ascii="Arial" w:eastAsia="Times New Roman" w:hAnsi="Arial" w:cs="Arial"/>
        </w:rPr>
      </w:pPr>
      <w:r w:rsidRPr="00F530AF">
        <w:rPr>
          <w:rFonts w:ascii="Arial" w:eastAsia="Times New Roman" w:hAnsi="Arial" w:cs="Arial"/>
        </w:rPr>
        <w:t>Provision of 114 bicycle parking spaces</w:t>
      </w:r>
      <w:r w:rsidR="00561C9B">
        <w:rPr>
          <w:rFonts w:ascii="Arial" w:eastAsia="Times New Roman" w:hAnsi="Arial" w:cs="Arial"/>
        </w:rPr>
        <w:t xml:space="preserve"> and the </w:t>
      </w:r>
      <w:r w:rsidR="00561C9B" w:rsidRPr="00561C9B">
        <w:rPr>
          <w:rFonts w:ascii="Arial" w:eastAsia="Times New Roman" w:hAnsi="Arial" w:cs="Arial"/>
        </w:rPr>
        <w:t>reconfiguring of the existing vehicle layback and gate providing access to Environa Drive</w:t>
      </w:r>
      <w:r w:rsidRPr="00F530AF">
        <w:rPr>
          <w:rFonts w:ascii="Arial" w:eastAsia="Times New Roman" w:hAnsi="Arial" w:cs="Arial"/>
        </w:rPr>
        <w:t>;</w:t>
      </w:r>
    </w:p>
    <w:p w14:paraId="712180AD" w14:textId="77777777" w:rsidR="00F530AF" w:rsidRPr="00F530AF" w:rsidRDefault="00F530AF" w:rsidP="0077191C">
      <w:pPr>
        <w:pStyle w:val="ListParagraph"/>
        <w:spacing w:after="0" w:line="240" w:lineRule="auto"/>
        <w:rPr>
          <w:rFonts w:ascii="Arial" w:eastAsia="Times New Roman" w:hAnsi="Arial" w:cs="Arial"/>
        </w:rPr>
      </w:pPr>
    </w:p>
    <w:p w14:paraId="21952E7E" w14:textId="77777777" w:rsidR="00820F5A" w:rsidRDefault="00F530AF" w:rsidP="0077191C">
      <w:pPr>
        <w:pStyle w:val="ListParagraph"/>
        <w:numPr>
          <w:ilvl w:val="0"/>
          <w:numId w:val="13"/>
        </w:numPr>
        <w:spacing w:after="0" w:line="240" w:lineRule="auto"/>
        <w:jc w:val="both"/>
        <w:rPr>
          <w:rFonts w:ascii="Arial" w:eastAsia="Times New Roman" w:hAnsi="Arial" w:cs="Arial"/>
        </w:rPr>
      </w:pPr>
      <w:r w:rsidRPr="00F530AF">
        <w:rPr>
          <w:rFonts w:ascii="Arial" w:eastAsia="Times New Roman" w:hAnsi="Arial" w:cs="Arial"/>
        </w:rPr>
        <w:t xml:space="preserve">Construction of a large outdoor </w:t>
      </w:r>
      <w:r w:rsidR="00FE2DBA">
        <w:rPr>
          <w:rFonts w:ascii="Arial" w:eastAsia="Times New Roman" w:hAnsi="Arial" w:cs="Arial"/>
        </w:rPr>
        <w:t xml:space="preserve">turf </w:t>
      </w:r>
      <w:r w:rsidRPr="00F530AF">
        <w:rPr>
          <w:rFonts w:ascii="Arial" w:eastAsia="Times New Roman" w:hAnsi="Arial" w:cs="Arial"/>
        </w:rPr>
        <w:t xml:space="preserve">play space </w:t>
      </w:r>
      <w:r w:rsidR="00FE2DBA">
        <w:rPr>
          <w:rFonts w:ascii="Arial" w:eastAsia="Times New Roman" w:hAnsi="Arial" w:cs="Arial"/>
        </w:rPr>
        <w:t xml:space="preserve">(3.391m²) </w:t>
      </w:r>
      <w:r w:rsidRPr="00F530AF">
        <w:rPr>
          <w:rFonts w:ascii="Arial" w:eastAsia="Times New Roman" w:hAnsi="Arial" w:cs="Arial"/>
        </w:rPr>
        <w:t>for student use</w:t>
      </w:r>
      <w:r w:rsidR="0077191C">
        <w:rPr>
          <w:rFonts w:ascii="Arial" w:eastAsia="Times New Roman" w:hAnsi="Arial" w:cs="Arial"/>
        </w:rPr>
        <w:t xml:space="preserve"> adjoining proposed Block E</w:t>
      </w:r>
      <w:r w:rsidRPr="00F530AF">
        <w:rPr>
          <w:rFonts w:ascii="Arial" w:eastAsia="Times New Roman" w:hAnsi="Arial" w:cs="Arial"/>
        </w:rPr>
        <w:t>;</w:t>
      </w:r>
      <w:r>
        <w:rPr>
          <w:rFonts w:ascii="Arial" w:eastAsia="Times New Roman" w:hAnsi="Arial" w:cs="Arial"/>
        </w:rPr>
        <w:t xml:space="preserve"> </w:t>
      </w:r>
    </w:p>
    <w:p w14:paraId="73256266" w14:textId="77777777" w:rsidR="00820F5A" w:rsidRPr="00820F5A" w:rsidRDefault="00820F5A" w:rsidP="00820F5A">
      <w:pPr>
        <w:pStyle w:val="ListParagraph"/>
        <w:rPr>
          <w:rFonts w:ascii="Arial" w:eastAsia="Times New Roman" w:hAnsi="Arial" w:cs="Arial"/>
        </w:rPr>
      </w:pPr>
    </w:p>
    <w:p w14:paraId="1EA436B4" w14:textId="747D18B8" w:rsidR="00F530AF" w:rsidRPr="00F530AF" w:rsidRDefault="00820F5A" w:rsidP="0077191C">
      <w:pPr>
        <w:pStyle w:val="ListParagraph"/>
        <w:numPr>
          <w:ilvl w:val="0"/>
          <w:numId w:val="13"/>
        </w:numPr>
        <w:spacing w:after="0" w:line="240" w:lineRule="auto"/>
        <w:jc w:val="both"/>
        <w:rPr>
          <w:rFonts w:ascii="Arial" w:eastAsia="Times New Roman" w:hAnsi="Arial" w:cs="Arial"/>
        </w:rPr>
      </w:pPr>
      <w:r>
        <w:rPr>
          <w:rFonts w:ascii="Arial" w:eastAsia="Times New Roman" w:hAnsi="Arial" w:cs="Arial"/>
        </w:rPr>
        <w:t xml:space="preserve">Increase in student numbers from 530 to 1,000 and staff from 46 to 78; </w:t>
      </w:r>
      <w:r w:rsidR="00F530AF">
        <w:rPr>
          <w:rFonts w:ascii="Arial" w:eastAsia="Times New Roman" w:hAnsi="Arial" w:cs="Arial"/>
        </w:rPr>
        <w:t>and</w:t>
      </w:r>
    </w:p>
    <w:p w14:paraId="1CD36C10" w14:textId="77777777" w:rsidR="00F530AF" w:rsidRPr="00F530AF" w:rsidRDefault="00F530AF" w:rsidP="0077191C">
      <w:pPr>
        <w:pStyle w:val="ListParagraph"/>
        <w:spacing w:after="0" w:line="240" w:lineRule="auto"/>
        <w:rPr>
          <w:rFonts w:ascii="Arial" w:eastAsia="Times New Roman" w:hAnsi="Arial" w:cs="Arial"/>
        </w:rPr>
      </w:pPr>
    </w:p>
    <w:p w14:paraId="28FBCCA2" w14:textId="449B84A8" w:rsidR="00F530AF" w:rsidRDefault="0077191C" w:rsidP="0077191C">
      <w:pPr>
        <w:pStyle w:val="ListParagraph"/>
        <w:numPr>
          <w:ilvl w:val="0"/>
          <w:numId w:val="13"/>
        </w:numPr>
        <w:spacing w:after="0" w:line="240" w:lineRule="auto"/>
        <w:jc w:val="both"/>
        <w:rPr>
          <w:rFonts w:ascii="Arial" w:eastAsia="Times New Roman" w:hAnsi="Arial" w:cs="Arial"/>
        </w:rPr>
      </w:pPr>
      <w:r>
        <w:rPr>
          <w:rFonts w:ascii="Arial" w:eastAsia="Times New Roman" w:hAnsi="Arial" w:cs="Arial"/>
        </w:rPr>
        <w:t>A</w:t>
      </w:r>
      <w:r w:rsidR="00F530AF" w:rsidRPr="00F530AF">
        <w:rPr>
          <w:rFonts w:ascii="Arial" w:eastAsia="Times New Roman" w:hAnsi="Arial" w:cs="Arial"/>
        </w:rPr>
        <w:t>ssociated civil and landscape works</w:t>
      </w:r>
      <w:r w:rsidR="00F530AF">
        <w:rPr>
          <w:rFonts w:ascii="Arial" w:eastAsia="Times New Roman" w:hAnsi="Arial" w:cs="Arial"/>
        </w:rPr>
        <w:t xml:space="preserve">. </w:t>
      </w:r>
    </w:p>
    <w:p w14:paraId="36C63FCB" w14:textId="77777777" w:rsidR="002A0E5A" w:rsidRPr="002A0E5A" w:rsidRDefault="002A0E5A" w:rsidP="002A0E5A">
      <w:pPr>
        <w:pStyle w:val="ListParagraph"/>
        <w:rPr>
          <w:rFonts w:ascii="Arial" w:eastAsia="Times New Roman" w:hAnsi="Arial" w:cs="Arial"/>
        </w:rPr>
      </w:pPr>
    </w:p>
    <w:p w14:paraId="606C5358" w14:textId="160A40E1" w:rsidR="002A0E5A" w:rsidRPr="002A0E5A" w:rsidRDefault="002A0E5A" w:rsidP="002A0E5A">
      <w:pPr>
        <w:spacing w:after="0" w:line="240" w:lineRule="auto"/>
        <w:jc w:val="both"/>
        <w:rPr>
          <w:rFonts w:ascii="Arial" w:eastAsia="Times New Roman" w:hAnsi="Arial" w:cs="Arial"/>
        </w:rPr>
      </w:pPr>
      <w:r w:rsidRPr="002A0E5A">
        <w:rPr>
          <w:rFonts w:ascii="Arial" w:eastAsia="Times New Roman" w:hAnsi="Arial" w:cs="Arial"/>
        </w:rPr>
        <w:t>An existing 225 dia</w:t>
      </w:r>
      <w:r>
        <w:rPr>
          <w:rFonts w:ascii="Arial" w:eastAsia="Times New Roman" w:hAnsi="Arial" w:cs="Arial"/>
        </w:rPr>
        <w:t>meter</w:t>
      </w:r>
      <w:r w:rsidRPr="002A0E5A">
        <w:rPr>
          <w:rFonts w:ascii="Arial" w:eastAsia="Times New Roman" w:hAnsi="Arial" w:cs="Arial"/>
        </w:rPr>
        <w:t xml:space="preserve"> PVC sewer main traverses the southern section of the site in an east-west direction centrally across the site.</w:t>
      </w:r>
      <w:r>
        <w:rPr>
          <w:rFonts w:ascii="Arial" w:eastAsia="Times New Roman" w:hAnsi="Arial" w:cs="Arial"/>
        </w:rPr>
        <w:t xml:space="preserve"> </w:t>
      </w:r>
      <w:r w:rsidR="00066E13">
        <w:rPr>
          <w:rFonts w:ascii="Arial" w:eastAsia="Times New Roman" w:hAnsi="Arial" w:cs="Arial"/>
        </w:rPr>
        <w:t>T</w:t>
      </w:r>
      <w:r>
        <w:rPr>
          <w:rFonts w:ascii="Arial" w:eastAsia="Times New Roman" w:hAnsi="Arial" w:cs="Arial"/>
        </w:rPr>
        <w:t xml:space="preserve">his sewer main is to be diverted around the proposed works under a Section 68 application. </w:t>
      </w:r>
    </w:p>
    <w:p w14:paraId="05684440" w14:textId="77777777" w:rsidR="00F530AF" w:rsidRPr="00F530AF" w:rsidRDefault="00F530AF" w:rsidP="00030998">
      <w:pPr>
        <w:pStyle w:val="ListParagraph"/>
        <w:spacing w:after="0" w:line="240" w:lineRule="auto"/>
        <w:jc w:val="both"/>
        <w:rPr>
          <w:rFonts w:ascii="Arial" w:eastAsia="Times New Roman" w:hAnsi="Arial" w:cs="Arial"/>
        </w:rPr>
      </w:pPr>
    </w:p>
    <w:p w14:paraId="463DF57D" w14:textId="5B684B40" w:rsidR="00B93455" w:rsidRPr="00B93455" w:rsidRDefault="00B93455" w:rsidP="00B93455">
      <w:pPr>
        <w:tabs>
          <w:tab w:val="left" w:pos="7485"/>
        </w:tabs>
        <w:spacing w:after="0" w:line="240" w:lineRule="auto"/>
        <w:ind w:right="23"/>
        <w:jc w:val="both"/>
        <w:rPr>
          <w:rFonts w:ascii="Arial" w:hAnsi="Arial" w:cs="Arial"/>
          <w:bCs/>
          <w:lang w:eastAsia="en-AU"/>
        </w:rPr>
      </w:pPr>
      <w:r w:rsidRPr="00B93455">
        <w:rPr>
          <w:rFonts w:ascii="Arial" w:hAnsi="Arial" w:cs="Arial"/>
          <w:bCs/>
          <w:lang w:eastAsia="en-AU"/>
        </w:rPr>
        <w:t xml:space="preserve">Details of the proposal are oultined below and the key development data is provided in </w:t>
      </w:r>
      <w:r w:rsidRPr="00B93455">
        <w:rPr>
          <w:rFonts w:ascii="Arial" w:hAnsi="Arial" w:cs="Arial"/>
          <w:b/>
          <w:bCs/>
          <w:lang w:eastAsia="en-AU"/>
        </w:rPr>
        <w:t xml:space="preserve">Table 1 </w:t>
      </w:r>
      <w:r w:rsidRPr="00B93455">
        <w:rPr>
          <w:rFonts w:ascii="Arial" w:hAnsi="Arial" w:cs="Arial"/>
          <w:lang w:eastAsia="en-AU"/>
        </w:rPr>
        <w:t xml:space="preserve">below. The proposal is illustrated in </w:t>
      </w:r>
      <w:r w:rsidRPr="00B93455">
        <w:rPr>
          <w:rFonts w:ascii="Arial" w:hAnsi="Arial" w:cs="Arial"/>
          <w:b/>
          <w:bCs/>
          <w:lang w:eastAsia="en-AU"/>
        </w:rPr>
        <w:t>Figure</w:t>
      </w:r>
      <w:r w:rsidR="0019446B">
        <w:rPr>
          <w:rFonts w:ascii="Arial" w:hAnsi="Arial" w:cs="Arial"/>
          <w:b/>
          <w:bCs/>
          <w:lang w:eastAsia="en-AU"/>
        </w:rPr>
        <w:t>s</w:t>
      </w:r>
      <w:r w:rsidR="004A0B0D">
        <w:rPr>
          <w:rFonts w:ascii="Arial" w:hAnsi="Arial" w:cs="Arial"/>
          <w:b/>
          <w:bCs/>
          <w:lang w:eastAsia="en-AU"/>
        </w:rPr>
        <w:t xml:space="preserve"> </w:t>
      </w:r>
      <w:r w:rsidR="0019446B">
        <w:rPr>
          <w:rFonts w:ascii="Arial" w:hAnsi="Arial" w:cs="Arial"/>
          <w:b/>
          <w:bCs/>
          <w:lang w:eastAsia="en-AU"/>
        </w:rPr>
        <w:t>1</w:t>
      </w:r>
      <w:r w:rsidR="00766BED">
        <w:rPr>
          <w:rFonts w:ascii="Arial" w:hAnsi="Arial" w:cs="Arial"/>
          <w:b/>
          <w:bCs/>
          <w:lang w:eastAsia="en-AU"/>
        </w:rPr>
        <w:t>7</w:t>
      </w:r>
      <w:r w:rsidR="004A0B0D">
        <w:rPr>
          <w:rFonts w:ascii="Arial" w:hAnsi="Arial" w:cs="Arial"/>
          <w:b/>
          <w:bCs/>
          <w:lang w:eastAsia="en-AU"/>
        </w:rPr>
        <w:t xml:space="preserve"> </w:t>
      </w:r>
      <w:r w:rsidRPr="00B93455">
        <w:rPr>
          <w:rFonts w:ascii="Arial" w:hAnsi="Arial" w:cs="Arial"/>
          <w:bCs/>
          <w:lang w:eastAsia="en-AU"/>
        </w:rPr>
        <w:t xml:space="preserve">and </w:t>
      </w:r>
      <w:r w:rsidR="00FB3B8D">
        <w:rPr>
          <w:rFonts w:ascii="Arial" w:hAnsi="Arial" w:cs="Arial"/>
          <w:b/>
          <w:lang w:eastAsia="en-AU"/>
        </w:rPr>
        <w:t>1</w:t>
      </w:r>
      <w:r w:rsidR="00766BED">
        <w:rPr>
          <w:rFonts w:ascii="Arial" w:hAnsi="Arial" w:cs="Arial"/>
          <w:b/>
          <w:lang w:eastAsia="en-AU"/>
        </w:rPr>
        <w:t>8</w:t>
      </w:r>
      <w:r w:rsidR="0019446B" w:rsidRPr="0019446B">
        <w:rPr>
          <w:rFonts w:ascii="Arial" w:hAnsi="Arial" w:cs="Arial"/>
          <w:b/>
          <w:lang w:eastAsia="en-AU"/>
        </w:rPr>
        <w:t xml:space="preserve"> </w:t>
      </w:r>
      <w:r w:rsidR="0019446B">
        <w:rPr>
          <w:rFonts w:ascii="Arial" w:hAnsi="Arial" w:cs="Arial"/>
          <w:bCs/>
          <w:lang w:eastAsia="en-AU"/>
        </w:rPr>
        <w:t xml:space="preserve">and </w:t>
      </w:r>
      <w:r w:rsidRPr="00B93455">
        <w:rPr>
          <w:rFonts w:ascii="Arial" w:hAnsi="Arial" w:cs="Arial"/>
          <w:bCs/>
          <w:lang w:eastAsia="en-AU"/>
        </w:rPr>
        <w:t>in the accompanying architectural plans</w:t>
      </w:r>
      <w:r w:rsidRPr="00B93455">
        <w:rPr>
          <w:rFonts w:ascii="Arial" w:hAnsi="Arial" w:cs="Arial"/>
          <w:lang w:eastAsia="en-AU"/>
        </w:rPr>
        <w:t xml:space="preserve">. </w:t>
      </w:r>
    </w:p>
    <w:p w14:paraId="215BFD63" w14:textId="77777777" w:rsidR="00030998" w:rsidRPr="00B54820" w:rsidRDefault="00030998" w:rsidP="00030998">
      <w:pPr>
        <w:tabs>
          <w:tab w:val="left" w:pos="7485"/>
        </w:tabs>
        <w:spacing w:before="120" w:after="0" w:line="240" w:lineRule="auto"/>
        <w:ind w:right="23"/>
        <w:jc w:val="both"/>
        <w:rPr>
          <w:rFonts w:ascii="Arial" w:hAnsi="Arial" w:cs="Arial"/>
          <w:b/>
          <w:highlight w:val="yellow"/>
          <w:lang w:eastAsia="en-AU"/>
        </w:rPr>
      </w:pPr>
    </w:p>
    <w:p w14:paraId="6BB30579" w14:textId="35C58BD4" w:rsidR="00030998" w:rsidRPr="0077191C" w:rsidRDefault="00030998" w:rsidP="00030998">
      <w:pPr>
        <w:pStyle w:val="Caption"/>
        <w:keepNext/>
        <w:jc w:val="center"/>
        <w:rPr>
          <w:rFonts w:ascii="Arial" w:hAnsi="Arial" w:cs="Arial"/>
          <w:b/>
          <w:bCs/>
          <w:i w:val="0"/>
          <w:iCs w:val="0"/>
          <w:color w:val="auto"/>
          <w:sz w:val="20"/>
          <w:szCs w:val="20"/>
        </w:rPr>
      </w:pPr>
      <w:r w:rsidRPr="0077191C">
        <w:rPr>
          <w:rFonts w:ascii="Arial" w:hAnsi="Arial" w:cs="Arial"/>
          <w:b/>
          <w:bCs/>
          <w:i w:val="0"/>
          <w:iCs w:val="0"/>
          <w:color w:val="auto"/>
          <w:sz w:val="20"/>
          <w:szCs w:val="20"/>
        </w:rPr>
        <w:t xml:space="preserve">Table </w:t>
      </w:r>
      <w:r w:rsidRPr="0077191C">
        <w:rPr>
          <w:rFonts w:ascii="Arial" w:hAnsi="Arial" w:cs="Arial"/>
          <w:b/>
          <w:bCs/>
          <w:i w:val="0"/>
          <w:iCs w:val="0"/>
          <w:color w:val="auto"/>
          <w:sz w:val="20"/>
          <w:szCs w:val="20"/>
        </w:rPr>
        <w:fldChar w:fldCharType="begin"/>
      </w:r>
      <w:r w:rsidRPr="0077191C">
        <w:rPr>
          <w:rFonts w:ascii="Arial" w:hAnsi="Arial" w:cs="Arial"/>
          <w:b/>
          <w:bCs/>
          <w:i w:val="0"/>
          <w:iCs w:val="0"/>
          <w:color w:val="auto"/>
          <w:sz w:val="20"/>
          <w:szCs w:val="20"/>
        </w:rPr>
        <w:instrText xml:space="preserve"> SEQ Table \* ARABIC </w:instrText>
      </w:r>
      <w:r w:rsidRPr="0077191C">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w:t>
      </w:r>
      <w:r w:rsidRPr="0077191C">
        <w:rPr>
          <w:rFonts w:ascii="Arial" w:hAnsi="Arial" w:cs="Arial"/>
          <w:b/>
          <w:bCs/>
          <w:i w:val="0"/>
          <w:iCs w:val="0"/>
          <w:color w:val="auto"/>
          <w:sz w:val="20"/>
          <w:szCs w:val="20"/>
        </w:rPr>
        <w:fldChar w:fldCharType="end"/>
      </w:r>
      <w:r w:rsidRPr="0077191C">
        <w:rPr>
          <w:rFonts w:ascii="Arial" w:hAnsi="Arial" w:cs="Arial"/>
          <w:b/>
          <w:bCs/>
          <w:i w:val="0"/>
          <w:iCs w:val="0"/>
          <w:color w:val="auto"/>
          <w:sz w:val="20"/>
          <w:szCs w:val="20"/>
        </w:rPr>
        <w:t>: Development Data</w:t>
      </w:r>
    </w:p>
    <w:tbl>
      <w:tblPr>
        <w:tblStyle w:val="DPETable"/>
        <w:tblW w:w="779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5457"/>
      </w:tblGrid>
      <w:tr w:rsidR="00030998" w:rsidRPr="00B54820" w14:paraId="1C749291" w14:textId="77777777" w:rsidTr="005156E0">
        <w:trPr>
          <w:cnfStyle w:val="100000000000" w:firstRow="1" w:lastRow="0" w:firstColumn="0" w:lastColumn="0" w:oddVBand="0" w:evenVBand="0" w:oddHBand="0" w:evenHBand="0" w:firstRowFirstColumn="0" w:firstRowLastColumn="0" w:lastRowFirstColumn="0" w:lastRowLastColumn="0"/>
          <w:jc w:val="center"/>
        </w:trPr>
        <w:tc>
          <w:tcPr>
            <w:tcW w:w="2335" w:type="dxa"/>
          </w:tcPr>
          <w:p w14:paraId="09F8FA48" w14:textId="77777777" w:rsidR="00030998" w:rsidRPr="00213622" w:rsidRDefault="00030998" w:rsidP="005156E0">
            <w:pPr>
              <w:pStyle w:val="FigureCaption"/>
              <w:spacing w:before="0" w:after="0"/>
              <w:ind w:left="0"/>
              <w:rPr>
                <w:rFonts w:ascii="Arial" w:hAnsi="Arial" w:cs="Arial"/>
                <w:b/>
                <w:bCs/>
                <w:color w:val="auto"/>
                <w:sz w:val="22"/>
                <w:szCs w:val="22"/>
              </w:rPr>
            </w:pPr>
            <w:r w:rsidRPr="00213622">
              <w:rPr>
                <w:rFonts w:ascii="Arial" w:hAnsi="Arial" w:cs="Arial"/>
                <w:b/>
                <w:bCs/>
                <w:color w:val="auto"/>
                <w:sz w:val="22"/>
                <w:szCs w:val="22"/>
              </w:rPr>
              <w:t>Control</w:t>
            </w:r>
          </w:p>
        </w:tc>
        <w:tc>
          <w:tcPr>
            <w:tcW w:w="5457" w:type="dxa"/>
          </w:tcPr>
          <w:p w14:paraId="2FA65E18" w14:textId="77777777" w:rsidR="00030998" w:rsidRPr="00213622" w:rsidRDefault="00030998" w:rsidP="005156E0">
            <w:pPr>
              <w:pStyle w:val="FigureCaption"/>
              <w:spacing w:before="0" w:after="0"/>
              <w:ind w:left="0"/>
              <w:rPr>
                <w:rFonts w:ascii="Arial" w:hAnsi="Arial" w:cs="Arial"/>
                <w:b/>
                <w:bCs/>
                <w:color w:val="auto"/>
                <w:sz w:val="22"/>
                <w:szCs w:val="22"/>
              </w:rPr>
            </w:pPr>
            <w:r w:rsidRPr="00213622">
              <w:rPr>
                <w:rFonts w:ascii="Arial" w:hAnsi="Arial" w:cs="Arial"/>
                <w:b/>
                <w:bCs/>
                <w:color w:val="auto"/>
                <w:sz w:val="22"/>
                <w:szCs w:val="22"/>
              </w:rPr>
              <w:t>Proposal</w:t>
            </w:r>
          </w:p>
        </w:tc>
      </w:tr>
      <w:tr w:rsidR="00030998" w:rsidRPr="00B54820" w14:paraId="65A7DE2B" w14:textId="77777777" w:rsidTr="005156E0">
        <w:trPr>
          <w:jc w:val="center"/>
        </w:trPr>
        <w:tc>
          <w:tcPr>
            <w:tcW w:w="2335" w:type="dxa"/>
          </w:tcPr>
          <w:p w14:paraId="3F2781F8" w14:textId="77777777" w:rsidR="00030998" w:rsidRPr="00FC680C" w:rsidRDefault="00030998" w:rsidP="005156E0">
            <w:pPr>
              <w:pStyle w:val="FigureCaption"/>
              <w:spacing w:before="0" w:after="0"/>
              <w:ind w:left="0"/>
              <w:rPr>
                <w:rFonts w:ascii="Arial" w:hAnsi="Arial" w:cs="Arial"/>
                <w:b w:val="0"/>
                <w:color w:val="auto"/>
                <w:sz w:val="22"/>
                <w:szCs w:val="22"/>
              </w:rPr>
            </w:pPr>
            <w:r w:rsidRPr="00FC680C">
              <w:rPr>
                <w:rFonts w:ascii="Arial" w:hAnsi="Arial" w:cs="Arial"/>
                <w:b w:val="0"/>
                <w:color w:val="auto"/>
                <w:sz w:val="22"/>
                <w:szCs w:val="22"/>
              </w:rPr>
              <w:t>Site area</w:t>
            </w:r>
          </w:p>
        </w:tc>
        <w:tc>
          <w:tcPr>
            <w:tcW w:w="5457" w:type="dxa"/>
          </w:tcPr>
          <w:p w14:paraId="69B1D0E5" w14:textId="61A3ACEB" w:rsidR="00030998" w:rsidRPr="00FC680C" w:rsidRDefault="00FC680C" w:rsidP="005156E0">
            <w:pPr>
              <w:pStyle w:val="FigureCaption"/>
              <w:spacing w:before="0" w:after="0"/>
              <w:ind w:left="0"/>
              <w:jc w:val="both"/>
              <w:rPr>
                <w:rFonts w:ascii="Arial" w:hAnsi="Arial" w:cs="Arial"/>
                <w:b w:val="0"/>
                <w:color w:val="auto"/>
                <w:sz w:val="22"/>
                <w:szCs w:val="22"/>
              </w:rPr>
            </w:pPr>
            <w:r w:rsidRPr="00FC680C">
              <w:rPr>
                <w:rFonts w:ascii="Arial" w:hAnsi="Arial" w:cs="Arial"/>
                <w:b w:val="0"/>
                <w:color w:val="auto"/>
                <w:sz w:val="22"/>
                <w:szCs w:val="22"/>
                <w:lang w:val="en-AU"/>
              </w:rPr>
              <w:t>Approx. 4.5ha</w:t>
            </w:r>
          </w:p>
        </w:tc>
      </w:tr>
      <w:tr w:rsidR="00030998" w:rsidRPr="00B54820" w14:paraId="6EF91200" w14:textId="77777777" w:rsidTr="005156E0">
        <w:trPr>
          <w:jc w:val="center"/>
        </w:trPr>
        <w:tc>
          <w:tcPr>
            <w:tcW w:w="2335" w:type="dxa"/>
          </w:tcPr>
          <w:p w14:paraId="740316EC" w14:textId="77777777" w:rsidR="00030998" w:rsidRPr="00FC680C" w:rsidRDefault="00030998" w:rsidP="005156E0">
            <w:pPr>
              <w:pStyle w:val="FigureCaption"/>
              <w:spacing w:before="0" w:after="0"/>
              <w:ind w:left="0"/>
              <w:rPr>
                <w:rFonts w:ascii="Arial" w:hAnsi="Arial" w:cs="Arial"/>
                <w:b w:val="0"/>
                <w:color w:val="auto"/>
                <w:sz w:val="22"/>
                <w:szCs w:val="22"/>
              </w:rPr>
            </w:pPr>
            <w:r w:rsidRPr="00FC680C">
              <w:rPr>
                <w:rFonts w:ascii="Arial" w:hAnsi="Arial" w:cs="Arial"/>
                <w:b w:val="0"/>
                <w:color w:val="auto"/>
                <w:sz w:val="22"/>
                <w:szCs w:val="22"/>
              </w:rPr>
              <w:t>GFA</w:t>
            </w:r>
          </w:p>
        </w:tc>
        <w:tc>
          <w:tcPr>
            <w:tcW w:w="5457" w:type="dxa"/>
          </w:tcPr>
          <w:p w14:paraId="40BFB451" w14:textId="11AACA43" w:rsidR="00FC680C" w:rsidRPr="00FC680C" w:rsidRDefault="00FC680C" w:rsidP="00FC680C">
            <w:pPr>
              <w:pStyle w:val="FigureCaption"/>
              <w:numPr>
                <w:ilvl w:val="0"/>
                <w:numId w:val="91"/>
              </w:numPr>
              <w:spacing w:before="0" w:after="0"/>
              <w:ind w:left="385" w:hanging="385"/>
              <w:jc w:val="both"/>
              <w:rPr>
                <w:rFonts w:ascii="Arial" w:hAnsi="Arial" w:cs="Arial"/>
                <w:b w:val="0"/>
                <w:color w:val="auto"/>
                <w:sz w:val="22"/>
                <w:szCs w:val="22"/>
              </w:rPr>
            </w:pPr>
            <w:r w:rsidRPr="00FC680C">
              <w:rPr>
                <w:rFonts w:ascii="Arial" w:hAnsi="Arial" w:cs="Arial"/>
                <w:b w:val="0"/>
                <w:color w:val="auto"/>
                <w:sz w:val="22"/>
                <w:szCs w:val="22"/>
              </w:rPr>
              <w:t>Proposed - 2,753</w:t>
            </w:r>
            <w:r w:rsidR="00030998" w:rsidRPr="00FC680C">
              <w:rPr>
                <w:rFonts w:ascii="Arial" w:hAnsi="Arial" w:cs="Arial"/>
                <w:b w:val="0"/>
                <w:color w:val="auto"/>
                <w:sz w:val="22"/>
                <w:szCs w:val="22"/>
              </w:rPr>
              <w:t>m² (proposed</w:t>
            </w:r>
            <w:r w:rsidRPr="00FC680C">
              <w:rPr>
                <w:rFonts w:ascii="Arial" w:hAnsi="Arial" w:cs="Arial"/>
                <w:b w:val="0"/>
                <w:color w:val="auto"/>
                <w:sz w:val="22"/>
                <w:szCs w:val="22"/>
              </w:rPr>
              <w:t xml:space="preserve"> Block E</w:t>
            </w:r>
            <w:r w:rsidR="00030998" w:rsidRPr="00FC680C">
              <w:rPr>
                <w:rFonts w:ascii="Arial" w:hAnsi="Arial" w:cs="Arial"/>
                <w:b w:val="0"/>
                <w:color w:val="auto"/>
                <w:sz w:val="22"/>
                <w:szCs w:val="22"/>
              </w:rPr>
              <w:t xml:space="preserve">) </w:t>
            </w:r>
          </w:p>
          <w:p w14:paraId="4197F00A" w14:textId="77777777" w:rsidR="00FC680C" w:rsidRPr="00FC680C" w:rsidRDefault="00FC680C" w:rsidP="00FC680C">
            <w:pPr>
              <w:pStyle w:val="FigureCaption"/>
              <w:numPr>
                <w:ilvl w:val="0"/>
                <w:numId w:val="91"/>
              </w:numPr>
              <w:spacing w:before="0" w:after="0"/>
              <w:ind w:left="385" w:hanging="385"/>
              <w:jc w:val="both"/>
              <w:rPr>
                <w:rFonts w:ascii="Arial" w:hAnsi="Arial" w:cs="Arial"/>
                <w:b w:val="0"/>
                <w:color w:val="auto"/>
                <w:sz w:val="22"/>
                <w:szCs w:val="22"/>
              </w:rPr>
            </w:pPr>
            <w:r w:rsidRPr="00FC680C">
              <w:rPr>
                <w:rFonts w:ascii="Arial" w:hAnsi="Arial" w:cs="Arial"/>
                <w:b w:val="0"/>
                <w:color w:val="auto"/>
                <w:sz w:val="22"/>
                <w:szCs w:val="22"/>
              </w:rPr>
              <w:t xml:space="preserve">Existing - </w:t>
            </w:r>
            <w:r w:rsidRPr="00FC680C">
              <w:rPr>
                <w:rFonts w:ascii="Arial" w:hAnsi="Arial" w:cs="Arial"/>
                <w:b w:val="0"/>
                <w:color w:val="auto"/>
                <w:sz w:val="22"/>
                <w:szCs w:val="22"/>
                <w:lang w:val="en-AU"/>
              </w:rPr>
              <w:t>6,645m²</w:t>
            </w:r>
          </w:p>
          <w:p w14:paraId="35934CE1" w14:textId="08129E36" w:rsidR="00FC680C" w:rsidRPr="00FC680C" w:rsidRDefault="00FC680C" w:rsidP="00FC680C">
            <w:pPr>
              <w:pStyle w:val="FigureCaption"/>
              <w:numPr>
                <w:ilvl w:val="0"/>
                <w:numId w:val="91"/>
              </w:numPr>
              <w:spacing w:before="0" w:after="0"/>
              <w:ind w:left="385" w:hanging="385"/>
              <w:jc w:val="both"/>
              <w:rPr>
                <w:rFonts w:ascii="Arial" w:hAnsi="Arial" w:cs="Arial"/>
                <w:b w:val="0"/>
                <w:color w:val="auto"/>
                <w:sz w:val="22"/>
                <w:szCs w:val="22"/>
              </w:rPr>
            </w:pPr>
            <w:r w:rsidRPr="00FC680C">
              <w:rPr>
                <w:rFonts w:ascii="Arial" w:hAnsi="Arial" w:cs="Arial"/>
                <w:b w:val="0"/>
                <w:color w:val="auto"/>
                <w:sz w:val="22"/>
                <w:szCs w:val="22"/>
                <w:lang w:val="en-AU"/>
              </w:rPr>
              <w:t>Total (including new building) - 9,398m²</w:t>
            </w:r>
          </w:p>
        </w:tc>
      </w:tr>
      <w:tr w:rsidR="00030998" w:rsidRPr="00B54820" w14:paraId="34851178" w14:textId="77777777" w:rsidTr="005156E0">
        <w:trPr>
          <w:jc w:val="center"/>
        </w:trPr>
        <w:tc>
          <w:tcPr>
            <w:tcW w:w="2335" w:type="dxa"/>
          </w:tcPr>
          <w:p w14:paraId="2CF04C85" w14:textId="77777777" w:rsidR="00030998" w:rsidRPr="00613A47" w:rsidRDefault="00030998" w:rsidP="005156E0">
            <w:pPr>
              <w:pStyle w:val="FigureCaption"/>
              <w:spacing w:before="0" w:after="0"/>
              <w:ind w:left="0"/>
              <w:rPr>
                <w:rFonts w:ascii="Arial" w:hAnsi="Arial" w:cs="Arial"/>
                <w:b w:val="0"/>
                <w:color w:val="auto"/>
                <w:sz w:val="22"/>
                <w:szCs w:val="22"/>
              </w:rPr>
            </w:pPr>
            <w:r w:rsidRPr="00613A47">
              <w:rPr>
                <w:rFonts w:ascii="Arial" w:hAnsi="Arial" w:cs="Arial"/>
                <w:b w:val="0"/>
                <w:color w:val="auto"/>
                <w:sz w:val="22"/>
                <w:szCs w:val="22"/>
              </w:rPr>
              <w:t>Max Height</w:t>
            </w:r>
          </w:p>
        </w:tc>
        <w:tc>
          <w:tcPr>
            <w:tcW w:w="5457" w:type="dxa"/>
          </w:tcPr>
          <w:p w14:paraId="7B4C6A4F" w14:textId="77777777" w:rsidR="00613A47" w:rsidRPr="00613A47" w:rsidRDefault="00613A47" w:rsidP="005156E0">
            <w:pPr>
              <w:pStyle w:val="FigureCaption"/>
              <w:spacing w:before="0" w:after="0"/>
              <w:ind w:left="0"/>
              <w:jc w:val="both"/>
              <w:rPr>
                <w:rFonts w:ascii="Arial" w:hAnsi="Arial" w:cs="Arial"/>
                <w:b w:val="0"/>
                <w:color w:val="auto"/>
                <w:sz w:val="22"/>
                <w:szCs w:val="22"/>
                <w:lang w:val="en-AU"/>
              </w:rPr>
            </w:pPr>
            <w:r w:rsidRPr="00613A47">
              <w:rPr>
                <w:rFonts w:ascii="Arial" w:hAnsi="Arial" w:cs="Arial"/>
                <w:b w:val="0"/>
                <w:color w:val="auto"/>
                <w:sz w:val="22"/>
                <w:szCs w:val="22"/>
                <w:lang w:val="en-AU"/>
              </w:rPr>
              <w:t>17.495 metres (south elevation</w:t>
            </w:r>
          </w:p>
          <w:p w14:paraId="19B449EF" w14:textId="3D97626B" w:rsidR="00030998" w:rsidRPr="00613A47" w:rsidRDefault="00030998" w:rsidP="005156E0">
            <w:pPr>
              <w:pStyle w:val="FigureCaption"/>
              <w:spacing w:before="0" w:after="0"/>
              <w:ind w:left="0"/>
              <w:jc w:val="both"/>
              <w:rPr>
                <w:rFonts w:ascii="Arial" w:hAnsi="Arial" w:cs="Arial"/>
                <w:b w:val="0"/>
                <w:color w:val="auto"/>
                <w:sz w:val="22"/>
                <w:szCs w:val="22"/>
              </w:rPr>
            </w:pPr>
            <w:r w:rsidRPr="00613A47">
              <w:rPr>
                <w:rFonts w:ascii="Arial" w:hAnsi="Arial" w:cs="Arial"/>
                <w:b w:val="0"/>
                <w:color w:val="auto"/>
                <w:sz w:val="22"/>
                <w:szCs w:val="22"/>
              </w:rPr>
              <w:t xml:space="preserve">(Max – </w:t>
            </w:r>
            <w:r w:rsidR="00CA3D52" w:rsidRPr="00613A47">
              <w:rPr>
                <w:rFonts w:ascii="Arial" w:hAnsi="Arial" w:cs="Arial"/>
                <w:b w:val="0"/>
                <w:color w:val="auto"/>
                <w:sz w:val="22"/>
                <w:szCs w:val="22"/>
              </w:rPr>
              <w:t>8.5</w:t>
            </w:r>
            <w:r w:rsidRPr="00613A47">
              <w:rPr>
                <w:rFonts w:ascii="Arial" w:hAnsi="Arial" w:cs="Arial"/>
                <w:b w:val="0"/>
                <w:color w:val="auto"/>
                <w:sz w:val="22"/>
                <w:szCs w:val="22"/>
              </w:rPr>
              <w:t>m</w:t>
            </w:r>
            <w:r w:rsidR="00CA3D52" w:rsidRPr="00613A47">
              <w:rPr>
                <w:rFonts w:ascii="Arial" w:hAnsi="Arial" w:cs="Arial"/>
                <w:b w:val="0"/>
                <w:color w:val="auto"/>
                <w:sz w:val="22"/>
                <w:szCs w:val="22"/>
              </w:rPr>
              <w:t xml:space="preserve"> for a small area</w:t>
            </w:r>
            <w:r w:rsidRPr="00613A47">
              <w:rPr>
                <w:rFonts w:ascii="Arial" w:hAnsi="Arial" w:cs="Arial"/>
                <w:b w:val="0"/>
                <w:color w:val="auto"/>
                <w:sz w:val="22"/>
                <w:szCs w:val="22"/>
              </w:rPr>
              <w:t>)</w:t>
            </w:r>
          </w:p>
        </w:tc>
      </w:tr>
      <w:tr w:rsidR="00030998" w:rsidRPr="00B54820" w14:paraId="03D4B1C0" w14:textId="77777777" w:rsidTr="005156E0">
        <w:trPr>
          <w:jc w:val="center"/>
        </w:trPr>
        <w:tc>
          <w:tcPr>
            <w:tcW w:w="2335" w:type="dxa"/>
          </w:tcPr>
          <w:p w14:paraId="62505485" w14:textId="77777777" w:rsidR="00030998" w:rsidRPr="00FC680C" w:rsidRDefault="00030998" w:rsidP="005156E0">
            <w:pPr>
              <w:pStyle w:val="FigureCaption"/>
              <w:spacing w:before="0" w:after="0"/>
              <w:ind w:left="0"/>
              <w:rPr>
                <w:rFonts w:ascii="Arial" w:hAnsi="Arial" w:cs="Arial"/>
                <w:b w:val="0"/>
                <w:color w:val="auto"/>
                <w:sz w:val="22"/>
                <w:szCs w:val="22"/>
              </w:rPr>
            </w:pPr>
            <w:r w:rsidRPr="00FC680C">
              <w:rPr>
                <w:rFonts w:ascii="Arial" w:hAnsi="Arial" w:cs="Arial"/>
                <w:b w:val="0"/>
                <w:color w:val="auto"/>
                <w:sz w:val="22"/>
                <w:szCs w:val="22"/>
              </w:rPr>
              <w:t>Car Parking spaces</w:t>
            </w:r>
          </w:p>
        </w:tc>
        <w:tc>
          <w:tcPr>
            <w:tcW w:w="5457" w:type="dxa"/>
          </w:tcPr>
          <w:p w14:paraId="3EC76E06" w14:textId="1811B583" w:rsidR="00030998" w:rsidRPr="00FC680C" w:rsidRDefault="00FC680C" w:rsidP="005156E0">
            <w:pPr>
              <w:pStyle w:val="FigureCaption"/>
              <w:spacing w:before="0" w:after="0"/>
              <w:ind w:left="0"/>
              <w:jc w:val="both"/>
              <w:rPr>
                <w:rFonts w:ascii="Arial" w:hAnsi="Arial" w:cs="Arial"/>
                <w:b w:val="0"/>
                <w:color w:val="auto"/>
                <w:sz w:val="22"/>
                <w:szCs w:val="22"/>
              </w:rPr>
            </w:pPr>
            <w:r w:rsidRPr="00FC680C">
              <w:rPr>
                <w:rFonts w:ascii="Arial" w:hAnsi="Arial" w:cs="Arial"/>
                <w:b w:val="0"/>
                <w:color w:val="auto"/>
                <w:sz w:val="22"/>
                <w:szCs w:val="22"/>
              </w:rPr>
              <w:t>34</w:t>
            </w:r>
            <w:r w:rsidR="00030998" w:rsidRPr="00FC680C">
              <w:rPr>
                <w:rFonts w:ascii="Arial" w:hAnsi="Arial" w:cs="Arial"/>
                <w:b w:val="0"/>
                <w:color w:val="auto"/>
                <w:sz w:val="22"/>
                <w:szCs w:val="22"/>
              </w:rPr>
              <w:t xml:space="preserve"> (</w:t>
            </w:r>
            <w:r w:rsidRPr="00FC680C">
              <w:rPr>
                <w:rFonts w:ascii="Arial" w:hAnsi="Arial" w:cs="Arial"/>
                <w:b w:val="0"/>
                <w:color w:val="auto"/>
                <w:sz w:val="22"/>
                <w:szCs w:val="22"/>
              </w:rPr>
              <w:t>proposed spaces</w:t>
            </w:r>
            <w:r w:rsidR="00030998" w:rsidRPr="00FC680C">
              <w:rPr>
                <w:rFonts w:ascii="Arial" w:hAnsi="Arial" w:cs="Arial"/>
                <w:b w:val="0"/>
                <w:color w:val="auto"/>
                <w:sz w:val="22"/>
                <w:szCs w:val="22"/>
              </w:rPr>
              <w:t xml:space="preserve">) plus </w:t>
            </w:r>
            <w:r w:rsidRPr="00FC680C">
              <w:rPr>
                <w:rFonts w:ascii="Arial" w:hAnsi="Arial" w:cs="Arial"/>
                <w:b w:val="0"/>
                <w:color w:val="auto"/>
                <w:sz w:val="22"/>
                <w:szCs w:val="22"/>
              </w:rPr>
              <w:t>44</w:t>
            </w:r>
            <w:r w:rsidR="00030998" w:rsidRPr="00FC680C">
              <w:rPr>
                <w:rFonts w:ascii="Arial" w:hAnsi="Arial" w:cs="Arial"/>
                <w:b w:val="0"/>
                <w:color w:val="auto"/>
                <w:sz w:val="22"/>
                <w:szCs w:val="22"/>
              </w:rPr>
              <w:t xml:space="preserve"> (existing</w:t>
            </w:r>
            <w:r w:rsidRPr="00FC680C">
              <w:rPr>
                <w:rFonts w:ascii="Arial" w:hAnsi="Arial" w:cs="Arial"/>
                <w:b w:val="0"/>
                <w:color w:val="auto"/>
                <w:sz w:val="22"/>
                <w:szCs w:val="22"/>
              </w:rPr>
              <w:t xml:space="preserve"> spaces</w:t>
            </w:r>
            <w:r w:rsidR="00030998" w:rsidRPr="00FC680C">
              <w:rPr>
                <w:rFonts w:ascii="Arial" w:hAnsi="Arial" w:cs="Arial"/>
                <w:b w:val="0"/>
                <w:color w:val="auto"/>
                <w:sz w:val="22"/>
                <w:szCs w:val="22"/>
              </w:rPr>
              <w:t xml:space="preserve">) – total </w:t>
            </w:r>
            <w:r w:rsidRPr="00FC680C">
              <w:rPr>
                <w:rFonts w:ascii="Arial" w:hAnsi="Arial" w:cs="Arial"/>
                <w:b w:val="0"/>
                <w:color w:val="auto"/>
                <w:sz w:val="22"/>
                <w:szCs w:val="22"/>
              </w:rPr>
              <w:t>78</w:t>
            </w:r>
            <w:r w:rsidR="00030998" w:rsidRPr="00FC680C">
              <w:rPr>
                <w:rFonts w:ascii="Arial" w:hAnsi="Arial" w:cs="Arial"/>
                <w:b w:val="0"/>
                <w:color w:val="auto"/>
                <w:sz w:val="22"/>
                <w:szCs w:val="22"/>
              </w:rPr>
              <w:t xml:space="preserve"> </w:t>
            </w:r>
            <w:r w:rsidRPr="00FC680C">
              <w:rPr>
                <w:rFonts w:ascii="Arial" w:hAnsi="Arial" w:cs="Arial"/>
                <w:b w:val="0"/>
                <w:color w:val="auto"/>
                <w:sz w:val="22"/>
                <w:szCs w:val="22"/>
              </w:rPr>
              <w:t>car</w:t>
            </w:r>
            <w:r w:rsidR="00030998" w:rsidRPr="00FC680C">
              <w:rPr>
                <w:rFonts w:ascii="Arial" w:hAnsi="Arial" w:cs="Arial"/>
                <w:b w:val="0"/>
                <w:color w:val="auto"/>
                <w:sz w:val="22"/>
                <w:szCs w:val="22"/>
              </w:rPr>
              <w:t xml:space="preserve"> spaces </w:t>
            </w:r>
          </w:p>
        </w:tc>
      </w:tr>
      <w:tr w:rsidR="00030998" w:rsidRPr="00B54820" w14:paraId="39483EC5" w14:textId="77777777" w:rsidTr="005156E0">
        <w:trPr>
          <w:jc w:val="center"/>
        </w:trPr>
        <w:tc>
          <w:tcPr>
            <w:tcW w:w="2335" w:type="dxa"/>
          </w:tcPr>
          <w:p w14:paraId="4331E08A" w14:textId="77777777" w:rsidR="00030998" w:rsidRPr="00820F5A" w:rsidRDefault="00030998" w:rsidP="005156E0">
            <w:pPr>
              <w:pStyle w:val="FigureCaption"/>
              <w:spacing w:before="0" w:after="0"/>
              <w:ind w:left="0"/>
              <w:rPr>
                <w:rFonts w:ascii="Arial" w:hAnsi="Arial" w:cs="Arial"/>
                <w:b w:val="0"/>
                <w:color w:val="auto"/>
                <w:sz w:val="22"/>
                <w:szCs w:val="22"/>
              </w:rPr>
            </w:pPr>
            <w:r w:rsidRPr="00820F5A">
              <w:rPr>
                <w:rFonts w:ascii="Arial" w:hAnsi="Arial" w:cs="Arial"/>
                <w:b w:val="0"/>
                <w:color w:val="auto"/>
                <w:sz w:val="22"/>
                <w:szCs w:val="22"/>
              </w:rPr>
              <w:t>Student and Staff Numbers</w:t>
            </w:r>
          </w:p>
        </w:tc>
        <w:tc>
          <w:tcPr>
            <w:tcW w:w="5457" w:type="dxa"/>
          </w:tcPr>
          <w:p w14:paraId="6B7FD5FD" w14:textId="2B8C51BD" w:rsidR="00030998" w:rsidRPr="00820F5A" w:rsidRDefault="00030998" w:rsidP="005156E0">
            <w:pPr>
              <w:pStyle w:val="FigureCaption"/>
              <w:numPr>
                <w:ilvl w:val="0"/>
                <w:numId w:val="18"/>
              </w:numPr>
              <w:spacing w:before="0" w:after="0"/>
              <w:ind w:left="384" w:hanging="283"/>
              <w:jc w:val="both"/>
              <w:rPr>
                <w:rFonts w:ascii="Arial" w:hAnsi="Arial" w:cs="Arial"/>
                <w:b w:val="0"/>
                <w:iCs w:val="0"/>
                <w:color w:val="auto"/>
                <w:sz w:val="22"/>
                <w:szCs w:val="22"/>
              </w:rPr>
            </w:pPr>
            <w:r w:rsidRPr="00820F5A">
              <w:rPr>
                <w:rFonts w:ascii="Arial" w:hAnsi="Arial" w:cs="Arial"/>
                <w:b w:val="0"/>
                <w:iCs w:val="0"/>
                <w:color w:val="auto"/>
                <w:sz w:val="22"/>
                <w:szCs w:val="22"/>
              </w:rPr>
              <w:t xml:space="preserve">Increase in student number from </w:t>
            </w:r>
            <w:r w:rsidR="007359DB" w:rsidRPr="00820F5A">
              <w:rPr>
                <w:rFonts w:ascii="Arial" w:hAnsi="Arial" w:cs="Arial"/>
                <w:b w:val="0"/>
                <w:iCs w:val="0"/>
                <w:color w:val="auto"/>
                <w:sz w:val="22"/>
                <w:szCs w:val="22"/>
              </w:rPr>
              <w:t xml:space="preserve">530 </w:t>
            </w:r>
            <w:r w:rsidRPr="00820F5A">
              <w:rPr>
                <w:rFonts w:ascii="Arial" w:hAnsi="Arial" w:cs="Arial"/>
                <w:b w:val="0"/>
                <w:iCs w:val="0"/>
                <w:color w:val="auto"/>
                <w:sz w:val="22"/>
                <w:szCs w:val="22"/>
              </w:rPr>
              <w:t>to 1,</w:t>
            </w:r>
            <w:r w:rsidR="007359DB" w:rsidRPr="00820F5A">
              <w:rPr>
                <w:rFonts w:ascii="Arial" w:hAnsi="Arial" w:cs="Arial"/>
                <w:b w:val="0"/>
                <w:iCs w:val="0"/>
                <w:color w:val="auto"/>
                <w:sz w:val="22"/>
                <w:szCs w:val="22"/>
              </w:rPr>
              <w:t>000</w:t>
            </w:r>
          </w:p>
          <w:p w14:paraId="22412C2B" w14:textId="48ED2034" w:rsidR="00030998" w:rsidRPr="00820F5A" w:rsidRDefault="00030998" w:rsidP="005156E0">
            <w:pPr>
              <w:pStyle w:val="FigureCaption"/>
              <w:numPr>
                <w:ilvl w:val="0"/>
                <w:numId w:val="18"/>
              </w:numPr>
              <w:spacing w:before="0" w:after="0"/>
              <w:ind w:left="384" w:hanging="283"/>
              <w:jc w:val="both"/>
              <w:rPr>
                <w:rFonts w:ascii="Arial" w:hAnsi="Arial" w:cs="Arial"/>
                <w:b w:val="0"/>
                <w:iCs w:val="0"/>
                <w:color w:val="auto"/>
                <w:sz w:val="22"/>
                <w:szCs w:val="22"/>
              </w:rPr>
            </w:pPr>
            <w:r w:rsidRPr="00820F5A">
              <w:rPr>
                <w:rFonts w:ascii="Arial" w:hAnsi="Arial" w:cs="Arial"/>
                <w:b w:val="0"/>
                <w:iCs w:val="0"/>
                <w:color w:val="auto"/>
                <w:sz w:val="22"/>
                <w:szCs w:val="22"/>
              </w:rPr>
              <w:t xml:space="preserve">Increase in staff numbers from </w:t>
            </w:r>
            <w:r w:rsidR="00820F5A" w:rsidRPr="00820F5A">
              <w:rPr>
                <w:rFonts w:ascii="Arial" w:hAnsi="Arial" w:cs="Arial"/>
                <w:b w:val="0"/>
                <w:iCs w:val="0"/>
                <w:color w:val="auto"/>
                <w:sz w:val="22"/>
                <w:szCs w:val="22"/>
              </w:rPr>
              <w:t>46</w:t>
            </w:r>
            <w:r w:rsidRPr="00820F5A">
              <w:rPr>
                <w:rFonts w:ascii="Arial" w:hAnsi="Arial" w:cs="Arial"/>
                <w:b w:val="0"/>
                <w:iCs w:val="0"/>
                <w:color w:val="auto"/>
                <w:sz w:val="22"/>
                <w:szCs w:val="22"/>
              </w:rPr>
              <w:t xml:space="preserve"> to </w:t>
            </w:r>
            <w:r w:rsidR="00820F5A" w:rsidRPr="00820F5A">
              <w:rPr>
                <w:rFonts w:ascii="Arial" w:hAnsi="Arial" w:cs="Arial"/>
                <w:b w:val="0"/>
                <w:iCs w:val="0"/>
                <w:color w:val="auto"/>
                <w:sz w:val="22"/>
                <w:szCs w:val="22"/>
              </w:rPr>
              <w:t>78</w:t>
            </w:r>
          </w:p>
        </w:tc>
      </w:tr>
    </w:tbl>
    <w:p w14:paraId="239CDA8B" w14:textId="77777777" w:rsidR="00030998" w:rsidRDefault="00030998" w:rsidP="00030998">
      <w:pPr>
        <w:rPr>
          <w:highlight w:val="yellow"/>
        </w:rPr>
      </w:pPr>
    </w:p>
    <w:p w14:paraId="7DBB6997" w14:textId="77777777" w:rsidR="00CA3D52" w:rsidRDefault="00CA3D52" w:rsidP="00030998">
      <w:pPr>
        <w:rPr>
          <w:highlight w:val="yellow"/>
        </w:rPr>
      </w:pPr>
    </w:p>
    <w:p w14:paraId="06EA75BE" w14:textId="77777777" w:rsidR="00CA3D52" w:rsidRDefault="00CA3D52" w:rsidP="00FB3B8D">
      <w:pPr>
        <w:widowControl w:val="0"/>
        <w:spacing w:after="0" w:line="240" w:lineRule="auto"/>
        <w:jc w:val="center"/>
      </w:pPr>
      <w:r w:rsidRPr="00CA3D52">
        <w:rPr>
          <w:noProof/>
          <w:bdr w:val="single" w:sz="18" w:space="0" w:color="auto"/>
        </w:rPr>
        <w:drawing>
          <wp:inline distT="0" distB="0" distL="0" distR="0" wp14:anchorId="04871B90" wp14:editId="5FE56C29">
            <wp:extent cx="4783667" cy="4003443"/>
            <wp:effectExtent l="0" t="0" r="0" b="0"/>
            <wp:docPr id="2090345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45670" name=""/>
                    <pic:cNvPicPr/>
                  </pic:nvPicPr>
                  <pic:blipFill rotWithShape="1">
                    <a:blip r:embed="rId30"/>
                    <a:srcRect l="19809" t="8508" r="30468" b="54502"/>
                    <a:stretch/>
                  </pic:blipFill>
                  <pic:spPr bwMode="auto">
                    <a:xfrm>
                      <a:off x="0" y="0"/>
                      <a:ext cx="4802548" cy="4019245"/>
                    </a:xfrm>
                    <a:prstGeom prst="rect">
                      <a:avLst/>
                    </a:prstGeom>
                    <a:ln>
                      <a:noFill/>
                    </a:ln>
                    <a:extLst>
                      <a:ext uri="{53640926-AAD7-44D8-BBD7-CCE9431645EC}">
                        <a14:shadowObscured xmlns:a14="http://schemas.microsoft.com/office/drawing/2010/main"/>
                      </a:ext>
                    </a:extLst>
                  </pic:spPr>
                </pic:pic>
              </a:graphicData>
            </a:graphic>
          </wp:inline>
        </w:drawing>
      </w:r>
    </w:p>
    <w:p w14:paraId="2F1F6668" w14:textId="53BBB831" w:rsidR="00CA3D52" w:rsidRPr="00CA3D52" w:rsidRDefault="00CA3D52" w:rsidP="00FB3B8D">
      <w:pPr>
        <w:pStyle w:val="Caption"/>
        <w:widowControl w:val="0"/>
        <w:spacing w:before="120" w:after="120"/>
        <w:jc w:val="center"/>
        <w:rPr>
          <w:rFonts w:ascii="Arial" w:hAnsi="Arial" w:cs="Arial"/>
          <w:b/>
          <w:bCs/>
          <w:i w:val="0"/>
          <w:iCs w:val="0"/>
          <w:color w:val="auto"/>
          <w:sz w:val="20"/>
          <w:szCs w:val="20"/>
        </w:rPr>
      </w:pPr>
      <w:r w:rsidRPr="00CA3D52">
        <w:rPr>
          <w:rFonts w:ascii="Arial" w:hAnsi="Arial" w:cs="Arial"/>
          <w:b/>
          <w:bCs/>
          <w:i w:val="0"/>
          <w:iCs w:val="0"/>
          <w:color w:val="auto"/>
          <w:sz w:val="20"/>
          <w:szCs w:val="20"/>
        </w:rPr>
        <w:t xml:space="preserve">Figure </w:t>
      </w:r>
      <w:r w:rsidRPr="00CA3D52">
        <w:rPr>
          <w:rFonts w:ascii="Arial" w:hAnsi="Arial" w:cs="Arial"/>
          <w:b/>
          <w:bCs/>
          <w:i w:val="0"/>
          <w:iCs w:val="0"/>
          <w:color w:val="auto"/>
          <w:sz w:val="20"/>
          <w:szCs w:val="20"/>
        </w:rPr>
        <w:fldChar w:fldCharType="begin"/>
      </w:r>
      <w:r w:rsidRPr="00CA3D52">
        <w:rPr>
          <w:rFonts w:ascii="Arial" w:hAnsi="Arial" w:cs="Arial"/>
          <w:b/>
          <w:bCs/>
          <w:i w:val="0"/>
          <w:iCs w:val="0"/>
          <w:color w:val="auto"/>
          <w:sz w:val="20"/>
          <w:szCs w:val="20"/>
        </w:rPr>
        <w:instrText xml:space="preserve"> SEQ Figure \* ARABIC </w:instrText>
      </w:r>
      <w:r w:rsidRPr="00CA3D52">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17</w:t>
      </w:r>
      <w:r w:rsidRPr="00CA3D52">
        <w:rPr>
          <w:rFonts w:ascii="Arial" w:hAnsi="Arial" w:cs="Arial"/>
          <w:b/>
          <w:bCs/>
          <w:i w:val="0"/>
          <w:iCs w:val="0"/>
          <w:color w:val="auto"/>
          <w:sz w:val="20"/>
          <w:szCs w:val="20"/>
        </w:rPr>
        <w:fldChar w:fldCharType="end"/>
      </w:r>
      <w:r w:rsidRPr="00CA3D52">
        <w:rPr>
          <w:rFonts w:ascii="Arial" w:hAnsi="Arial" w:cs="Arial"/>
          <w:b/>
          <w:bCs/>
          <w:i w:val="0"/>
          <w:iCs w:val="0"/>
          <w:color w:val="auto"/>
          <w:sz w:val="20"/>
          <w:szCs w:val="20"/>
        </w:rPr>
        <w:t>: Proposed Development (</w:t>
      </w:r>
      <w:r w:rsidRPr="00CA3D52">
        <w:rPr>
          <w:rFonts w:ascii="Arial" w:hAnsi="Arial" w:cs="Arial"/>
          <w:b/>
          <w:bCs/>
          <w:color w:val="auto"/>
          <w:sz w:val="20"/>
          <w:szCs w:val="20"/>
        </w:rPr>
        <w:t>Source: Architectural Design Report, TKD Architects, July 2023)</w:t>
      </w:r>
    </w:p>
    <w:p w14:paraId="2AE79256" w14:textId="62A881AA" w:rsidR="00CA3D52" w:rsidRDefault="00CA3D52" w:rsidP="00FB3B8D">
      <w:pPr>
        <w:pStyle w:val="Caption"/>
        <w:widowControl w:val="0"/>
        <w:spacing w:after="0"/>
        <w:jc w:val="center"/>
        <w:rPr>
          <w:highlight w:val="yellow"/>
        </w:rPr>
      </w:pPr>
    </w:p>
    <w:p w14:paraId="04EFB56F" w14:textId="77777777" w:rsidR="004A0B0D" w:rsidRDefault="004A0B0D" w:rsidP="00FB3B8D">
      <w:pPr>
        <w:widowControl w:val="0"/>
        <w:tabs>
          <w:tab w:val="left" w:pos="7485"/>
        </w:tabs>
        <w:spacing w:after="0" w:line="240" w:lineRule="auto"/>
        <w:ind w:right="23"/>
        <w:jc w:val="center"/>
      </w:pPr>
      <w:r w:rsidRPr="004A0B0D">
        <w:rPr>
          <w:noProof/>
          <w:bdr w:val="single" w:sz="18" w:space="0" w:color="auto"/>
        </w:rPr>
        <w:drawing>
          <wp:inline distT="0" distB="0" distL="0" distR="0" wp14:anchorId="18DAB13D" wp14:editId="45050EA6">
            <wp:extent cx="5350933" cy="3311340"/>
            <wp:effectExtent l="0" t="0" r="2540" b="3810"/>
            <wp:docPr id="26349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98978" name=""/>
                    <pic:cNvPicPr/>
                  </pic:nvPicPr>
                  <pic:blipFill rotWithShape="1">
                    <a:blip r:embed="rId31"/>
                    <a:srcRect l="27113" t="10273" r="9593" b="54910"/>
                    <a:stretch/>
                  </pic:blipFill>
                  <pic:spPr bwMode="auto">
                    <a:xfrm>
                      <a:off x="0" y="0"/>
                      <a:ext cx="5378230" cy="3328232"/>
                    </a:xfrm>
                    <a:prstGeom prst="rect">
                      <a:avLst/>
                    </a:prstGeom>
                    <a:ln>
                      <a:noFill/>
                    </a:ln>
                    <a:extLst>
                      <a:ext uri="{53640926-AAD7-44D8-BBD7-CCE9431645EC}">
                        <a14:shadowObscured xmlns:a14="http://schemas.microsoft.com/office/drawing/2010/main"/>
                      </a:ext>
                    </a:extLst>
                  </pic:spPr>
                </pic:pic>
              </a:graphicData>
            </a:graphic>
          </wp:inline>
        </w:drawing>
      </w:r>
    </w:p>
    <w:p w14:paraId="58B9C5F9" w14:textId="16F3F1F7" w:rsidR="004A0B0D" w:rsidRPr="004A0B0D" w:rsidRDefault="004A0B0D" w:rsidP="00FB3B8D">
      <w:pPr>
        <w:pStyle w:val="Caption"/>
        <w:widowControl w:val="0"/>
        <w:spacing w:before="120" w:after="120"/>
        <w:jc w:val="center"/>
        <w:rPr>
          <w:rFonts w:ascii="Arial" w:hAnsi="Arial" w:cs="Arial"/>
          <w:b/>
          <w:bCs/>
          <w:color w:val="auto"/>
          <w:sz w:val="20"/>
          <w:szCs w:val="20"/>
          <w:u w:val="single"/>
          <w:lang w:eastAsia="en-AU"/>
        </w:rPr>
      </w:pPr>
      <w:r w:rsidRPr="004A0B0D">
        <w:rPr>
          <w:rFonts w:ascii="Arial" w:hAnsi="Arial" w:cs="Arial"/>
          <w:b/>
          <w:bCs/>
          <w:i w:val="0"/>
          <w:iCs w:val="0"/>
          <w:color w:val="auto"/>
          <w:sz w:val="20"/>
          <w:szCs w:val="20"/>
        </w:rPr>
        <w:t xml:space="preserve">Figure </w:t>
      </w:r>
      <w:r w:rsidRPr="004A0B0D">
        <w:rPr>
          <w:rFonts w:ascii="Arial" w:hAnsi="Arial" w:cs="Arial"/>
          <w:b/>
          <w:bCs/>
          <w:i w:val="0"/>
          <w:iCs w:val="0"/>
          <w:color w:val="auto"/>
          <w:sz w:val="20"/>
          <w:szCs w:val="20"/>
        </w:rPr>
        <w:fldChar w:fldCharType="begin"/>
      </w:r>
      <w:r w:rsidRPr="004A0B0D">
        <w:rPr>
          <w:rFonts w:ascii="Arial" w:hAnsi="Arial" w:cs="Arial"/>
          <w:b/>
          <w:bCs/>
          <w:i w:val="0"/>
          <w:iCs w:val="0"/>
          <w:color w:val="auto"/>
          <w:sz w:val="20"/>
          <w:szCs w:val="20"/>
        </w:rPr>
        <w:instrText xml:space="preserve"> SEQ Figure \* ARABIC </w:instrText>
      </w:r>
      <w:r w:rsidRPr="004A0B0D">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18</w:t>
      </w:r>
      <w:r w:rsidRPr="004A0B0D">
        <w:rPr>
          <w:rFonts w:ascii="Arial" w:hAnsi="Arial" w:cs="Arial"/>
          <w:b/>
          <w:bCs/>
          <w:i w:val="0"/>
          <w:iCs w:val="0"/>
          <w:color w:val="auto"/>
          <w:sz w:val="20"/>
          <w:szCs w:val="20"/>
        </w:rPr>
        <w:fldChar w:fldCharType="end"/>
      </w:r>
      <w:r w:rsidRPr="004A0B0D">
        <w:rPr>
          <w:rFonts w:ascii="Arial" w:hAnsi="Arial" w:cs="Arial"/>
          <w:b/>
          <w:bCs/>
          <w:i w:val="0"/>
          <w:iCs w:val="0"/>
          <w:color w:val="auto"/>
          <w:sz w:val="20"/>
          <w:szCs w:val="20"/>
        </w:rPr>
        <w:t>: Proposed Development overlay with existing site</w:t>
      </w:r>
      <w:r>
        <w:rPr>
          <w:rFonts w:ascii="Arial" w:hAnsi="Arial" w:cs="Arial"/>
          <w:b/>
          <w:bCs/>
          <w:i w:val="0"/>
          <w:iCs w:val="0"/>
          <w:color w:val="auto"/>
          <w:sz w:val="20"/>
          <w:szCs w:val="20"/>
        </w:rPr>
        <w:t xml:space="preserve"> (</w:t>
      </w:r>
      <w:r w:rsidRPr="004A0B0D">
        <w:rPr>
          <w:rFonts w:ascii="Arial" w:hAnsi="Arial" w:cs="Arial"/>
          <w:b/>
          <w:bCs/>
          <w:color w:val="auto"/>
          <w:sz w:val="20"/>
          <w:szCs w:val="20"/>
        </w:rPr>
        <w:t xml:space="preserve">Source: Architectural Design Report, </w:t>
      </w:r>
      <w:r w:rsidR="00C3257C">
        <w:rPr>
          <w:rFonts w:ascii="Arial" w:hAnsi="Arial" w:cs="Arial"/>
          <w:b/>
          <w:bCs/>
          <w:color w:val="auto"/>
          <w:sz w:val="20"/>
          <w:szCs w:val="20"/>
        </w:rPr>
        <w:t xml:space="preserve">TKD Architects, </w:t>
      </w:r>
      <w:r w:rsidRPr="004A0B0D">
        <w:rPr>
          <w:rFonts w:ascii="Arial" w:hAnsi="Arial" w:cs="Arial"/>
          <w:b/>
          <w:bCs/>
          <w:color w:val="auto"/>
          <w:sz w:val="20"/>
          <w:szCs w:val="20"/>
        </w:rPr>
        <w:t>July 2023)</w:t>
      </w:r>
    </w:p>
    <w:p w14:paraId="586C3C8C" w14:textId="77777777" w:rsidR="004A0B0D" w:rsidRDefault="004A0B0D" w:rsidP="00FB3B8D">
      <w:pPr>
        <w:widowControl w:val="0"/>
        <w:tabs>
          <w:tab w:val="left" w:pos="7485"/>
        </w:tabs>
        <w:spacing w:after="0" w:line="240" w:lineRule="auto"/>
        <w:ind w:right="23"/>
        <w:jc w:val="both"/>
        <w:rPr>
          <w:rFonts w:ascii="Arial" w:hAnsi="Arial" w:cs="Arial"/>
          <w:bCs/>
          <w:i/>
          <w:iCs/>
          <w:u w:val="single"/>
          <w:lang w:eastAsia="en-AU"/>
        </w:rPr>
      </w:pPr>
    </w:p>
    <w:p w14:paraId="6F38328B" w14:textId="77777777" w:rsidR="00FB3B8D" w:rsidRDefault="00FB3B8D" w:rsidP="00FB3B8D">
      <w:pPr>
        <w:widowControl w:val="0"/>
        <w:tabs>
          <w:tab w:val="left" w:pos="7485"/>
        </w:tabs>
        <w:spacing w:after="0" w:line="240" w:lineRule="auto"/>
        <w:ind w:right="23"/>
        <w:jc w:val="both"/>
        <w:rPr>
          <w:rFonts w:ascii="Arial" w:hAnsi="Arial" w:cs="Arial"/>
          <w:bCs/>
          <w:i/>
          <w:iCs/>
          <w:u w:val="single"/>
          <w:lang w:eastAsia="en-AU"/>
        </w:rPr>
      </w:pPr>
    </w:p>
    <w:p w14:paraId="5D615D72" w14:textId="6E0FCCFF" w:rsidR="00B93455" w:rsidRPr="00D03CDD" w:rsidRDefault="00B93455" w:rsidP="00FB3B8D">
      <w:pPr>
        <w:widowControl w:val="0"/>
        <w:tabs>
          <w:tab w:val="left" w:pos="7485"/>
        </w:tabs>
        <w:spacing w:after="0" w:line="240" w:lineRule="auto"/>
        <w:ind w:right="23"/>
        <w:jc w:val="both"/>
        <w:rPr>
          <w:rFonts w:ascii="Arial" w:hAnsi="Arial" w:cs="Arial"/>
          <w:bCs/>
          <w:i/>
          <w:iCs/>
          <w:u w:val="single"/>
          <w:lang w:eastAsia="en-AU"/>
        </w:rPr>
      </w:pPr>
      <w:r w:rsidRPr="00D03CDD">
        <w:rPr>
          <w:rFonts w:ascii="Arial" w:hAnsi="Arial" w:cs="Arial"/>
          <w:bCs/>
          <w:i/>
          <w:iCs/>
          <w:u w:val="single"/>
          <w:lang w:eastAsia="en-AU"/>
        </w:rPr>
        <w:t>Proposed New Building – Block E</w:t>
      </w:r>
    </w:p>
    <w:p w14:paraId="17EADECD" w14:textId="77777777" w:rsidR="00B93455" w:rsidRPr="00B93455" w:rsidRDefault="00B93455" w:rsidP="00FB3B8D">
      <w:pPr>
        <w:widowControl w:val="0"/>
        <w:tabs>
          <w:tab w:val="left" w:pos="7485"/>
        </w:tabs>
        <w:spacing w:after="0" w:line="240" w:lineRule="auto"/>
        <w:ind w:right="23"/>
        <w:jc w:val="both"/>
        <w:rPr>
          <w:rFonts w:ascii="Arial" w:hAnsi="Arial" w:cs="Arial"/>
          <w:bCs/>
          <w:lang w:eastAsia="en-AU"/>
        </w:rPr>
      </w:pPr>
    </w:p>
    <w:p w14:paraId="587EF11C" w14:textId="77955CC6" w:rsidR="00485495" w:rsidRDefault="00B93455" w:rsidP="00FB3B8D">
      <w:pPr>
        <w:widowControl w:val="0"/>
        <w:autoSpaceDE w:val="0"/>
        <w:autoSpaceDN w:val="0"/>
        <w:adjustRightInd w:val="0"/>
        <w:spacing w:after="0" w:line="240" w:lineRule="auto"/>
        <w:jc w:val="both"/>
        <w:rPr>
          <w:rFonts w:ascii="Arial" w:hAnsi="Arial" w:cs="Arial"/>
        </w:rPr>
      </w:pPr>
      <w:r w:rsidRPr="00B93455">
        <w:rPr>
          <w:rFonts w:ascii="Arial" w:hAnsi="Arial" w:cs="Arial"/>
        </w:rPr>
        <w:t xml:space="preserve">The proposed </w:t>
      </w:r>
      <w:r w:rsidR="002F7466">
        <w:rPr>
          <w:rFonts w:ascii="Arial" w:hAnsi="Arial" w:cs="Arial"/>
        </w:rPr>
        <w:t xml:space="preserve">new </w:t>
      </w:r>
      <w:r w:rsidRPr="00B93455">
        <w:rPr>
          <w:rFonts w:ascii="Arial" w:hAnsi="Arial" w:cs="Arial"/>
        </w:rPr>
        <w:t xml:space="preserve">school building </w:t>
      </w:r>
      <w:r w:rsidR="002F7466">
        <w:rPr>
          <w:rFonts w:ascii="Arial" w:hAnsi="Arial" w:cs="Arial"/>
        </w:rPr>
        <w:t>comprises</w:t>
      </w:r>
      <w:r w:rsidRPr="00B93455">
        <w:rPr>
          <w:rFonts w:ascii="Arial" w:hAnsi="Arial" w:cs="Arial"/>
        </w:rPr>
        <w:t xml:space="preserve"> two</w:t>
      </w:r>
      <w:r w:rsidR="002F7466">
        <w:rPr>
          <w:rFonts w:ascii="Arial" w:hAnsi="Arial" w:cs="Arial"/>
        </w:rPr>
        <w:t xml:space="preserve"> (2)</w:t>
      </w:r>
      <w:r w:rsidRPr="00B93455">
        <w:rPr>
          <w:rFonts w:ascii="Arial" w:hAnsi="Arial" w:cs="Arial"/>
        </w:rPr>
        <w:t xml:space="preserve"> storeys, consisting of a lower ground </w:t>
      </w:r>
      <w:r w:rsidR="000305A3">
        <w:rPr>
          <w:rFonts w:ascii="Arial" w:hAnsi="Arial" w:cs="Arial"/>
        </w:rPr>
        <w:t xml:space="preserve">floor </w:t>
      </w:r>
      <w:r w:rsidRPr="00B93455">
        <w:rPr>
          <w:rFonts w:ascii="Arial" w:hAnsi="Arial" w:cs="Arial"/>
        </w:rPr>
        <w:t>and ground floor, identified as Block E. The total gross floor area is 2,753m</w:t>
      </w:r>
      <w:r w:rsidR="002F7466">
        <w:rPr>
          <w:rFonts w:ascii="Arial" w:hAnsi="Arial" w:cs="Arial"/>
        </w:rPr>
        <w:t>²</w:t>
      </w:r>
      <w:r w:rsidRPr="00B93455">
        <w:rPr>
          <w:rFonts w:ascii="Arial" w:hAnsi="Arial" w:cs="Arial"/>
        </w:rPr>
        <w:t xml:space="preserve"> and the maximum height above existing ground level is 17.495m</w:t>
      </w:r>
      <w:r w:rsidR="00A11C31">
        <w:rPr>
          <w:rFonts w:ascii="Arial" w:hAnsi="Arial" w:cs="Arial"/>
        </w:rPr>
        <w:t>, primarily resulting from the steep slope of the southern portion of the site</w:t>
      </w:r>
      <w:r w:rsidR="000305A3">
        <w:rPr>
          <w:rFonts w:ascii="Arial" w:hAnsi="Arial" w:cs="Arial"/>
        </w:rPr>
        <w:t xml:space="preserve">. </w:t>
      </w:r>
      <w:r w:rsidR="004A0B0D">
        <w:rPr>
          <w:rFonts w:ascii="Arial" w:hAnsi="Arial" w:cs="Arial"/>
        </w:rPr>
        <w:t>T</w:t>
      </w:r>
      <w:r w:rsidR="000305A3">
        <w:rPr>
          <w:rFonts w:ascii="Arial" w:hAnsi="Arial" w:cs="Arial"/>
        </w:rPr>
        <w:t xml:space="preserve">he </w:t>
      </w:r>
      <w:r w:rsidR="004A0B0D">
        <w:rPr>
          <w:rFonts w:ascii="Arial" w:hAnsi="Arial" w:cs="Arial"/>
        </w:rPr>
        <w:t>proposal</w:t>
      </w:r>
      <w:r w:rsidR="000305A3">
        <w:rPr>
          <w:rFonts w:ascii="Arial" w:hAnsi="Arial" w:cs="Arial"/>
        </w:rPr>
        <w:t xml:space="preserve"> </w:t>
      </w:r>
      <w:r w:rsidR="004A0B0D">
        <w:rPr>
          <w:rFonts w:ascii="Arial" w:hAnsi="Arial" w:cs="Arial"/>
        </w:rPr>
        <w:t xml:space="preserve">exceeds the height limit which is considered in the LEP assessment. </w:t>
      </w:r>
      <w:r w:rsidRPr="00B93455">
        <w:rPr>
          <w:rFonts w:ascii="Arial" w:hAnsi="Arial" w:cs="Arial"/>
        </w:rPr>
        <w:t>The DoE mandates that all new school buildings, whether for an existing or a new school, must attain at least a 4 Star Green Star rating</w:t>
      </w:r>
      <w:r w:rsidR="003A46A9">
        <w:rPr>
          <w:rFonts w:ascii="Arial" w:hAnsi="Arial" w:cs="Arial"/>
        </w:rPr>
        <w:t xml:space="preserve">. </w:t>
      </w:r>
    </w:p>
    <w:p w14:paraId="01BDC503" w14:textId="77777777" w:rsidR="00066E13" w:rsidRDefault="00066E13" w:rsidP="00FB3B8D">
      <w:pPr>
        <w:widowControl w:val="0"/>
        <w:autoSpaceDE w:val="0"/>
        <w:autoSpaceDN w:val="0"/>
        <w:adjustRightInd w:val="0"/>
        <w:spacing w:after="0" w:line="240" w:lineRule="auto"/>
        <w:jc w:val="both"/>
        <w:rPr>
          <w:rFonts w:ascii="Arial" w:hAnsi="Arial" w:cs="Arial"/>
        </w:rPr>
      </w:pPr>
    </w:p>
    <w:p w14:paraId="58486CF7" w14:textId="7B65953E" w:rsidR="00066E13" w:rsidRDefault="00651E8F" w:rsidP="00FB3B8D">
      <w:pPr>
        <w:widowControl w:val="0"/>
        <w:tabs>
          <w:tab w:val="left" w:pos="6860"/>
        </w:tabs>
        <w:autoSpaceDE w:val="0"/>
        <w:autoSpaceDN w:val="0"/>
        <w:adjustRightInd w:val="0"/>
        <w:spacing w:after="0" w:line="240" w:lineRule="auto"/>
        <w:jc w:val="both"/>
        <w:rPr>
          <w:rFonts w:ascii="Arial" w:hAnsi="Arial" w:cs="Arial"/>
        </w:rPr>
      </w:pPr>
      <w:r w:rsidRPr="00651E8F">
        <w:rPr>
          <w:rFonts w:ascii="Arial" w:hAnsi="Arial" w:cs="Arial"/>
        </w:rPr>
        <w:t xml:space="preserve">The </w:t>
      </w:r>
      <w:r w:rsidR="00066E13" w:rsidRPr="00651E8F">
        <w:rPr>
          <w:rFonts w:ascii="Arial" w:hAnsi="Arial" w:cs="Arial"/>
          <w:i/>
          <w:iCs/>
        </w:rPr>
        <w:t>Educational Facilities Standards and Guidelines</w:t>
      </w:r>
      <w:r w:rsidR="00066E13" w:rsidRPr="00651E8F">
        <w:rPr>
          <w:rFonts w:ascii="Arial" w:hAnsi="Arial" w:cs="Arial"/>
        </w:rPr>
        <w:t xml:space="preserve"> (</w:t>
      </w:r>
      <w:r w:rsidR="00066E13" w:rsidRPr="00651E8F">
        <w:rPr>
          <w:rFonts w:ascii="Arial" w:hAnsi="Arial" w:cs="Arial"/>
          <w:b/>
          <w:bCs/>
        </w:rPr>
        <w:t>EFSG</w:t>
      </w:r>
      <w:r w:rsidRPr="00651E8F">
        <w:rPr>
          <w:rFonts w:ascii="Arial" w:hAnsi="Arial" w:cs="Arial"/>
        </w:rPr>
        <w:t>) prep</w:t>
      </w:r>
      <w:r w:rsidR="00387BCA">
        <w:rPr>
          <w:rFonts w:ascii="Arial" w:hAnsi="Arial" w:cs="Arial"/>
        </w:rPr>
        <w:t>ar</w:t>
      </w:r>
      <w:r w:rsidRPr="00651E8F">
        <w:rPr>
          <w:rFonts w:ascii="Arial" w:hAnsi="Arial" w:cs="Arial"/>
        </w:rPr>
        <w:t>ed by the NSW Department of Education provides information and tools required to design and build new schools assets, utilising a set of standard components. It also provides guidance for undertaking school upgrades, based on a clear set of design principles and space requirement.</w:t>
      </w:r>
    </w:p>
    <w:p w14:paraId="498D1FB6" w14:textId="77777777" w:rsidR="00066E13" w:rsidRDefault="00066E13" w:rsidP="00FB3B8D">
      <w:pPr>
        <w:widowControl w:val="0"/>
        <w:autoSpaceDE w:val="0"/>
        <w:autoSpaceDN w:val="0"/>
        <w:adjustRightInd w:val="0"/>
        <w:spacing w:after="0" w:line="240" w:lineRule="auto"/>
        <w:jc w:val="both"/>
        <w:rPr>
          <w:rFonts w:ascii="Arial" w:hAnsi="Arial" w:cs="Arial"/>
        </w:rPr>
      </w:pPr>
    </w:p>
    <w:p w14:paraId="4FC87A61" w14:textId="225ECF35" w:rsidR="00B93455" w:rsidRPr="00B93455" w:rsidRDefault="003A46A9" w:rsidP="00FB3B8D">
      <w:pPr>
        <w:widowControl w:val="0"/>
        <w:autoSpaceDE w:val="0"/>
        <w:autoSpaceDN w:val="0"/>
        <w:adjustRightInd w:val="0"/>
        <w:spacing w:after="0" w:line="240" w:lineRule="auto"/>
        <w:jc w:val="both"/>
        <w:rPr>
          <w:rFonts w:ascii="Arial" w:hAnsi="Arial" w:cs="Arial"/>
        </w:rPr>
      </w:pPr>
      <w:r>
        <w:rPr>
          <w:rFonts w:ascii="Arial" w:hAnsi="Arial" w:cs="Arial"/>
        </w:rPr>
        <w:t xml:space="preserve">The building has been designed </w:t>
      </w:r>
      <w:r w:rsidR="0000724E">
        <w:rPr>
          <w:rFonts w:ascii="Arial" w:hAnsi="Arial" w:cs="Arial"/>
        </w:rPr>
        <w:t xml:space="preserve">in accordance with the EFSG </w:t>
      </w:r>
      <w:r>
        <w:rPr>
          <w:rFonts w:ascii="Arial" w:hAnsi="Arial" w:cs="Arial"/>
        </w:rPr>
        <w:t xml:space="preserve">as an L-shape to provide a sheltered playground area as well as to provide an outlook from the building towards the grasslands. </w:t>
      </w:r>
      <w:r w:rsidR="00485495">
        <w:rPr>
          <w:rFonts w:ascii="Arial" w:hAnsi="Arial" w:cs="Arial"/>
        </w:rPr>
        <w:t>The b</w:t>
      </w:r>
      <w:r w:rsidR="005F09C5">
        <w:rPr>
          <w:rFonts w:ascii="Arial" w:hAnsi="Arial" w:cs="Arial"/>
        </w:rPr>
        <w:t>uildin</w:t>
      </w:r>
      <w:r w:rsidR="00485495">
        <w:rPr>
          <w:rFonts w:ascii="Arial" w:hAnsi="Arial" w:cs="Arial"/>
        </w:rPr>
        <w:t xml:space="preserve">g also </w:t>
      </w:r>
      <w:r w:rsidR="005F09C5">
        <w:rPr>
          <w:rFonts w:ascii="Arial" w:hAnsi="Arial" w:cs="Arial"/>
        </w:rPr>
        <w:t>shields</w:t>
      </w:r>
      <w:r w:rsidR="00485495">
        <w:rPr>
          <w:rFonts w:ascii="Arial" w:hAnsi="Arial" w:cs="Arial"/>
        </w:rPr>
        <w:t xml:space="preserve"> the </w:t>
      </w:r>
      <w:r w:rsidR="005F09C5">
        <w:rPr>
          <w:rFonts w:ascii="Arial" w:hAnsi="Arial" w:cs="Arial"/>
        </w:rPr>
        <w:t>school</w:t>
      </w:r>
      <w:r w:rsidR="00485495">
        <w:rPr>
          <w:rFonts w:ascii="Arial" w:hAnsi="Arial" w:cs="Arial"/>
        </w:rPr>
        <w:t xml:space="preserve"> from the road and westerly winds. </w:t>
      </w:r>
      <w:r w:rsidR="005F09C5">
        <w:rPr>
          <w:rFonts w:ascii="Arial" w:hAnsi="Arial" w:cs="Arial"/>
        </w:rPr>
        <w:t>The</w:t>
      </w:r>
      <w:r w:rsidR="00485495">
        <w:rPr>
          <w:rFonts w:ascii="Arial" w:hAnsi="Arial" w:cs="Arial"/>
        </w:rPr>
        <w:t xml:space="preserve"> building has been designed to be </w:t>
      </w:r>
      <w:r w:rsidR="005F09C5">
        <w:rPr>
          <w:rFonts w:ascii="Arial" w:hAnsi="Arial" w:cs="Arial"/>
        </w:rPr>
        <w:t>at a similar level to the existing Building A on the site (</w:t>
      </w:r>
      <w:r w:rsidR="005F09C5" w:rsidRPr="005F09C5">
        <w:rPr>
          <w:rFonts w:ascii="Arial" w:hAnsi="Arial" w:cs="Arial"/>
          <w:b/>
          <w:bCs/>
        </w:rPr>
        <w:t>F</w:t>
      </w:r>
      <w:r w:rsidR="005F09C5">
        <w:rPr>
          <w:rFonts w:ascii="Arial" w:hAnsi="Arial" w:cs="Arial"/>
          <w:b/>
          <w:bCs/>
        </w:rPr>
        <w:t>i</w:t>
      </w:r>
      <w:r w:rsidR="005F09C5" w:rsidRPr="005F09C5">
        <w:rPr>
          <w:rFonts w:ascii="Arial" w:hAnsi="Arial" w:cs="Arial"/>
          <w:b/>
          <w:bCs/>
        </w:rPr>
        <w:t>gure</w:t>
      </w:r>
      <w:r w:rsidR="00C257DA">
        <w:rPr>
          <w:rFonts w:ascii="Arial" w:hAnsi="Arial" w:cs="Arial"/>
          <w:b/>
          <w:bCs/>
        </w:rPr>
        <w:t>s</w:t>
      </w:r>
      <w:r w:rsidR="005F09C5" w:rsidRPr="005F09C5">
        <w:rPr>
          <w:rFonts w:ascii="Arial" w:hAnsi="Arial" w:cs="Arial"/>
          <w:b/>
          <w:bCs/>
        </w:rPr>
        <w:t xml:space="preserve"> </w:t>
      </w:r>
      <w:r w:rsidR="00766BED">
        <w:rPr>
          <w:rFonts w:ascii="Arial" w:hAnsi="Arial" w:cs="Arial"/>
          <w:b/>
          <w:bCs/>
        </w:rPr>
        <w:t>19</w:t>
      </w:r>
      <w:r w:rsidR="00C257DA">
        <w:rPr>
          <w:rFonts w:ascii="Arial" w:hAnsi="Arial" w:cs="Arial"/>
          <w:b/>
          <w:bCs/>
        </w:rPr>
        <w:t xml:space="preserve"> </w:t>
      </w:r>
      <w:r w:rsidR="00C257DA" w:rsidRPr="00C257DA">
        <w:rPr>
          <w:rFonts w:ascii="Arial" w:hAnsi="Arial" w:cs="Arial"/>
        </w:rPr>
        <w:t>to</w:t>
      </w:r>
      <w:r w:rsidR="00C257DA">
        <w:rPr>
          <w:rFonts w:ascii="Arial" w:hAnsi="Arial" w:cs="Arial"/>
          <w:b/>
          <w:bCs/>
        </w:rPr>
        <w:t xml:space="preserve"> 2</w:t>
      </w:r>
      <w:r w:rsidR="00766BED">
        <w:rPr>
          <w:rFonts w:ascii="Arial" w:hAnsi="Arial" w:cs="Arial"/>
          <w:b/>
          <w:bCs/>
        </w:rPr>
        <w:t>1</w:t>
      </w:r>
      <w:r w:rsidR="005F09C5">
        <w:rPr>
          <w:rFonts w:ascii="Arial" w:hAnsi="Arial" w:cs="Arial"/>
        </w:rPr>
        <w:t>)</w:t>
      </w:r>
      <w:r w:rsidR="005F09C5" w:rsidRPr="0070659A">
        <w:rPr>
          <w:rFonts w:ascii="Arial" w:hAnsi="Arial" w:cs="Arial"/>
        </w:rPr>
        <w:t>.</w:t>
      </w:r>
      <w:r w:rsidR="005F09C5">
        <w:rPr>
          <w:rFonts w:ascii="Arial" w:hAnsi="Arial" w:cs="Arial"/>
        </w:rPr>
        <w:t xml:space="preserve"> </w:t>
      </w:r>
    </w:p>
    <w:p w14:paraId="7F95240F" w14:textId="77777777" w:rsidR="004A0B0D" w:rsidRDefault="004A0B0D" w:rsidP="00FB3B8D">
      <w:pPr>
        <w:widowControl w:val="0"/>
        <w:spacing w:after="0" w:line="240" w:lineRule="auto"/>
        <w:rPr>
          <w:rFonts w:ascii="Arial" w:hAnsi="Arial" w:cs="Arial"/>
        </w:rPr>
      </w:pPr>
    </w:p>
    <w:p w14:paraId="2F5E53F6" w14:textId="77777777" w:rsidR="00FB3B8D" w:rsidRDefault="00FB3B8D" w:rsidP="00FB3B8D">
      <w:pPr>
        <w:widowControl w:val="0"/>
        <w:spacing w:after="0" w:line="240" w:lineRule="auto"/>
        <w:rPr>
          <w:rFonts w:ascii="Arial" w:hAnsi="Arial" w:cs="Arial"/>
        </w:rPr>
      </w:pPr>
    </w:p>
    <w:p w14:paraId="6793CC50" w14:textId="77777777" w:rsidR="00FB3B8D" w:rsidRDefault="005F09C5" w:rsidP="00FB3B8D">
      <w:pPr>
        <w:widowControl w:val="0"/>
        <w:spacing w:before="120" w:after="0" w:line="240" w:lineRule="auto"/>
        <w:jc w:val="center"/>
        <w:rPr>
          <w:rFonts w:ascii="Arial" w:hAnsi="Arial" w:cs="Arial"/>
          <w:b/>
          <w:bCs/>
          <w:sz w:val="20"/>
          <w:szCs w:val="20"/>
        </w:rPr>
      </w:pPr>
      <w:r w:rsidRPr="005F09C5">
        <w:rPr>
          <w:noProof/>
          <w:bdr w:val="single" w:sz="18" w:space="0" w:color="auto"/>
        </w:rPr>
        <w:drawing>
          <wp:inline distT="0" distB="0" distL="0" distR="0" wp14:anchorId="56607817" wp14:editId="2947929B">
            <wp:extent cx="5960369" cy="2667000"/>
            <wp:effectExtent l="0" t="0" r="2540" b="0"/>
            <wp:docPr id="1340298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98703" name=""/>
                    <pic:cNvPicPr/>
                  </pic:nvPicPr>
                  <pic:blipFill rotWithShape="1">
                    <a:blip r:embed="rId32"/>
                    <a:srcRect l="19682" t="16887" r="20273" b="59231"/>
                    <a:stretch/>
                  </pic:blipFill>
                  <pic:spPr bwMode="auto">
                    <a:xfrm>
                      <a:off x="0" y="0"/>
                      <a:ext cx="5990622" cy="2680537"/>
                    </a:xfrm>
                    <a:prstGeom prst="rect">
                      <a:avLst/>
                    </a:prstGeom>
                    <a:ln>
                      <a:noFill/>
                    </a:ln>
                    <a:extLst>
                      <a:ext uri="{53640926-AAD7-44D8-BBD7-CCE9431645EC}">
                        <a14:shadowObscured xmlns:a14="http://schemas.microsoft.com/office/drawing/2010/main"/>
                      </a:ext>
                    </a:extLst>
                  </pic:spPr>
                </pic:pic>
              </a:graphicData>
            </a:graphic>
          </wp:inline>
        </w:drawing>
      </w:r>
    </w:p>
    <w:p w14:paraId="3FEDD000" w14:textId="276BE4E6" w:rsidR="005F09C5" w:rsidRDefault="005F09C5" w:rsidP="00FB3B8D">
      <w:pPr>
        <w:widowControl w:val="0"/>
        <w:spacing w:before="120" w:after="0" w:line="240" w:lineRule="auto"/>
        <w:jc w:val="center"/>
        <w:rPr>
          <w:rFonts w:ascii="Arial" w:hAnsi="Arial" w:cs="Arial"/>
          <w:b/>
          <w:bCs/>
          <w:sz w:val="20"/>
          <w:szCs w:val="20"/>
        </w:rPr>
      </w:pPr>
      <w:r w:rsidRPr="005F09C5">
        <w:rPr>
          <w:rFonts w:ascii="Arial" w:hAnsi="Arial" w:cs="Arial"/>
          <w:b/>
          <w:bCs/>
          <w:sz w:val="20"/>
          <w:szCs w:val="20"/>
        </w:rPr>
        <w:t xml:space="preserve">Figure </w:t>
      </w:r>
      <w:r w:rsidRPr="005F09C5">
        <w:rPr>
          <w:rFonts w:ascii="Arial" w:hAnsi="Arial" w:cs="Arial"/>
          <w:b/>
          <w:bCs/>
          <w:i/>
          <w:iCs/>
          <w:sz w:val="20"/>
          <w:szCs w:val="20"/>
        </w:rPr>
        <w:fldChar w:fldCharType="begin"/>
      </w:r>
      <w:r w:rsidRPr="005F09C5">
        <w:rPr>
          <w:rFonts w:ascii="Arial" w:hAnsi="Arial" w:cs="Arial"/>
          <w:b/>
          <w:bCs/>
          <w:sz w:val="20"/>
          <w:szCs w:val="20"/>
        </w:rPr>
        <w:instrText xml:space="preserve"> SEQ Figure \* ARABIC </w:instrText>
      </w:r>
      <w:r w:rsidRPr="005F09C5">
        <w:rPr>
          <w:rFonts w:ascii="Arial" w:hAnsi="Arial" w:cs="Arial"/>
          <w:b/>
          <w:bCs/>
          <w:i/>
          <w:iCs/>
          <w:sz w:val="20"/>
          <w:szCs w:val="20"/>
        </w:rPr>
        <w:fldChar w:fldCharType="separate"/>
      </w:r>
      <w:r w:rsidR="00766BED">
        <w:rPr>
          <w:rFonts w:ascii="Arial" w:hAnsi="Arial" w:cs="Arial"/>
          <w:b/>
          <w:bCs/>
          <w:noProof/>
          <w:sz w:val="20"/>
          <w:szCs w:val="20"/>
        </w:rPr>
        <w:t>19</w:t>
      </w:r>
      <w:r w:rsidRPr="005F09C5">
        <w:rPr>
          <w:rFonts w:ascii="Arial" w:hAnsi="Arial" w:cs="Arial"/>
          <w:b/>
          <w:bCs/>
          <w:i/>
          <w:iCs/>
          <w:sz w:val="20"/>
          <w:szCs w:val="20"/>
        </w:rPr>
        <w:fldChar w:fldCharType="end"/>
      </w:r>
      <w:r w:rsidRPr="005F09C5">
        <w:rPr>
          <w:rFonts w:ascii="Arial" w:hAnsi="Arial" w:cs="Arial"/>
          <w:b/>
          <w:bCs/>
          <w:sz w:val="20"/>
          <w:szCs w:val="20"/>
        </w:rPr>
        <w:t>: Proposed Block E (</w:t>
      </w:r>
      <w:r w:rsidRPr="00FB3B8D">
        <w:rPr>
          <w:rFonts w:ascii="Arial" w:hAnsi="Arial" w:cs="Arial"/>
          <w:b/>
          <w:bCs/>
          <w:i/>
          <w:iCs/>
          <w:sz w:val="20"/>
          <w:szCs w:val="20"/>
        </w:rPr>
        <w:t>Source: Architectural Design Report, TKD Architects, July 2023</w:t>
      </w:r>
      <w:r w:rsidRPr="005F09C5">
        <w:rPr>
          <w:rFonts w:ascii="Arial" w:hAnsi="Arial" w:cs="Arial"/>
          <w:b/>
          <w:bCs/>
          <w:sz w:val="20"/>
          <w:szCs w:val="20"/>
        </w:rPr>
        <w:t>)</w:t>
      </w:r>
    </w:p>
    <w:p w14:paraId="7AFA530C" w14:textId="77777777" w:rsidR="0019446B" w:rsidRDefault="0019446B" w:rsidP="00FB3B8D">
      <w:pPr>
        <w:widowControl w:val="0"/>
        <w:spacing w:after="0" w:line="240" w:lineRule="auto"/>
        <w:jc w:val="center"/>
        <w:rPr>
          <w:rFonts w:ascii="Arial" w:hAnsi="Arial" w:cs="Arial"/>
          <w:b/>
          <w:bCs/>
          <w:sz w:val="20"/>
          <w:szCs w:val="20"/>
        </w:rPr>
      </w:pPr>
    </w:p>
    <w:p w14:paraId="2A780663" w14:textId="77777777" w:rsidR="0070659A" w:rsidRDefault="0070659A" w:rsidP="00FB3B8D">
      <w:pPr>
        <w:widowControl w:val="0"/>
        <w:spacing w:after="0" w:line="240" w:lineRule="auto"/>
        <w:jc w:val="center"/>
      </w:pPr>
      <w:r w:rsidRPr="005D2D7B">
        <w:rPr>
          <w:noProof/>
          <w:bdr w:val="single" w:sz="18" w:space="0" w:color="auto"/>
        </w:rPr>
        <w:drawing>
          <wp:inline distT="0" distB="0" distL="0" distR="0" wp14:anchorId="7F38157F" wp14:editId="64E53481">
            <wp:extent cx="5291061" cy="2709333"/>
            <wp:effectExtent l="0" t="0" r="5080" b="0"/>
            <wp:docPr id="568048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48848" name=""/>
                    <pic:cNvPicPr/>
                  </pic:nvPicPr>
                  <pic:blipFill rotWithShape="1">
                    <a:blip r:embed="rId33"/>
                    <a:srcRect l="32276" t="13920" r="27627" b="67828"/>
                    <a:stretch/>
                  </pic:blipFill>
                  <pic:spPr bwMode="auto">
                    <a:xfrm>
                      <a:off x="0" y="0"/>
                      <a:ext cx="5311563" cy="2719831"/>
                    </a:xfrm>
                    <a:prstGeom prst="rect">
                      <a:avLst/>
                    </a:prstGeom>
                    <a:ln>
                      <a:noFill/>
                    </a:ln>
                    <a:extLst>
                      <a:ext uri="{53640926-AAD7-44D8-BBD7-CCE9431645EC}">
                        <a14:shadowObscured xmlns:a14="http://schemas.microsoft.com/office/drawing/2010/main"/>
                      </a:ext>
                    </a:extLst>
                  </pic:spPr>
                </pic:pic>
              </a:graphicData>
            </a:graphic>
          </wp:inline>
        </w:drawing>
      </w:r>
    </w:p>
    <w:p w14:paraId="5999E020" w14:textId="52888D85" w:rsidR="0070659A" w:rsidRDefault="0070659A" w:rsidP="00FB3B8D">
      <w:pPr>
        <w:pStyle w:val="Caption"/>
        <w:widowControl w:val="0"/>
        <w:spacing w:before="120" w:after="0"/>
        <w:jc w:val="center"/>
        <w:rPr>
          <w:rFonts w:ascii="Arial" w:hAnsi="Arial" w:cs="Arial"/>
          <w:b/>
          <w:bCs/>
          <w:i w:val="0"/>
          <w:iCs w:val="0"/>
          <w:color w:val="auto"/>
          <w:sz w:val="20"/>
          <w:szCs w:val="20"/>
        </w:rPr>
      </w:pPr>
      <w:r w:rsidRPr="005D2D7B">
        <w:rPr>
          <w:rFonts w:ascii="Arial" w:hAnsi="Arial" w:cs="Arial"/>
          <w:b/>
          <w:bCs/>
          <w:i w:val="0"/>
          <w:iCs w:val="0"/>
          <w:color w:val="auto"/>
          <w:sz w:val="20"/>
          <w:szCs w:val="20"/>
        </w:rPr>
        <w:t xml:space="preserve">Figure </w:t>
      </w:r>
      <w:r w:rsidRPr="005D2D7B">
        <w:rPr>
          <w:rFonts w:ascii="Arial" w:hAnsi="Arial" w:cs="Arial"/>
          <w:b/>
          <w:bCs/>
          <w:i w:val="0"/>
          <w:iCs w:val="0"/>
          <w:color w:val="auto"/>
          <w:sz w:val="20"/>
          <w:szCs w:val="20"/>
        </w:rPr>
        <w:fldChar w:fldCharType="begin"/>
      </w:r>
      <w:r w:rsidRPr="005D2D7B">
        <w:rPr>
          <w:rFonts w:ascii="Arial" w:hAnsi="Arial" w:cs="Arial"/>
          <w:b/>
          <w:bCs/>
          <w:i w:val="0"/>
          <w:iCs w:val="0"/>
          <w:color w:val="auto"/>
          <w:sz w:val="20"/>
          <w:szCs w:val="20"/>
        </w:rPr>
        <w:instrText xml:space="preserve"> SEQ Figure \* ARABIC </w:instrText>
      </w:r>
      <w:r w:rsidRPr="005D2D7B">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20</w:t>
      </w:r>
      <w:r w:rsidRPr="005D2D7B">
        <w:rPr>
          <w:rFonts w:ascii="Arial" w:hAnsi="Arial" w:cs="Arial"/>
          <w:b/>
          <w:bCs/>
          <w:i w:val="0"/>
          <w:iCs w:val="0"/>
          <w:color w:val="auto"/>
          <w:sz w:val="20"/>
          <w:szCs w:val="20"/>
        </w:rPr>
        <w:fldChar w:fldCharType="end"/>
      </w:r>
      <w:r w:rsidRPr="005D2D7B">
        <w:rPr>
          <w:rFonts w:ascii="Arial" w:hAnsi="Arial" w:cs="Arial"/>
          <w:b/>
          <w:bCs/>
          <w:i w:val="0"/>
          <w:iCs w:val="0"/>
          <w:color w:val="auto"/>
          <w:sz w:val="20"/>
          <w:szCs w:val="20"/>
        </w:rPr>
        <w:t xml:space="preserve">: </w:t>
      </w:r>
      <w:r w:rsidR="00FB3B8D">
        <w:rPr>
          <w:rFonts w:ascii="Arial" w:hAnsi="Arial" w:cs="Arial"/>
          <w:b/>
          <w:bCs/>
          <w:i w:val="0"/>
          <w:iCs w:val="0"/>
          <w:color w:val="auto"/>
          <w:sz w:val="20"/>
          <w:szCs w:val="20"/>
        </w:rPr>
        <w:t>P</w:t>
      </w:r>
      <w:r w:rsidRPr="005D2D7B">
        <w:rPr>
          <w:rFonts w:ascii="Arial" w:hAnsi="Arial" w:cs="Arial"/>
          <w:b/>
          <w:bCs/>
          <w:i w:val="0"/>
          <w:iCs w:val="0"/>
          <w:color w:val="auto"/>
          <w:sz w:val="20"/>
          <w:szCs w:val="20"/>
        </w:rPr>
        <w:t>roposed Southwest corner (</w:t>
      </w:r>
      <w:r w:rsidRPr="005D2D7B">
        <w:rPr>
          <w:rFonts w:ascii="Arial" w:hAnsi="Arial" w:cs="Arial"/>
          <w:b/>
          <w:bCs/>
          <w:color w:val="auto"/>
          <w:sz w:val="20"/>
          <w:szCs w:val="20"/>
        </w:rPr>
        <w:t>Source: Architectural Design Report, TKD Architects, July 2023</w:t>
      </w:r>
      <w:r w:rsidRPr="005D2D7B">
        <w:rPr>
          <w:rFonts w:ascii="Arial" w:hAnsi="Arial" w:cs="Arial"/>
          <w:b/>
          <w:bCs/>
          <w:i w:val="0"/>
          <w:iCs w:val="0"/>
          <w:color w:val="auto"/>
          <w:sz w:val="20"/>
          <w:szCs w:val="20"/>
        </w:rPr>
        <w:t>)</w:t>
      </w:r>
    </w:p>
    <w:p w14:paraId="4D63086F" w14:textId="77777777" w:rsidR="00FB3B8D" w:rsidRPr="00FB3B8D" w:rsidRDefault="00FB3B8D" w:rsidP="00FB3B8D"/>
    <w:p w14:paraId="633E7BE4" w14:textId="77777777" w:rsidR="00CA3D52" w:rsidRDefault="00CA3D52" w:rsidP="00FB3B8D">
      <w:pPr>
        <w:widowControl w:val="0"/>
        <w:spacing w:after="0" w:line="240" w:lineRule="auto"/>
        <w:jc w:val="center"/>
      </w:pPr>
      <w:r w:rsidRPr="00CA3D52">
        <w:rPr>
          <w:rFonts w:ascii="Arial" w:hAnsi="Arial" w:cs="Arial"/>
          <w:noProof/>
          <w:bdr w:val="single" w:sz="18" w:space="0" w:color="auto"/>
        </w:rPr>
        <w:drawing>
          <wp:inline distT="0" distB="0" distL="0" distR="0" wp14:anchorId="6718787C" wp14:editId="1706E44E">
            <wp:extent cx="5571067" cy="3128710"/>
            <wp:effectExtent l="0" t="0" r="0" b="0"/>
            <wp:docPr id="18229964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572792" cy="3129679"/>
                    </a:xfrm>
                    <a:prstGeom prst="rect">
                      <a:avLst/>
                    </a:prstGeom>
                    <a:noFill/>
                    <a:ln>
                      <a:noFill/>
                    </a:ln>
                  </pic:spPr>
                </pic:pic>
              </a:graphicData>
            </a:graphic>
          </wp:inline>
        </w:drawing>
      </w:r>
    </w:p>
    <w:p w14:paraId="2359C427" w14:textId="30C92F98" w:rsidR="00CA3D52" w:rsidRPr="00CA3D52" w:rsidRDefault="00CA3D52" w:rsidP="00FB3B8D">
      <w:pPr>
        <w:pStyle w:val="Caption"/>
        <w:widowControl w:val="0"/>
        <w:spacing w:before="120" w:after="120"/>
        <w:jc w:val="center"/>
        <w:rPr>
          <w:rFonts w:ascii="Arial" w:hAnsi="Arial" w:cs="Arial"/>
          <w:b/>
          <w:bCs/>
          <w:i w:val="0"/>
          <w:iCs w:val="0"/>
          <w:color w:val="auto"/>
          <w:sz w:val="20"/>
          <w:szCs w:val="20"/>
          <w:highlight w:val="yellow"/>
          <w:lang w:eastAsia="en-AU"/>
        </w:rPr>
      </w:pPr>
      <w:r w:rsidRPr="00CA3D52">
        <w:rPr>
          <w:rFonts w:ascii="Arial" w:hAnsi="Arial" w:cs="Arial"/>
          <w:b/>
          <w:bCs/>
          <w:i w:val="0"/>
          <w:iCs w:val="0"/>
          <w:color w:val="auto"/>
          <w:sz w:val="20"/>
          <w:szCs w:val="20"/>
        </w:rPr>
        <w:t xml:space="preserve">Figure </w:t>
      </w:r>
      <w:r w:rsidRPr="00CA3D52">
        <w:rPr>
          <w:rFonts w:ascii="Arial" w:hAnsi="Arial" w:cs="Arial"/>
          <w:b/>
          <w:bCs/>
          <w:i w:val="0"/>
          <w:iCs w:val="0"/>
          <w:color w:val="auto"/>
          <w:sz w:val="20"/>
          <w:szCs w:val="20"/>
        </w:rPr>
        <w:fldChar w:fldCharType="begin"/>
      </w:r>
      <w:r w:rsidRPr="00CA3D52">
        <w:rPr>
          <w:rFonts w:ascii="Arial" w:hAnsi="Arial" w:cs="Arial"/>
          <w:b/>
          <w:bCs/>
          <w:i w:val="0"/>
          <w:iCs w:val="0"/>
          <w:color w:val="auto"/>
          <w:sz w:val="20"/>
          <w:szCs w:val="20"/>
        </w:rPr>
        <w:instrText xml:space="preserve"> SEQ Figure \* ARABIC </w:instrText>
      </w:r>
      <w:r w:rsidRPr="00CA3D52">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21</w:t>
      </w:r>
      <w:r w:rsidRPr="00CA3D52">
        <w:rPr>
          <w:rFonts w:ascii="Arial" w:hAnsi="Arial" w:cs="Arial"/>
          <w:b/>
          <w:bCs/>
          <w:i w:val="0"/>
          <w:iCs w:val="0"/>
          <w:color w:val="auto"/>
          <w:sz w:val="20"/>
          <w:szCs w:val="20"/>
        </w:rPr>
        <w:fldChar w:fldCharType="end"/>
      </w:r>
      <w:r w:rsidRPr="00CA3D52">
        <w:rPr>
          <w:rFonts w:ascii="Arial" w:hAnsi="Arial" w:cs="Arial"/>
          <w:b/>
          <w:bCs/>
          <w:i w:val="0"/>
          <w:iCs w:val="0"/>
          <w:color w:val="auto"/>
          <w:sz w:val="20"/>
          <w:szCs w:val="20"/>
        </w:rPr>
        <w:t>: Proposed Block E looking Southwest (</w:t>
      </w:r>
      <w:r w:rsidRPr="00CA3D52">
        <w:rPr>
          <w:rFonts w:ascii="Arial" w:hAnsi="Arial" w:cs="Arial"/>
          <w:b/>
          <w:bCs/>
          <w:color w:val="auto"/>
          <w:sz w:val="20"/>
          <w:szCs w:val="20"/>
        </w:rPr>
        <w:t>Source: TKD Architects, Revision D</w:t>
      </w:r>
      <w:r w:rsidRPr="00CA3D52">
        <w:rPr>
          <w:rFonts w:ascii="Arial" w:hAnsi="Arial" w:cs="Arial"/>
          <w:b/>
          <w:bCs/>
          <w:i w:val="0"/>
          <w:iCs w:val="0"/>
          <w:color w:val="auto"/>
          <w:sz w:val="20"/>
          <w:szCs w:val="20"/>
        </w:rPr>
        <w:t>)</w:t>
      </w:r>
    </w:p>
    <w:p w14:paraId="363FCF86" w14:textId="77777777" w:rsidR="00CA3D52" w:rsidRDefault="00CA3D52" w:rsidP="00D03CDD">
      <w:pPr>
        <w:spacing w:after="0" w:line="240" w:lineRule="auto"/>
        <w:rPr>
          <w:rFonts w:ascii="Arial" w:hAnsi="Arial" w:cs="Arial"/>
        </w:rPr>
      </w:pPr>
    </w:p>
    <w:p w14:paraId="5ED01652" w14:textId="2A7F36E9" w:rsidR="00D03CDD" w:rsidRDefault="00D03CDD" w:rsidP="00D03CDD">
      <w:pPr>
        <w:spacing w:after="0" w:line="240" w:lineRule="auto"/>
        <w:rPr>
          <w:rFonts w:ascii="Arial" w:hAnsi="Arial" w:cs="Arial"/>
        </w:rPr>
      </w:pPr>
      <w:r w:rsidRPr="00D03CDD">
        <w:rPr>
          <w:rFonts w:ascii="Arial" w:hAnsi="Arial" w:cs="Arial"/>
        </w:rPr>
        <w:t>The proposed lower ground floor of Block E contains:</w:t>
      </w:r>
    </w:p>
    <w:p w14:paraId="610131CB" w14:textId="77777777" w:rsidR="00D03CDD" w:rsidRPr="00D03CDD" w:rsidRDefault="00D03CDD" w:rsidP="00D03CDD">
      <w:pPr>
        <w:spacing w:after="0" w:line="240" w:lineRule="auto"/>
        <w:rPr>
          <w:rFonts w:ascii="Arial" w:hAnsi="Arial" w:cs="Arial"/>
        </w:rPr>
      </w:pPr>
    </w:p>
    <w:p w14:paraId="76F4AD88" w14:textId="18AD05C6" w:rsidR="002F7466" w:rsidRPr="004B1DC1" w:rsidRDefault="004B1DC1" w:rsidP="00A11C31">
      <w:pPr>
        <w:pStyle w:val="ListParagraph"/>
        <w:numPr>
          <w:ilvl w:val="0"/>
          <w:numId w:val="92"/>
        </w:numPr>
        <w:spacing w:after="0" w:line="240" w:lineRule="auto"/>
        <w:contextualSpacing w:val="0"/>
        <w:jc w:val="both"/>
        <w:rPr>
          <w:rFonts w:ascii="Arial" w:hAnsi="Arial" w:cs="Arial"/>
        </w:rPr>
      </w:pPr>
      <w:r>
        <w:rPr>
          <w:rFonts w:ascii="Arial" w:hAnsi="Arial" w:cs="Arial"/>
        </w:rPr>
        <w:t>G</w:t>
      </w:r>
      <w:r w:rsidR="00A11C31" w:rsidRPr="004B1DC1">
        <w:rPr>
          <w:rFonts w:ascii="Arial" w:hAnsi="Arial" w:cs="Arial"/>
        </w:rPr>
        <w:t>eneral learning facilities comprising 4 x general learning rooms, a learning common room and a multipurpose space room in the northern section;</w:t>
      </w:r>
    </w:p>
    <w:p w14:paraId="4D19389C" w14:textId="4A7A414D" w:rsidR="002F7466" w:rsidRPr="004B1DC1" w:rsidRDefault="004B1DC1" w:rsidP="00A11C31">
      <w:pPr>
        <w:pStyle w:val="ListParagraph"/>
        <w:numPr>
          <w:ilvl w:val="0"/>
          <w:numId w:val="92"/>
        </w:numPr>
        <w:spacing w:after="0" w:line="240" w:lineRule="auto"/>
        <w:contextualSpacing w:val="0"/>
        <w:jc w:val="both"/>
        <w:rPr>
          <w:rFonts w:ascii="Arial" w:hAnsi="Arial" w:cs="Arial"/>
        </w:rPr>
      </w:pPr>
      <w:r>
        <w:rPr>
          <w:rFonts w:ascii="Arial" w:hAnsi="Arial" w:cs="Arial"/>
        </w:rPr>
        <w:t>S</w:t>
      </w:r>
      <w:r w:rsidR="00A11C31" w:rsidRPr="004B1DC1">
        <w:rPr>
          <w:rFonts w:ascii="Arial" w:hAnsi="Arial" w:cs="Arial"/>
        </w:rPr>
        <w:t>tudent amenities (including 1x accessible bathroom) in the central area;</w:t>
      </w:r>
    </w:p>
    <w:p w14:paraId="7EDA8230" w14:textId="188D9FF5" w:rsidR="00D03CDD" w:rsidRPr="004B1DC1" w:rsidRDefault="004B1DC1" w:rsidP="00A11C31">
      <w:pPr>
        <w:pStyle w:val="ListParagraph"/>
        <w:numPr>
          <w:ilvl w:val="0"/>
          <w:numId w:val="92"/>
        </w:numPr>
        <w:spacing w:after="0" w:line="240" w:lineRule="auto"/>
        <w:contextualSpacing w:val="0"/>
        <w:jc w:val="both"/>
        <w:rPr>
          <w:rFonts w:ascii="Arial" w:hAnsi="Arial" w:cs="Arial"/>
        </w:rPr>
      </w:pPr>
      <w:r>
        <w:rPr>
          <w:rFonts w:ascii="Arial" w:hAnsi="Arial" w:cs="Arial"/>
        </w:rPr>
        <w:t>M</w:t>
      </w:r>
      <w:r w:rsidR="00A11C31" w:rsidRPr="004B1DC1">
        <w:rPr>
          <w:rFonts w:ascii="Arial" w:hAnsi="Arial" w:cs="Arial"/>
        </w:rPr>
        <w:t xml:space="preserve">ultimedia </w:t>
      </w:r>
      <w:r w:rsidR="00397D57" w:rsidRPr="004B1DC1">
        <w:rPr>
          <w:rFonts w:ascii="Arial" w:hAnsi="Arial" w:cs="Arial"/>
        </w:rPr>
        <w:t xml:space="preserve">and library </w:t>
      </w:r>
      <w:r w:rsidR="00A11C31" w:rsidRPr="004B1DC1">
        <w:rPr>
          <w:rFonts w:ascii="Arial" w:hAnsi="Arial" w:cs="Arial"/>
        </w:rPr>
        <w:t xml:space="preserve">facilities comprising a multipurpose space, workshop, store and studio and a general learning </w:t>
      </w:r>
      <w:r w:rsidR="00397D57" w:rsidRPr="004B1DC1">
        <w:rPr>
          <w:rFonts w:ascii="Arial" w:hAnsi="Arial" w:cs="Arial"/>
        </w:rPr>
        <w:t xml:space="preserve">library </w:t>
      </w:r>
      <w:r w:rsidR="00A11C31" w:rsidRPr="004B1DC1">
        <w:rPr>
          <w:rFonts w:ascii="Arial" w:hAnsi="Arial" w:cs="Arial"/>
        </w:rPr>
        <w:t>area in the southwest corner;</w:t>
      </w:r>
    </w:p>
    <w:p w14:paraId="7114958A" w14:textId="4CBF7CB7" w:rsidR="0070659A" w:rsidRPr="004B1DC1" w:rsidRDefault="004B1DC1" w:rsidP="00CA3D52">
      <w:pPr>
        <w:pStyle w:val="ListParagraph"/>
        <w:widowControl w:val="0"/>
        <w:numPr>
          <w:ilvl w:val="0"/>
          <w:numId w:val="92"/>
        </w:numPr>
        <w:spacing w:after="0" w:line="240" w:lineRule="auto"/>
        <w:contextualSpacing w:val="0"/>
        <w:jc w:val="both"/>
        <w:rPr>
          <w:rFonts w:ascii="Arial" w:hAnsi="Arial" w:cs="Arial"/>
        </w:rPr>
      </w:pPr>
      <w:r>
        <w:rPr>
          <w:rFonts w:ascii="Arial" w:hAnsi="Arial" w:cs="Arial"/>
        </w:rPr>
        <w:t>F</w:t>
      </w:r>
      <w:r w:rsidR="00A11C31" w:rsidRPr="004B1DC1">
        <w:rPr>
          <w:rFonts w:ascii="Arial" w:hAnsi="Arial" w:cs="Arial"/>
        </w:rPr>
        <w:t>ood and textiles facilities comprising two (2) general learning rooms, a semi-commercial kitchen and pantry area, two (2) food and textile preparation rooms, an indoor bistro, a vocational education (‘vet’) kitchen and a laundry</w:t>
      </w:r>
      <w:r w:rsidR="00397D57" w:rsidRPr="004B1DC1">
        <w:rPr>
          <w:rFonts w:ascii="Arial" w:hAnsi="Arial" w:cs="Arial"/>
        </w:rPr>
        <w:t xml:space="preserve"> in the south-eastern corner of the building</w:t>
      </w:r>
      <w:r w:rsidR="00A11C31" w:rsidRPr="004B1DC1">
        <w:rPr>
          <w:rFonts w:ascii="Arial" w:hAnsi="Arial" w:cs="Arial"/>
        </w:rPr>
        <w:t>; and</w:t>
      </w:r>
      <w:r w:rsidR="00397D57" w:rsidRPr="004B1DC1">
        <w:rPr>
          <w:rFonts w:ascii="Arial" w:hAnsi="Arial" w:cs="Arial"/>
        </w:rPr>
        <w:t xml:space="preserve"> </w:t>
      </w:r>
    </w:p>
    <w:p w14:paraId="7ACC2DAD" w14:textId="1B39007A" w:rsidR="002F7466" w:rsidRPr="004B1DC1" w:rsidRDefault="004B1DC1" w:rsidP="00CA3D52">
      <w:pPr>
        <w:pStyle w:val="ListParagraph"/>
        <w:widowControl w:val="0"/>
        <w:numPr>
          <w:ilvl w:val="0"/>
          <w:numId w:val="92"/>
        </w:numPr>
        <w:spacing w:after="0" w:line="240" w:lineRule="auto"/>
        <w:contextualSpacing w:val="0"/>
        <w:jc w:val="both"/>
        <w:rPr>
          <w:rFonts w:ascii="Arial" w:hAnsi="Arial" w:cs="Arial"/>
        </w:rPr>
      </w:pPr>
      <w:r>
        <w:rPr>
          <w:rFonts w:ascii="Arial" w:hAnsi="Arial" w:cs="Arial"/>
        </w:rPr>
        <w:t>S</w:t>
      </w:r>
      <w:r w:rsidR="00A11C31" w:rsidRPr="004B1DC1">
        <w:rPr>
          <w:rFonts w:ascii="Arial" w:hAnsi="Arial" w:cs="Arial"/>
        </w:rPr>
        <w:t xml:space="preserve">ervices and storage facilities (including 2x plant rooms), stairwells and lift access. </w:t>
      </w:r>
    </w:p>
    <w:p w14:paraId="181278EE" w14:textId="77777777" w:rsidR="0070659A" w:rsidRPr="004B1DC1" w:rsidRDefault="0070659A" w:rsidP="00CA3D52">
      <w:pPr>
        <w:widowControl w:val="0"/>
        <w:autoSpaceDE w:val="0"/>
        <w:autoSpaceDN w:val="0"/>
        <w:adjustRightInd w:val="0"/>
        <w:spacing w:after="0" w:line="240" w:lineRule="auto"/>
        <w:rPr>
          <w:rFonts w:ascii="Arial" w:hAnsi="Arial" w:cs="Arial"/>
        </w:rPr>
      </w:pPr>
    </w:p>
    <w:p w14:paraId="2DDB8025" w14:textId="58CFDE16" w:rsidR="00A11C31" w:rsidRPr="004B1DC1" w:rsidRDefault="00A11C31" w:rsidP="00CA3D52">
      <w:pPr>
        <w:widowControl w:val="0"/>
        <w:spacing w:after="0" w:line="240" w:lineRule="auto"/>
        <w:rPr>
          <w:rFonts w:ascii="Arial" w:hAnsi="Arial" w:cs="Arial"/>
        </w:rPr>
      </w:pPr>
      <w:r w:rsidRPr="00D03CDD">
        <w:rPr>
          <w:rFonts w:ascii="Arial" w:hAnsi="Arial" w:cs="Arial"/>
        </w:rPr>
        <w:t>The proposed ground floor of Block E contains:</w:t>
      </w:r>
    </w:p>
    <w:p w14:paraId="1B16E28B" w14:textId="77777777" w:rsidR="00A11C31" w:rsidRPr="004B1DC1" w:rsidRDefault="00A11C31" w:rsidP="00CA3D52">
      <w:pPr>
        <w:widowControl w:val="0"/>
        <w:spacing w:after="0" w:line="240" w:lineRule="auto"/>
        <w:rPr>
          <w:rFonts w:ascii="Arial" w:hAnsi="Arial" w:cs="Arial"/>
        </w:rPr>
      </w:pPr>
    </w:p>
    <w:p w14:paraId="0790F3D4" w14:textId="57E8F51D" w:rsidR="00A11C31" w:rsidRPr="004B1DC1" w:rsidRDefault="00A11C31" w:rsidP="00CA3D52">
      <w:pPr>
        <w:pStyle w:val="ListParagraph"/>
        <w:widowControl w:val="0"/>
        <w:numPr>
          <w:ilvl w:val="0"/>
          <w:numId w:val="95"/>
        </w:numPr>
        <w:spacing w:after="0" w:line="240" w:lineRule="auto"/>
        <w:jc w:val="both"/>
        <w:rPr>
          <w:rFonts w:ascii="Arial" w:hAnsi="Arial" w:cs="Arial"/>
        </w:rPr>
      </w:pPr>
      <w:r w:rsidRPr="004B1DC1">
        <w:rPr>
          <w:rFonts w:ascii="Arial" w:hAnsi="Arial" w:cs="Arial"/>
        </w:rPr>
        <w:t>General Learning Facilities comprising 5 x general learning rooms, a learning common room and a multipurpose space</w:t>
      </w:r>
      <w:r w:rsidR="00397D57" w:rsidRPr="004B1DC1">
        <w:rPr>
          <w:rFonts w:ascii="Arial" w:hAnsi="Arial" w:cs="Arial"/>
        </w:rPr>
        <w:t xml:space="preserve"> </w:t>
      </w:r>
      <w:r w:rsidRPr="004B1DC1">
        <w:rPr>
          <w:rFonts w:ascii="Arial" w:hAnsi="Arial" w:cs="Arial"/>
        </w:rPr>
        <w:t>room</w:t>
      </w:r>
      <w:r w:rsidR="00397D57" w:rsidRPr="004B1DC1">
        <w:rPr>
          <w:rFonts w:ascii="Arial" w:hAnsi="Arial" w:cs="Arial"/>
        </w:rPr>
        <w:t>;</w:t>
      </w:r>
    </w:p>
    <w:p w14:paraId="0F67B9F1" w14:textId="394E1D00" w:rsidR="00397D57" w:rsidRPr="004B1DC1" w:rsidRDefault="00397D57" w:rsidP="00CA3D52">
      <w:pPr>
        <w:pStyle w:val="ListParagraph"/>
        <w:widowControl w:val="0"/>
        <w:numPr>
          <w:ilvl w:val="0"/>
          <w:numId w:val="95"/>
        </w:numPr>
        <w:spacing w:after="0" w:line="240" w:lineRule="auto"/>
        <w:contextualSpacing w:val="0"/>
        <w:jc w:val="both"/>
        <w:rPr>
          <w:rFonts w:ascii="Arial" w:hAnsi="Arial" w:cs="Arial"/>
        </w:rPr>
      </w:pPr>
      <w:r w:rsidRPr="004B1DC1">
        <w:rPr>
          <w:rFonts w:ascii="Arial" w:hAnsi="Arial" w:cs="Arial"/>
        </w:rPr>
        <w:t>Student amenities (including 1x accessible bathroom) in the central area;</w:t>
      </w:r>
    </w:p>
    <w:p w14:paraId="4604DC7D" w14:textId="1EF8F60B" w:rsidR="00A11C31" w:rsidRPr="004B1DC1" w:rsidRDefault="00A11C31" w:rsidP="00CA3D52">
      <w:pPr>
        <w:pStyle w:val="ListParagraph"/>
        <w:widowControl w:val="0"/>
        <w:numPr>
          <w:ilvl w:val="0"/>
          <w:numId w:val="95"/>
        </w:numPr>
        <w:spacing w:after="0" w:line="240" w:lineRule="auto"/>
        <w:contextualSpacing w:val="0"/>
        <w:jc w:val="both"/>
        <w:rPr>
          <w:rFonts w:ascii="Arial" w:hAnsi="Arial" w:cs="Arial"/>
        </w:rPr>
      </w:pPr>
      <w:r w:rsidRPr="004B1DC1">
        <w:rPr>
          <w:rFonts w:ascii="Arial" w:hAnsi="Arial" w:cs="Arial"/>
        </w:rPr>
        <w:t>Staff Facilities</w:t>
      </w:r>
      <w:r w:rsidR="00397D57" w:rsidRPr="004B1DC1">
        <w:rPr>
          <w:rFonts w:ascii="Arial" w:hAnsi="Arial" w:cs="Arial"/>
        </w:rPr>
        <w:t xml:space="preserve"> including a staff room and amenities </w:t>
      </w:r>
      <w:r w:rsidRPr="004B1DC1">
        <w:rPr>
          <w:rFonts w:ascii="Arial" w:hAnsi="Arial" w:cs="Arial"/>
        </w:rPr>
        <w:t>(including 1x accessible bathroom)</w:t>
      </w:r>
      <w:r w:rsidR="00397D57" w:rsidRPr="004B1DC1">
        <w:rPr>
          <w:rFonts w:ascii="Arial" w:hAnsi="Arial" w:cs="Arial"/>
        </w:rPr>
        <w:t xml:space="preserve"> and a Health/PE general learning room in the southwest corner;</w:t>
      </w:r>
    </w:p>
    <w:p w14:paraId="3732A4A3" w14:textId="77777777" w:rsidR="00397D57" w:rsidRPr="004B1DC1" w:rsidRDefault="00A11C31" w:rsidP="00CA3D52">
      <w:pPr>
        <w:pStyle w:val="ListParagraph"/>
        <w:widowControl w:val="0"/>
        <w:numPr>
          <w:ilvl w:val="0"/>
          <w:numId w:val="95"/>
        </w:numPr>
        <w:spacing w:after="0" w:line="240" w:lineRule="auto"/>
        <w:contextualSpacing w:val="0"/>
        <w:jc w:val="both"/>
        <w:rPr>
          <w:rFonts w:ascii="Arial" w:hAnsi="Arial" w:cs="Arial"/>
        </w:rPr>
      </w:pPr>
      <w:r w:rsidRPr="004B1DC1">
        <w:rPr>
          <w:rFonts w:ascii="Arial" w:hAnsi="Arial" w:cs="Arial"/>
        </w:rPr>
        <w:t>Seniors Learning</w:t>
      </w:r>
      <w:r w:rsidR="00397D57" w:rsidRPr="004B1DC1">
        <w:rPr>
          <w:rFonts w:ascii="Arial" w:hAnsi="Arial" w:cs="Arial"/>
        </w:rPr>
        <w:t xml:space="preserve"> area comprising five (5) </w:t>
      </w:r>
      <w:r w:rsidRPr="004B1DC1">
        <w:rPr>
          <w:rFonts w:ascii="Arial" w:hAnsi="Arial" w:cs="Arial"/>
        </w:rPr>
        <w:t>seniors general learning rooms</w:t>
      </w:r>
      <w:r w:rsidR="00397D57" w:rsidRPr="004B1DC1">
        <w:rPr>
          <w:rFonts w:ascii="Arial" w:hAnsi="Arial" w:cs="Arial"/>
        </w:rPr>
        <w:t xml:space="preserve">, a </w:t>
      </w:r>
      <w:r w:rsidRPr="004B1DC1">
        <w:rPr>
          <w:rFonts w:ascii="Arial" w:hAnsi="Arial" w:cs="Arial"/>
        </w:rPr>
        <w:t>learning commons room</w:t>
      </w:r>
      <w:r w:rsidR="00397D57" w:rsidRPr="004B1DC1">
        <w:rPr>
          <w:rFonts w:ascii="Arial" w:hAnsi="Arial" w:cs="Arial"/>
        </w:rPr>
        <w:t xml:space="preserve">, a </w:t>
      </w:r>
      <w:r w:rsidRPr="004B1DC1">
        <w:rPr>
          <w:rFonts w:ascii="Arial" w:hAnsi="Arial" w:cs="Arial"/>
        </w:rPr>
        <w:t>multipurpose space</w:t>
      </w:r>
      <w:r w:rsidR="00397D57" w:rsidRPr="004B1DC1">
        <w:rPr>
          <w:rFonts w:ascii="Arial" w:hAnsi="Arial" w:cs="Arial"/>
        </w:rPr>
        <w:t xml:space="preserve"> in the south-eastern corner of the building;</w:t>
      </w:r>
    </w:p>
    <w:p w14:paraId="1F78CDAF" w14:textId="77777777" w:rsidR="00397D57" w:rsidRPr="004B1DC1" w:rsidRDefault="00A11C31" w:rsidP="00CA3D52">
      <w:pPr>
        <w:pStyle w:val="ListParagraph"/>
        <w:widowControl w:val="0"/>
        <w:numPr>
          <w:ilvl w:val="0"/>
          <w:numId w:val="95"/>
        </w:numPr>
        <w:autoSpaceDE w:val="0"/>
        <w:autoSpaceDN w:val="0"/>
        <w:adjustRightInd w:val="0"/>
        <w:spacing w:after="0" w:line="240" w:lineRule="auto"/>
        <w:contextualSpacing w:val="0"/>
        <w:jc w:val="both"/>
        <w:rPr>
          <w:rFonts w:ascii="Arial" w:hAnsi="Arial" w:cs="Arial"/>
        </w:rPr>
      </w:pPr>
      <w:r w:rsidRPr="004B1DC1">
        <w:rPr>
          <w:rFonts w:ascii="Arial" w:hAnsi="Arial" w:cs="Arial"/>
        </w:rPr>
        <w:t>Services and storage facilities</w:t>
      </w:r>
      <w:r w:rsidR="00397D57" w:rsidRPr="004B1DC1">
        <w:rPr>
          <w:rFonts w:ascii="Arial" w:hAnsi="Arial" w:cs="Arial"/>
        </w:rPr>
        <w:t>, s</w:t>
      </w:r>
      <w:r w:rsidRPr="004B1DC1">
        <w:rPr>
          <w:rFonts w:ascii="Arial" w:hAnsi="Arial" w:cs="Arial"/>
        </w:rPr>
        <w:t xml:space="preserve">tairwells and </w:t>
      </w:r>
      <w:r w:rsidR="00397D57" w:rsidRPr="004B1DC1">
        <w:rPr>
          <w:rFonts w:ascii="Arial" w:hAnsi="Arial" w:cs="Arial"/>
        </w:rPr>
        <w:t xml:space="preserve">lift access. </w:t>
      </w:r>
    </w:p>
    <w:p w14:paraId="792BD4FC" w14:textId="77777777" w:rsidR="00397D57" w:rsidRDefault="00397D57" w:rsidP="00CA3D52">
      <w:pPr>
        <w:pStyle w:val="ListParagraph"/>
        <w:widowControl w:val="0"/>
        <w:autoSpaceDE w:val="0"/>
        <w:autoSpaceDN w:val="0"/>
        <w:adjustRightInd w:val="0"/>
        <w:spacing w:after="0" w:line="240" w:lineRule="auto"/>
        <w:contextualSpacing w:val="0"/>
        <w:jc w:val="both"/>
        <w:rPr>
          <w:rFonts w:ascii="Arial" w:hAnsi="Arial" w:cs="Arial"/>
          <w:sz w:val="20"/>
          <w:szCs w:val="20"/>
        </w:rPr>
      </w:pPr>
    </w:p>
    <w:p w14:paraId="72662EB6" w14:textId="0993965D" w:rsidR="00397D57" w:rsidRDefault="00397D57" w:rsidP="00CA3D52">
      <w:pPr>
        <w:widowControl w:val="0"/>
        <w:autoSpaceDE w:val="0"/>
        <w:autoSpaceDN w:val="0"/>
        <w:adjustRightInd w:val="0"/>
        <w:spacing w:after="0" w:line="240" w:lineRule="auto"/>
        <w:jc w:val="both"/>
        <w:rPr>
          <w:rFonts w:ascii="Arial" w:hAnsi="Arial" w:cs="Arial"/>
        </w:rPr>
      </w:pPr>
      <w:r w:rsidRPr="0070659A">
        <w:rPr>
          <w:rFonts w:ascii="Arial" w:hAnsi="Arial" w:cs="Arial"/>
        </w:rPr>
        <w:t>Ground-level pedestrian pathways are provided to enable student and staff circulation, and a covered</w:t>
      </w:r>
      <w:r>
        <w:rPr>
          <w:rFonts w:ascii="Arial" w:hAnsi="Arial" w:cs="Arial"/>
        </w:rPr>
        <w:t xml:space="preserve"> </w:t>
      </w:r>
      <w:r w:rsidRPr="0070659A">
        <w:rPr>
          <w:rFonts w:ascii="Arial" w:hAnsi="Arial" w:cs="Arial"/>
        </w:rPr>
        <w:t>pedestrian pathway connecting Block E to Block A</w:t>
      </w:r>
      <w:r>
        <w:rPr>
          <w:rFonts w:ascii="Arial" w:hAnsi="Arial" w:cs="Arial"/>
        </w:rPr>
        <w:t xml:space="preserve"> is also proposed. </w:t>
      </w:r>
      <w:r w:rsidR="00D06724">
        <w:rPr>
          <w:rFonts w:ascii="Arial" w:hAnsi="Arial" w:cs="Arial"/>
        </w:rPr>
        <w:t>External g</w:t>
      </w:r>
      <w:r>
        <w:rPr>
          <w:rFonts w:ascii="Arial" w:hAnsi="Arial" w:cs="Arial"/>
        </w:rPr>
        <w:t xml:space="preserve">allery access is also proposed along the eastern elevation of the building for both levels. The proposed lower ground and ground floors of the proposed new building are illustrated in </w:t>
      </w:r>
      <w:r w:rsidRPr="00397D57">
        <w:rPr>
          <w:rFonts w:ascii="Arial" w:hAnsi="Arial" w:cs="Arial"/>
          <w:b/>
          <w:bCs/>
        </w:rPr>
        <w:t xml:space="preserve">Figures </w:t>
      </w:r>
      <w:r w:rsidR="00C257DA">
        <w:rPr>
          <w:rFonts w:ascii="Arial" w:hAnsi="Arial" w:cs="Arial"/>
          <w:b/>
          <w:bCs/>
        </w:rPr>
        <w:t>2</w:t>
      </w:r>
      <w:r w:rsidR="00766BED">
        <w:rPr>
          <w:rFonts w:ascii="Arial" w:hAnsi="Arial" w:cs="Arial"/>
          <w:b/>
          <w:bCs/>
        </w:rPr>
        <w:t>2</w:t>
      </w:r>
      <w:r>
        <w:rPr>
          <w:rFonts w:ascii="Arial" w:hAnsi="Arial" w:cs="Arial"/>
        </w:rPr>
        <w:t xml:space="preserve"> and </w:t>
      </w:r>
      <w:r w:rsidR="00C257DA" w:rsidRPr="00C257DA">
        <w:rPr>
          <w:rFonts w:ascii="Arial" w:hAnsi="Arial" w:cs="Arial"/>
          <w:b/>
          <w:bCs/>
        </w:rPr>
        <w:t>2</w:t>
      </w:r>
      <w:r w:rsidR="00766BED">
        <w:rPr>
          <w:rFonts w:ascii="Arial" w:hAnsi="Arial" w:cs="Arial"/>
          <w:b/>
          <w:bCs/>
        </w:rPr>
        <w:t>3</w:t>
      </w:r>
      <w:r>
        <w:rPr>
          <w:rFonts w:ascii="Arial" w:hAnsi="Arial" w:cs="Arial"/>
        </w:rPr>
        <w:t xml:space="preserve">. </w:t>
      </w:r>
    </w:p>
    <w:p w14:paraId="6F76A390" w14:textId="77777777" w:rsidR="007B2191" w:rsidRDefault="007B2191" w:rsidP="00CA3D52">
      <w:pPr>
        <w:widowControl w:val="0"/>
        <w:autoSpaceDE w:val="0"/>
        <w:autoSpaceDN w:val="0"/>
        <w:adjustRightInd w:val="0"/>
        <w:spacing w:after="0" w:line="240" w:lineRule="auto"/>
        <w:jc w:val="both"/>
        <w:rPr>
          <w:rFonts w:ascii="Arial" w:hAnsi="Arial" w:cs="Arial"/>
        </w:rPr>
      </w:pPr>
    </w:p>
    <w:p w14:paraId="08961DB2" w14:textId="77777777" w:rsidR="00D03CDD" w:rsidRDefault="00D03CDD" w:rsidP="00CA3D52">
      <w:pPr>
        <w:widowControl w:val="0"/>
        <w:jc w:val="center"/>
      </w:pPr>
      <w:r w:rsidRPr="00D03CDD">
        <w:rPr>
          <w:noProof/>
          <w:bdr w:val="single" w:sz="18" w:space="0" w:color="auto"/>
        </w:rPr>
        <w:drawing>
          <wp:inline distT="0" distB="0" distL="0" distR="0" wp14:anchorId="3AC8F95B" wp14:editId="616637E1">
            <wp:extent cx="4407877" cy="3581400"/>
            <wp:effectExtent l="0" t="0" r="0" b="0"/>
            <wp:docPr id="2067522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522737" name=""/>
                    <pic:cNvPicPr/>
                  </pic:nvPicPr>
                  <pic:blipFill rotWithShape="1">
                    <a:blip r:embed="rId35"/>
                    <a:srcRect l="25482" t="10637" r="31975" b="58637"/>
                    <a:stretch/>
                  </pic:blipFill>
                  <pic:spPr bwMode="auto">
                    <a:xfrm>
                      <a:off x="0" y="0"/>
                      <a:ext cx="4415783" cy="3587824"/>
                    </a:xfrm>
                    <a:prstGeom prst="rect">
                      <a:avLst/>
                    </a:prstGeom>
                    <a:ln>
                      <a:noFill/>
                    </a:ln>
                    <a:extLst>
                      <a:ext uri="{53640926-AAD7-44D8-BBD7-CCE9431645EC}">
                        <a14:shadowObscured xmlns:a14="http://schemas.microsoft.com/office/drawing/2010/main"/>
                      </a:ext>
                    </a:extLst>
                  </pic:spPr>
                </pic:pic>
              </a:graphicData>
            </a:graphic>
          </wp:inline>
        </w:drawing>
      </w:r>
    </w:p>
    <w:p w14:paraId="1E8B1B28" w14:textId="015D433C" w:rsidR="00D03CDD" w:rsidRDefault="00D03CDD" w:rsidP="00CA3D52">
      <w:pPr>
        <w:pStyle w:val="Caption"/>
        <w:widowControl w:val="0"/>
        <w:jc w:val="center"/>
        <w:rPr>
          <w:rFonts w:ascii="Arial" w:hAnsi="Arial" w:cs="Arial"/>
          <w:b/>
          <w:bCs/>
          <w:i w:val="0"/>
          <w:iCs w:val="0"/>
          <w:color w:val="auto"/>
          <w:sz w:val="20"/>
          <w:szCs w:val="20"/>
        </w:rPr>
      </w:pPr>
      <w:r w:rsidRPr="00D03CDD">
        <w:rPr>
          <w:rFonts w:ascii="Arial" w:hAnsi="Arial" w:cs="Arial"/>
          <w:b/>
          <w:bCs/>
          <w:i w:val="0"/>
          <w:iCs w:val="0"/>
          <w:color w:val="auto"/>
          <w:sz w:val="20"/>
          <w:szCs w:val="20"/>
        </w:rPr>
        <w:t xml:space="preserve">Figure </w:t>
      </w:r>
      <w:r w:rsidRPr="00D03CDD">
        <w:rPr>
          <w:rFonts w:ascii="Arial" w:hAnsi="Arial" w:cs="Arial"/>
          <w:b/>
          <w:bCs/>
          <w:i w:val="0"/>
          <w:iCs w:val="0"/>
          <w:color w:val="auto"/>
          <w:sz w:val="20"/>
          <w:szCs w:val="20"/>
        </w:rPr>
        <w:fldChar w:fldCharType="begin"/>
      </w:r>
      <w:r w:rsidRPr="00D03CDD">
        <w:rPr>
          <w:rFonts w:ascii="Arial" w:hAnsi="Arial" w:cs="Arial"/>
          <w:b/>
          <w:bCs/>
          <w:i w:val="0"/>
          <w:iCs w:val="0"/>
          <w:color w:val="auto"/>
          <w:sz w:val="20"/>
          <w:szCs w:val="20"/>
        </w:rPr>
        <w:instrText xml:space="preserve"> SEQ Figure \* ARABIC </w:instrText>
      </w:r>
      <w:r w:rsidRPr="00D03CDD">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22</w:t>
      </w:r>
      <w:r w:rsidRPr="00D03CDD">
        <w:rPr>
          <w:rFonts w:ascii="Arial" w:hAnsi="Arial" w:cs="Arial"/>
          <w:b/>
          <w:bCs/>
          <w:i w:val="0"/>
          <w:iCs w:val="0"/>
          <w:color w:val="auto"/>
          <w:sz w:val="20"/>
          <w:szCs w:val="20"/>
        </w:rPr>
        <w:fldChar w:fldCharType="end"/>
      </w:r>
      <w:r w:rsidRPr="00D03CDD">
        <w:rPr>
          <w:rFonts w:ascii="Arial" w:hAnsi="Arial" w:cs="Arial"/>
          <w:b/>
          <w:bCs/>
          <w:i w:val="0"/>
          <w:iCs w:val="0"/>
          <w:color w:val="auto"/>
          <w:sz w:val="20"/>
          <w:szCs w:val="20"/>
        </w:rPr>
        <w:t>: Lower Ground floor (</w:t>
      </w:r>
      <w:r w:rsidRPr="00D03CDD">
        <w:rPr>
          <w:rFonts w:ascii="Arial" w:hAnsi="Arial" w:cs="Arial"/>
          <w:b/>
          <w:bCs/>
          <w:color w:val="auto"/>
          <w:sz w:val="20"/>
          <w:szCs w:val="20"/>
        </w:rPr>
        <w:t>Source: TKD Architects</w:t>
      </w:r>
      <w:r w:rsidR="002F7466">
        <w:rPr>
          <w:rFonts w:ascii="Arial" w:hAnsi="Arial" w:cs="Arial"/>
          <w:b/>
          <w:bCs/>
          <w:color w:val="auto"/>
          <w:sz w:val="20"/>
          <w:szCs w:val="20"/>
        </w:rPr>
        <w:t>, Revision D</w:t>
      </w:r>
      <w:r w:rsidRPr="00D03CDD">
        <w:rPr>
          <w:rFonts w:ascii="Arial" w:hAnsi="Arial" w:cs="Arial"/>
          <w:b/>
          <w:bCs/>
          <w:i w:val="0"/>
          <w:iCs w:val="0"/>
          <w:color w:val="auto"/>
          <w:sz w:val="20"/>
          <w:szCs w:val="20"/>
        </w:rPr>
        <w:t>)</w:t>
      </w:r>
    </w:p>
    <w:p w14:paraId="17774520" w14:textId="77777777" w:rsidR="00A11C31" w:rsidRDefault="00A11C31" w:rsidP="00CA3D52">
      <w:pPr>
        <w:widowControl w:val="0"/>
        <w:spacing w:line="240" w:lineRule="auto"/>
        <w:jc w:val="center"/>
      </w:pPr>
      <w:r w:rsidRPr="00A11C31">
        <w:rPr>
          <w:noProof/>
          <w:bdr w:val="single" w:sz="18" w:space="0" w:color="auto"/>
        </w:rPr>
        <w:drawing>
          <wp:inline distT="0" distB="0" distL="0" distR="0" wp14:anchorId="417A31D0" wp14:editId="33F9C17E">
            <wp:extent cx="4435167" cy="3211286"/>
            <wp:effectExtent l="0" t="0" r="3810" b="8255"/>
            <wp:docPr id="1735399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99438" name=""/>
                    <pic:cNvPicPr/>
                  </pic:nvPicPr>
                  <pic:blipFill rotWithShape="1">
                    <a:blip r:embed="rId36"/>
                    <a:srcRect l="13417" t="5694" r="22150" b="52837"/>
                    <a:stretch/>
                  </pic:blipFill>
                  <pic:spPr bwMode="auto">
                    <a:xfrm>
                      <a:off x="0" y="0"/>
                      <a:ext cx="4444494" cy="3218039"/>
                    </a:xfrm>
                    <a:prstGeom prst="rect">
                      <a:avLst/>
                    </a:prstGeom>
                    <a:ln>
                      <a:noFill/>
                    </a:ln>
                    <a:extLst>
                      <a:ext uri="{53640926-AAD7-44D8-BBD7-CCE9431645EC}">
                        <a14:shadowObscured xmlns:a14="http://schemas.microsoft.com/office/drawing/2010/main"/>
                      </a:ext>
                    </a:extLst>
                  </pic:spPr>
                </pic:pic>
              </a:graphicData>
            </a:graphic>
          </wp:inline>
        </w:drawing>
      </w:r>
    </w:p>
    <w:p w14:paraId="5A381559" w14:textId="61863A76" w:rsidR="00A11C31" w:rsidRPr="00A11C31" w:rsidRDefault="00A11C31" w:rsidP="00CA3D52">
      <w:pPr>
        <w:pStyle w:val="Caption"/>
        <w:widowControl w:val="0"/>
        <w:spacing w:before="120" w:after="120"/>
        <w:jc w:val="center"/>
        <w:rPr>
          <w:rFonts w:ascii="Arial" w:hAnsi="Arial" w:cs="Arial"/>
          <w:b/>
          <w:bCs/>
          <w:i w:val="0"/>
          <w:iCs w:val="0"/>
          <w:color w:val="auto"/>
          <w:sz w:val="20"/>
          <w:szCs w:val="20"/>
          <w:highlight w:val="yellow"/>
          <w:lang w:eastAsia="en-AU"/>
        </w:rPr>
      </w:pPr>
      <w:r w:rsidRPr="00A11C31">
        <w:rPr>
          <w:rFonts w:ascii="Arial" w:hAnsi="Arial" w:cs="Arial"/>
          <w:b/>
          <w:bCs/>
          <w:i w:val="0"/>
          <w:iCs w:val="0"/>
          <w:color w:val="auto"/>
          <w:sz w:val="20"/>
          <w:szCs w:val="20"/>
        </w:rPr>
        <w:t xml:space="preserve">Figure </w:t>
      </w:r>
      <w:r w:rsidRPr="00A11C31">
        <w:rPr>
          <w:rFonts w:ascii="Arial" w:hAnsi="Arial" w:cs="Arial"/>
          <w:b/>
          <w:bCs/>
          <w:i w:val="0"/>
          <w:iCs w:val="0"/>
          <w:color w:val="auto"/>
          <w:sz w:val="20"/>
          <w:szCs w:val="20"/>
        </w:rPr>
        <w:fldChar w:fldCharType="begin"/>
      </w:r>
      <w:r w:rsidRPr="00A11C31">
        <w:rPr>
          <w:rFonts w:ascii="Arial" w:hAnsi="Arial" w:cs="Arial"/>
          <w:b/>
          <w:bCs/>
          <w:i w:val="0"/>
          <w:iCs w:val="0"/>
          <w:color w:val="auto"/>
          <w:sz w:val="20"/>
          <w:szCs w:val="20"/>
        </w:rPr>
        <w:instrText xml:space="preserve"> SEQ Figure \* ARABIC </w:instrText>
      </w:r>
      <w:r w:rsidRPr="00A11C31">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23</w:t>
      </w:r>
      <w:r w:rsidRPr="00A11C31">
        <w:rPr>
          <w:rFonts w:ascii="Arial" w:hAnsi="Arial" w:cs="Arial"/>
          <w:b/>
          <w:bCs/>
          <w:i w:val="0"/>
          <w:iCs w:val="0"/>
          <w:color w:val="auto"/>
          <w:sz w:val="20"/>
          <w:szCs w:val="20"/>
        </w:rPr>
        <w:fldChar w:fldCharType="end"/>
      </w:r>
      <w:r w:rsidRPr="00A11C31">
        <w:rPr>
          <w:rFonts w:ascii="Arial" w:hAnsi="Arial" w:cs="Arial"/>
          <w:b/>
          <w:bCs/>
          <w:i w:val="0"/>
          <w:iCs w:val="0"/>
          <w:color w:val="auto"/>
          <w:sz w:val="20"/>
          <w:szCs w:val="20"/>
        </w:rPr>
        <w:t>: Proposed first floor (</w:t>
      </w:r>
      <w:r w:rsidRPr="00A11C31">
        <w:rPr>
          <w:rFonts w:ascii="Arial" w:hAnsi="Arial" w:cs="Arial"/>
          <w:b/>
          <w:bCs/>
          <w:color w:val="auto"/>
          <w:sz w:val="20"/>
          <w:szCs w:val="20"/>
        </w:rPr>
        <w:t>Source: TKD Architects, Revision D</w:t>
      </w:r>
      <w:r w:rsidRPr="00A11C31">
        <w:rPr>
          <w:rFonts w:ascii="Arial" w:hAnsi="Arial" w:cs="Arial"/>
          <w:b/>
          <w:bCs/>
          <w:i w:val="0"/>
          <w:iCs w:val="0"/>
          <w:color w:val="auto"/>
          <w:sz w:val="20"/>
          <w:szCs w:val="20"/>
        </w:rPr>
        <w:t>)</w:t>
      </w:r>
    </w:p>
    <w:p w14:paraId="4A2AF0F9" w14:textId="3497CFD3" w:rsidR="00D03CDD" w:rsidRDefault="00D03CDD" w:rsidP="00A11C31">
      <w:pPr>
        <w:pStyle w:val="Caption"/>
        <w:jc w:val="center"/>
        <w:rPr>
          <w:highlight w:val="yellow"/>
          <w:lang w:eastAsia="en-AU"/>
        </w:rPr>
      </w:pPr>
    </w:p>
    <w:p w14:paraId="7C2D66A7" w14:textId="43A56E3F" w:rsidR="004B1DC1" w:rsidRPr="00D03CDD" w:rsidRDefault="004B1DC1" w:rsidP="004B1DC1">
      <w:pPr>
        <w:tabs>
          <w:tab w:val="left" w:pos="7485"/>
        </w:tabs>
        <w:spacing w:after="0" w:line="240" w:lineRule="auto"/>
        <w:ind w:right="23"/>
        <w:jc w:val="both"/>
        <w:rPr>
          <w:rFonts w:ascii="Arial" w:hAnsi="Arial" w:cs="Arial"/>
          <w:bCs/>
          <w:i/>
          <w:iCs/>
          <w:u w:val="single"/>
          <w:lang w:eastAsia="en-AU"/>
        </w:rPr>
      </w:pPr>
      <w:r>
        <w:rPr>
          <w:rFonts w:ascii="Arial" w:hAnsi="Arial" w:cs="Arial"/>
          <w:bCs/>
          <w:i/>
          <w:iCs/>
          <w:u w:val="single"/>
          <w:lang w:eastAsia="en-AU"/>
        </w:rPr>
        <w:t xml:space="preserve">Alterations to Existing </w:t>
      </w:r>
      <w:r w:rsidRPr="00D03CDD">
        <w:rPr>
          <w:rFonts w:ascii="Arial" w:hAnsi="Arial" w:cs="Arial"/>
          <w:bCs/>
          <w:i/>
          <w:iCs/>
          <w:u w:val="single"/>
          <w:lang w:eastAsia="en-AU"/>
        </w:rPr>
        <w:t xml:space="preserve">Block </w:t>
      </w:r>
      <w:r>
        <w:rPr>
          <w:rFonts w:ascii="Arial" w:hAnsi="Arial" w:cs="Arial"/>
          <w:bCs/>
          <w:i/>
          <w:iCs/>
          <w:u w:val="single"/>
          <w:lang w:eastAsia="en-AU"/>
        </w:rPr>
        <w:t>B</w:t>
      </w:r>
    </w:p>
    <w:p w14:paraId="391DB49F" w14:textId="77777777" w:rsidR="004B1DC1" w:rsidRDefault="004B1DC1" w:rsidP="004B1DC1">
      <w:pPr>
        <w:spacing w:after="0" w:line="240" w:lineRule="auto"/>
        <w:rPr>
          <w:rFonts w:ascii="Arial" w:eastAsia="Times New Roman" w:hAnsi="Arial" w:cs="Arial"/>
        </w:rPr>
      </w:pPr>
    </w:p>
    <w:p w14:paraId="4D285A6E" w14:textId="7539A37B" w:rsidR="00A11C31" w:rsidRPr="003A188B" w:rsidRDefault="004B1DC1" w:rsidP="00BD4BA2">
      <w:pPr>
        <w:widowControl w:val="0"/>
        <w:spacing w:after="0" w:line="240" w:lineRule="auto"/>
        <w:jc w:val="both"/>
        <w:rPr>
          <w:rFonts w:ascii="Arial" w:eastAsia="Times New Roman" w:hAnsi="Arial" w:cs="Arial"/>
        </w:rPr>
      </w:pPr>
      <w:r>
        <w:rPr>
          <w:rFonts w:ascii="Arial" w:eastAsia="Times New Roman" w:hAnsi="Arial" w:cs="Arial"/>
        </w:rPr>
        <w:t xml:space="preserve">The proposal also includes internal </w:t>
      </w:r>
      <w:r w:rsidRPr="00F530AF">
        <w:rPr>
          <w:rFonts w:ascii="Arial" w:eastAsia="Times New Roman" w:hAnsi="Arial" w:cs="Arial"/>
        </w:rPr>
        <w:t xml:space="preserve">alterations to the ground floor of Block B </w:t>
      </w:r>
      <w:r>
        <w:rPr>
          <w:rFonts w:ascii="Arial" w:eastAsia="Times New Roman" w:hAnsi="Arial" w:cs="Arial"/>
        </w:rPr>
        <w:t xml:space="preserve">which was </w:t>
      </w:r>
      <w:r w:rsidR="00544B86">
        <w:rPr>
          <w:rFonts w:ascii="Arial" w:eastAsia="Times New Roman" w:hAnsi="Arial" w:cs="Arial"/>
        </w:rPr>
        <w:t xml:space="preserve">approved in Stage 1 as Block A. This building is now referred to as Block B in this application, while the approved Block B is now referred to as Block C in this application. </w:t>
      </w:r>
      <w:r>
        <w:rPr>
          <w:rFonts w:ascii="Arial" w:eastAsia="Times New Roman" w:hAnsi="Arial" w:cs="Arial"/>
        </w:rPr>
        <w:t xml:space="preserve">The proposed alterations are to </w:t>
      </w:r>
      <w:r w:rsidRPr="00F530AF">
        <w:rPr>
          <w:rFonts w:ascii="Arial" w:eastAsia="Times New Roman" w:hAnsi="Arial" w:cs="Arial"/>
        </w:rPr>
        <w:t>replace the existing kitchen</w:t>
      </w:r>
      <w:r w:rsidR="003A188B">
        <w:rPr>
          <w:rFonts w:ascii="Arial" w:eastAsia="Times New Roman" w:hAnsi="Arial" w:cs="Arial"/>
        </w:rPr>
        <w:t xml:space="preserve"> </w:t>
      </w:r>
      <w:r w:rsidRPr="00F530AF">
        <w:rPr>
          <w:rFonts w:ascii="Arial" w:eastAsia="Times New Roman" w:hAnsi="Arial" w:cs="Arial"/>
        </w:rPr>
        <w:t>and textiles facilities with a new science lab, general learning spaces, and ancillary facilities</w:t>
      </w:r>
      <w:r>
        <w:rPr>
          <w:rFonts w:ascii="Arial" w:eastAsia="Times New Roman" w:hAnsi="Arial" w:cs="Arial"/>
        </w:rPr>
        <w:t xml:space="preserve">. </w:t>
      </w:r>
      <w:r w:rsidR="00544B86">
        <w:rPr>
          <w:rFonts w:ascii="Arial" w:eastAsia="Times New Roman" w:hAnsi="Arial" w:cs="Arial"/>
        </w:rPr>
        <w:t xml:space="preserve">The </w:t>
      </w:r>
      <w:r w:rsidR="00CA3D52">
        <w:rPr>
          <w:rFonts w:ascii="Arial" w:hAnsi="Arial" w:cs="Arial"/>
        </w:rPr>
        <w:t>f</w:t>
      </w:r>
      <w:r w:rsidR="00CA3D52" w:rsidRPr="004B1DC1">
        <w:rPr>
          <w:rFonts w:ascii="Arial" w:hAnsi="Arial" w:cs="Arial"/>
        </w:rPr>
        <w:t>ood and textiles facilities</w:t>
      </w:r>
      <w:r w:rsidR="00CA3D52">
        <w:rPr>
          <w:rFonts w:ascii="Arial" w:hAnsi="Arial" w:cs="Arial"/>
        </w:rPr>
        <w:t xml:space="preserve"> are proposed to be provided on the lower ground floor of Block E (outlined above). The proposed changes are illustrated in </w:t>
      </w:r>
      <w:r w:rsidR="00CA3D52" w:rsidRPr="00CA3D52">
        <w:rPr>
          <w:rFonts w:ascii="Arial" w:hAnsi="Arial" w:cs="Arial"/>
          <w:b/>
          <w:bCs/>
        </w:rPr>
        <w:t xml:space="preserve">Figures </w:t>
      </w:r>
      <w:r w:rsidR="00C257DA">
        <w:rPr>
          <w:rFonts w:ascii="Arial" w:hAnsi="Arial" w:cs="Arial"/>
          <w:b/>
          <w:bCs/>
        </w:rPr>
        <w:t>2</w:t>
      </w:r>
      <w:r w:rsidR="00766BED">
        <w:rPr>
          <w:rFonts w:ascii="Arial" w:hAnsi="Arial" w:cs="Arial"/>
          <w:b/>
          <w:bCs/>
        </w:rPr>
        <w:t>4</w:t>
      </w:r>
      <w:r w:rsidR="00CA3D52" w:rsidRPr="00CA3D52">
        <w:rPr>
          <w:rFonts w:ascii="Arial" w:hAnsi="Arial" w:cs="Arial"/>
          <w:b/>
          <w:bCs/>
        </w:rPr>
        <w:t xml:space="preserve"> </w:t>
      </w:r>
      <w:r w:rsidR="00CA3D52" w:rsidRPr="00CA3D52">
        <w:rPr>
          <w:rFonts w:ascii="Arial" w:hAnsi="Arial" w:cs="Arial"/>
        </w:rPr>
        <w:t>and</w:t>
      </w:r>
      <w:r w:rsidR="00CA3D52" w:rsidRPr="00CA3D52">
        <w:rPr>
          <w:rFonts w:ascii="Arial" w:hAnsi="Arial" w:cs="Arial"/>
          <w:b/>
          <w:bCs/>
        </w:rPr>
        <w:t xml:space="preserve"> </w:t>
      </w:r>
      <w:r w:rsidR="00C257DA">
        <w:rPr>
          <w:rFonts w:ascii="Arial" w:hAnsi="Arial" w:cs="Arial"/>
          <w:b/>
          <w:bCs/>
        </w:rPr>
        <w:t>2</w:t>
      </w:r>
      <w:r w:rsidR="00766BED">
        <w:rPr>
          <w:rFonts w:ascii="Arial" w:hAnsi="Arial" w:cs="Arial"/>
          <w:b/>
          <w:bCs/>
        </w:rPr>
        <w:t>5</w:t>
      </w:r>
      <w:r w:rsidR="00CA3D52">
        <w:rPr>
          <w:rFonts w:ascii="Arial" w:hAnsi="Arial" w:cs="Arial"/>
        </w:rPr>
        <w:t xml:space="preserve">. </w:t>
      </w:r>
    </w:p>
    <w:p w14:paraId="56835EC5" w14:textId="77777777" w:rsidR="00A11C31" w:rsidRDefault="00A11C31" w:rsidP="00BD4BA2">
      <w:pPr>
        <w:widowControl w:val="0"/>
        <w:rPr>
          <w:highlight w:val="yellow"/>
          <w:lang w:eastAsia="en-AU"/>
        </w:rPr>
      </w:pPr>
    </w:p>
    <w:p w14:paraId="074DDCB1" w14:textId="77777777" w:rsidR="00CA3D52" w:rsidRDefault="00CA3D52" w:rsidP="00BD4BA2">
      <w:pPr>
        <w:widowControl w:val="0"/>
        <w:spacing w:after="120" w:line="240" w:lineRule="auto"/>
        <w:jc w:val="center"/>
      </w:pPr>
      <w:r w:rsidRPr="00CA3D52">
        <w:rPr>
          <w:noProof/>
          <w:bdr w:val="single" w:sz="18" w:space="0" w:color="auto"/>
        </w:rPr>
        <w:drawing>
          <wp:inline distT="0" distB="0" distL="0" distR="0" wp14:anchorId="2E264BBD" wp14:editId="039CA775">
            <wp:extent cx="4416246" cy="2827867"/>
            <wp:effectExtent l="0" t="0" r="3810" b="0"/>
            <wp:docPr id="1910715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715270" name="Picture 1"/>
                    <pic:cNvPicPr/>
                  </pic:nvPicPr>
                  <pic:blipFill rotWithShape="1">
                    <a:blip r:embed="rId37"/>
                    <a:srcRect l="41344" t="67245" r="22485" b="12166"/>
                    <a:stretch/>
                  </pic:blipFill>
                  <pic:spPr bwMode="auto">
                    <a:xfrm>
                      <a:off x="0" y="0"/>
                      <a:ext cx="4445952" cy="2846889"/>
                    </a:xfrm>
                    <a:prstGeom prst="rect">
                      <a:avLst/>
                    </a:prstGeom>
                    <a:ln>
                      <a:noFill/>
                    </a:ln>
                    <a:extLst>
                      <a:ext uri="{53640926-AAD7-44D8-BBD7-CCE9431645EC}">
                        <a14:shadowObscured xmlns:a14="http://schemas.microsoft.com/office/drawing/2010/main"/>
                      </a:ext>
                    </a:extLst>
                  </pic:spPr>
                </pic:pic>
              </a:graphicData>
            </a:graphic>
          </wp:inline>
        </w:drawing>
      </w:r>
    </w:p>
    <w:p w14:paraId="1609C89B" w14:textId="176DCE7C" w:rsidR="00CA3D52" w:rsidRPr="00A11C31" w:rsidRDefault="00CA3D52" w:rsidP="00BD4BA2">
      <w:pPr>
        <w:pStyle w:val="Caption"/>
        <w:widowControl w:val="0"/>
        <w:spacing w:before="120" w:after="120"/>
        <w:jc w:val="center"/>
        <w:rPr>
          <w:rFonts w:ascii="Arial" w:hAnsi="Arial" w:cs="Arial"/>
          <w:b/>
          <w:bCs/>
          <w:i w:val="0"/>
          <w:iCs w:val="0"/>
          <w:color w:val="auto"/>
          <w:sz w:val="20"/>
          <w:szCs w:val="20"/>
          <w:highlight w:val="yellow"/>
          <w:lang w:eastAsia="en-AU"/>
        </w:rPr>
      </w:pPr>
      <w:r w:rsidRPr="00CA3D52">
        <w:rPr>
          <w:rFonts w:ascii="Arial" w:hAnsi="Arial" w:cs="Arial"/>
          <w:b/>
          <w:bCs/>
          <w:i w:val="0"/>
          <w:iCs w:val="0"/>
          <w:color w:val="auto"/>
          <w:sz w:val="20"/>
          <w:szCs w:val="20"/>
        </w:rPr>
        <w:t xml:space="preserve">Figure </w:t>
      </w:r>
      <w:r w:rsidRPr="00CA3D52">
        <w:rPr>
          <w:rFonts w:ascii="Arial" w:hAnsi="Arial" w:cs="Arial"/>
          <w:b/>
          <w:bCs/>
          <w:i w:val="0"/>
          <w:iCs w:val="0"/>
          <w:color w:val="auto"/>
          <w:sz w:val="20"/>
          <w:szCs w:val="20"/>
        </w:rPr>
        <w:fldChar w:fldCharType="begin"/>
      </w:r>
      <w:r w:rsidRPr="00CA3D52">
        <w:rPr>
          <w:rFonts w:ascii="Arial" w:hAnsi="Arial" w:cs="Arial"/>
          <w:b/>
          <w:bCs/>
          <w:i w:val="0"/>
          <w:iCs w:val="0"/>
          <w:color w:val="auto"/>
          <w:sz w:val="20"/>
          <w:szCs w:val="20"/>
        </w:rPr>
        <w:instrText xml:space="preserve"> SEQ Figure \* ARABIC </w:instrText>
      </w:r>
      <w:r w:rsidRPr="00CA3D52">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24</w:t>
      </w:r>
      <w:r w:rsidRPr="00CA3D52">
        <w:rPr>
          <w:rFonts w:ascii="Arial" w:hAnsi="Arial" w:cs="Arial"/>
          <w:b/>
          <w:bCs/>
          <w:i w:val="0"/>
          <w:iCs w:val="0"/>
          <w:color w:val="auto"/>
          <w:sz w:val="20"/>
          <w:szCs w:val="20"/>
        </w:rPr>
        <w:fldChar w:fldCharType="end"/>
      </w:r>
      <w:r w:rsidRPr="00CA3D52">
        <w:rPr>
          <w:rFonts w:ascii="Arial" w:hAnsi="Arial" w:cs="Arial"/>
          <w:b/>
          <w:bCs/>
          <w:i w:val="0"/>
          <w:iCs w:val="0"/>
          <w:color w:val="auto"/>
          <w:sz w:val="20"/>
          <w:szCs w:val="20"/>
        </w:rPr>
        <w:t>: Proposed Block B - ground floor (</w:t>
      </w:r>
      <w:r w:rsidRPr="00CA3D52">
        <w:rPr>
          <w:rFonts w:ascii="Arial" w:hAnsi="Arial" w:cs="Arial"/>
          <w:b/>
          <w:bCs/>
          <w:color w:val="auto"/>
          <w:sz w:val="20"/>
          <w:szCs w:val="20"/>
        </w:rPr>
        <w:t>Source:</w:t>
      </w:r>
      <w:r>
        <w:rPr>
          <w:rFonts w:ascii="Arial" w:hAnsi="Arial" w:cs="Arial"/>
          <w:b/>
          <w:bCs/>
          <w:color w:val="auto"/>
          <w:sz w:val="20"/>
          <w:szCs w:val="20"/>
        </w:rPr>
        <w:t xml:space="preserve"> </w:t>
      </w:r>
      <w:r w:rsidRPr="00A11C31">
        <w:rPr>
          <w:rFonts w:ascii="Arial" w:hAnsi="Arial" w:cs="Arial"/>
          <w:b/>
          <w:bCs/>
          <w:color w:val="auto"/>
          <w:sz w:val="20"/>
          <w:szCs w:val="20"/>
        </w:rPr>
        <w:t>TKD Architects, Revision D</w:t>
      </w:r>
      <w:r w:rsidRPr="00A11C31">
        <w:rPr>
          <w:rFonts w:ascii="Arial" w:hAnsi="Arial" w:cs="Arial"/>
          <w:b/>
          <w:bCs/>
          <w:i w:val="0"/>
          <w:iCs w:val="0"/>
          <w:color w:val="auto"/>
          <w:sz w:val="20"/>
          <w:szCs w:val="20"/>
        </w:rPr>
        <w:t>)</w:t>
      </w:r>
    </w:p>
    <w:p w14:paraId="5178BDAF" w14:textId="10619FD4" w:rsidR="00A11C31" w:rsidRPr="00CA3D52" w:rsidRDefault="00A11C31" w:rsidP="00BD4BA2">
      <w:pPr>
        <w:pStyle w:val="Caption"/>
        <w:widowControl w:val="0"/>
        <w:spacing w:after="0"/>
        <w:jc w:val="center"/>
        <w:rPr>
          <w:rFonts w:ascii="Arial" w:hAnsi="Arial" w:cs="Arial"/>
          <w:b/>
          <w:bCs/>
          <w:color w:val="auto"/>
          <w:sz w:val="20"/>
          <w:szCs w:val="20"/>
          <w:highlight w:val="yellow"/>
          <w:lang w:eastAsia="en-AU"/>
        </w:rPr>
      </w:pPr>
    </w:p>
    <w:p w14:paraId="497813F0" w14:textId="77777777" w:rsidR="00CA3D52" w:rsidRDefault="00CA3D52" w:rsidP="00BD4BA2">
      <w:pPr>
        <w:widowControl w:val="0"/>
        <w:spacing w:after="0" w:line="240" w:lineRule="auto"/>
        <w:jc w:val="center"/>
      </w:pPr>
      <w:r w:rsidRPr="00CA3D52">
        <w:rPr>
          <w:noProof/>
          <w:bdr w:val="single" w:sz="18" w:space="0" w:color="auto"/>
        </w:rPr>
        <w:drawing>
          <wp:inline distT="0" distB="0" distL="0" distR="0" wp14:anchorId="2353F941" wp14:editId="52B16810">
            <wp:extent cx="4027491" cy="2937933"/>
            <wp:effectExtent l="0" t="0" r="0" b="0"/>
            <wp:docPr id="17965632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563281" name="Picture 1" descr="A screenshot of a computer&#10;&#10;Description automatically generated"/>
                    <pic:cNvPicPr/>
                  </pic:nvPicPr>
                  <pic:blipFill rotWithShape="1">
                    <a:blip r:embed="rId38"/>
                    <a:srcRect l="9929" t="16297" r="42300" b="52728"/>
                    <a:stretch/>
                  </pic:blipFill>
                  <pic:spPr bwMode="auto">
                    <a:xfrm>
                      <a:off x="0" y="0"/>
                      <a:ext cx="4035708" cy="2943927"/>
                    </a:xfrm>
                    <a:prstGeom prst="rect">
                      <a:avLst/>
                    </a:prstGeom>
                    <a:ln>
                      <a:noFill/>
                    </a:ln>
                    <a:extLst>
                      <a:ext uri="{53640926-AAD7-44D8-BBD7-CCE9431645EC}">
                        <a14:shadowObscured xmlns:a14="http://schemas.microsoft.com/office/drawing/2010/main"/>
                      </a:ext>
                    </a:extLst>
                  </pic:spPr>
                </pic:pic>
              </a:graphicData>
            </a:graphic>
          </wp:inline>
        </w:drawing>
      </w:r>
    </w:p>
    <w:p w14:paraId="469A1412" w14:textId="410070D4" w:rsidR="00CA3D52" w:rsidRPr="00CA3D52" w:rsidRDefault="00CA3D52" w:rsidP="00BD4BA2">
      <w:pPr>
        <w:pStyle w:val="Caption"/>
        <w:widowControl w:val="0"/>
        <w:spacing w:before="120" w:after="120"/>
        <w:jc w:val="center"/>
        <w:rPr>
          <w:rFonts w:ascii="Arial" w:hAnsi="Arial" w:cs="Arial"/>
          <w:b/>
          <w:bCs/>
          <w:color w:val="auto"/>
          <w:sz w:val="20"/>
          <w:szCs w:val="20"/>
        </w:rPr>
      </w:pPr>
      <w:r w:rsidRPr="00CA3D52">
        <w:rPr>
          <w:rFonts w:ascii="Arial" w:hAnsi="Arial" w:cs="Arial"/>
          <w:b/>
          <w:bCs/>
          <w:i w:val="0"/>
          <w:iCs w:val="0"/>
          <w:color w:val="auto"/>
          <w:sz w:val="20"/>
          <w:szCs w:val="20"/>
        </w:rPr>
        <w:t xml:space="preserve">Figure </w:t>
      </w:r>
      <w:r w:rsidRPr="00CA3D52">
        <w:rPr>
          <w:rFonts w:ascii="Arial" w:hAnsi="Arial" w:cs="Arial"/>
          <w:b/>
          <w:bCs/>
          <w:i w:val="0"/>
          <w:iCs w:val="0"/>
          <w:color w:val="auto"/>
          <w:sz w:val="20"/>
          <w:szCs w:val="20"/>
        </w:rPr>
        <w:fldChar w:fldCharType="begin"/>
      </w:r>
      <w:r w:rsidRPr="00CA3D52">
        <w:rPr>
          <w:rFonts w:ascii="Arial" w:hAnsi="Arial" w:cs="Arial"/>
          <w:b/>
          <w:bCs/>
          <w:i w:val="0"/>
          <w:iCs w:val="0"/>
          <w:color w:val="auto"/>
          <w:sz w:val="20"/>
          <w:szCs w:val="20"/>
        </w:rPr>
        <w:instrText xml:space="preserve"> SEQ Figure \* ARABIC </w:instrText>
      </w:r>
      <w:r w:rsidRPr="00CA3D52">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25</w:t>
      </w:r>
      <w:r w:rsidRPr="00CA3D52">
        <w:rPr>
          <w:rFonts w:ascii="Arial" w:hAnsi="Arial" w:cs="Arial"/>
          <w:b/>
          <w:bCs/>
          <w:i w:val="0"/>
          <w:iCs w:val="0"/>
          <w:color w:val="auto"/>
          <w:sz w:val="20"/>
          <w:szCs w:val="20"/>
        </w:rPr>
        <w:fldChar w:fldCharType="end"/>
      </w:r>
      <w:r w:rsidRPr="00CA3D52">
        <w:rPr>
          <w:rFonts w:ascii="Arial" w:hAnsi="Arial" w:cs="Arial"/>
          <w:b/>
          <w:bCs/>
          <w:i w:val="0"/>
          <w:iCs w:val="0"/>
          <w:color w:val="auto"/>
          <w:sz w:val="20"/>
          <w:szCs w:val="20"/>
        </w:rPr>
        <w:t xml:space="preserve">: Approved ground floor - Block B (originally </w:t>
      </w:r>
      <w:r>
        <w:rPr>
          <w:rFonts w:ascii="Arial" w:hAnsi="Arial" w:cs="Arial"/>
          <w:b/>
          <w:bCs/>
          <w:i w:val="0"/>
          <w:iCs w:val="0"/>
          <w:color w:val="auto"/>
          <w:sz w:val="20"/>
          <w:szCs w:val="20"/>
        </w:rPr>
        <w:t>‘</w:t>
      </w:r>
      <w:r w:rsidRPr="00CA3D52">
        <w:rPr>
          <w:rFonts w:ascii="Arial" w:hAnsi="Arial" w:cs="Arial"/>
          <w:b/>
          <w:bCs/>
          <w:i w:val="0"/>
          <w:iCs w:val="0"/>
          <w:color w:val="auto"/>
          <w:sz w:val="20"/>
          <w:szCs w:val="20"/>
        </w:rPr>
        <w:t>Block A</w:t>
      </w:r>
      <w:r>
        <w:rPr>
          <w:rFonts w:ascii="Arial" w:hAnsi="Arial" w:cs="Arial"/>
          <w:b/>
          <w:bCs/>
          <w:i w:val="0"/>
          <w:iCs w:val="0"/>
          <w:color w:val="auto"/>
          <w:sz w:val="20"/>
          <w:szCs w:val="20"/>
        </w:rPr>
        <w:t>’</w:t>
      </w:r>
      <w:r w:rsidRPr="00CA3D52">
        <w:rPr>
          <w:rFonts w:ascii="Arial" w:hAnsi="Arial" w:cs="Arial"/>
          <w:b/>
          <w:bCs/>
          <w:i w:val="0"/>
          <w:iCs w:val="0"/>
          <w:color w:val="auto"/>
          <w:sz w:val="20"/>
          <w:szCs w:val="20"/>
        </w:rPr>
        <w:t>)</w:t>
      </w:r>
      <w:r>
        <w:rPr>
          <w:rFonts w:ascii="Arial" w:hAnsi="Arial" w:cs="Arial"/>
          <w:b/>
          <w:bCs/>
          <w:i w:val="0"/>
          <w:iCs w:val="0"/>
          <w:color w:val="auto"/>
          <w:sz w:val="20"/>
          <w:szCs w:val="20"/>
        </w:rPr>
        <w:t xml:space="preserve"> (</w:t>
      </w:r>
      <w:r w:rsidRPr="00CA3D52">
        <w:rPr>
          <w:rFonts w:ascii="Arial" w:hAnsi="Arial" w:cs="Arial"/>
          <w:b/>
          <w:bCs/>
          <w:color w:val="auto"/>
          <w:sz w:val="20"/>
          <w:szCs w:val="20"/>
        </w:rPr>
        <w:t xml:space="preserve">Source: Major Project </w:t>
      </w:r>
      <w:r>
        <w:rPr>
          <w:rFonts w:ascii="Arial" w:hAnsi="Arial" w:cs="Arial"/>
          <w:b/>
          <w:bCs/>
          <w:color w:val="auto"/>
          <w:sz w:val="20"/>
          <w:szCs w:val="20"/>
        </w:rPr>
        <w:t>P</w:t>
      </w:r>
      <w:r w:rsidRPr="00CA3D52">
        <w:rPr>
          <w:rFonts w:ascii="Arial" w:hAnsi="Arial" w:cs="Arial"/>
          <w:b/>
          <w:bCs/>
          <w:color w:val="auto"/>
          <w:sz w:val="20"/>
          <w:szCs w:val="20"/>
        </w:rPr>
        <w:t>ortal)</w:t>
      </w:r>
    </w:p>
    <w:p w14:paraId="67AAE3AB" w14:textId="77777777" w:rsidR="00874019" w:rsidRDefault="00874019" w:rsidP="00BD4BA2">
      <w:pPr>
        <w:widowControl w:val="0"/>
        <w:spacing w:after="0" w:line="240" w:lineRule="auto"/>
        <w:rPr>
          <w:rFonts w:ascii="Arial" w:hAnsi="Arial" w:cs="Arial"/>
          <w:i/>
          <w:iCs/>
          <w:lang w:eastAsia="en-AU"/>
        </w:rPr>
      </w:pPr>
    </w:p>
    <w:p w14:paraId="35A775A9" w14:textId="6849861D" w:rsidR="0026146D" w:rsidRPr="0026146D" w:rsidRDefault="0026146D" w:rsidP="00BD4BA2">
      <w:pPr>
        <w:widowControl w:val="0"/>
        <w:spacing w:after="0" w:line="240" w:lineRule="auto"/>
        <w:rPr>
          <w:rFonts w:ascii="Arial" w:hAnsi="Arial" w:cs="Arial"/>
          <w:i/>
          <w:iCs/>
          <w:lang w:eastAsia="en-AU"/>
        </w:rPr>
      </w:pPr>
      <w:r w:rsidRPr="0026146D">
        <w:rPr>
          <w:rFonts w:ascii="Arial" w:hAnsi="Arial" w:cs="Arial"/>
          <w:i/>
          <w:iCs/>
          <w:lang w:eastAsia="en-AU"/>
        </w:rPr>
        <w:t xml:space="preserve">Landscaping </w:t>
      </w:r>
    </w:p>
    <w:p w14:paraId="2F553E62" w14:textId="77777777" w:rsidR="0026146D" w:rsidRDefault="0026146D" w:rsidP="00BD4BA2">
      <w:pPr>
        <w:widowControl w:val="0"/>
        <w:spacing w:after="0" w:line="240" w:lineRule="auto"/>
        <w:jc w:val="both"/>
        <w:rPr>
          <w:rFonts w:ascii="Arial" w:hAnsi="Arial" w:cs="Arial"/>
          <w:lang w:eastAsia="en-AU"/>
        </w:rPr>
      </w:pPr>
    </w:p>
    <w:p w14:paraId="26E00E1B" w14:textId="47FEBFB5" w:rsidR="0026146D" w:rsidRDefault="0026146D" w:rsidP="00BD4BA2">
      <w:pPr>
        <w:widowControl w:val="0"/>
        <w:spacing w:after="0" w:line="240" w:lineRule="auto"/>
        <w:jc w:val="both"/>
        <w:rPr>
          <w:rFonts w:ascii="Arial" w:hAnsi="Arial" w:cs="Arial"/>
          <w:lang w:eastAsia="en-AU"/>
        </w:rPr>
      </w:pPr>
      <w:r w:rsidRPr="0026146D">
        <w:rPr>
          <w:rFonts w:ascii="Arial" w:hAnsi="Arial" w:cs="Arial"/>
          <w:lang w:eastAsia="en-AU"/>
        </w:rPr>
        <w:t>The</w:t>
      </w:r>
      <w:r>
        <w:rPr>
          <w:rFonts w:ascii="Arial" w:hAnsi="Arial" w:cs="Arial"/>
          <w:lang w:eastAsia="en-AU"/>
        </w:rPr>
        <w:t xml:space="preserve"> proposed</w:t>
      </w:r>
      <w:r w:rsidRPr="0026146D">
        <w:rPr>
          <w:rFonts w:ascii="Arial" w:hAnsi="Arial" w:cs="Arial"/>
          <w:lang w:eastAsia="en-AU"/>
        </w:rPr>
        <w:t xml:space="preserve"> landscaping is </w:t>
      </w:r>
      <w:r>
        <w:rPr>
          <w:rFonts w:ascii="Arial" w:hAnsi="Arial" w:cs="Arial"/>
          <w:lang w:eastAsia="en-AU"/>
        </w:rPr>
        <w:t>t</w:t>
      </w:r>
      <w:r w:rsidRPr="0026146D">
        <w:rPr>
          <w:rFonts w:ascii="Arial" w:hAnsi="Arial" w:cs="Arial"/>
          <w:lang w:eastAsia="en-AU"/>
        </w:rPr>
        <w:t xml:space="preserve">o be undertaken </w:t>
      </w:r>
      <w:r>
        <w:rPr>
          <w:rFonts w:ascii="Arial" w:hAnsi="Arial" w:cs="Arial"/>
          <w:lang w:eastAsia="en-AU"/>
        </w:rPr>
        <w:t>as outlined in the Landscape Plan (</w:t>
      </w:r>
      <w:r w:rsidRPr="00FE2DBA">
        <w:rPr>
          <w:rFonts w:ascii="Arial" w:hAnsi="Arial" w:cs="Arial"/>
          <w:b/>
          <w:bCs/>
          <w:lang w:eastAsia="en-AU"/>
        </w:rPr>
        <w:t xml:space="preserve">Figure </w:t>
      </w:r>
      <w:r w:rsidR="00C257DA">
        <w:rPr>
          <w:rFonts w:ascii="Arial" w:hAnsi="Arial" w:cs="Arial"/>
          <w:b/>
          <w:bCs/>
          <w:lang w:eastAsia="en-AU"/>
        </w:rPr>
        <w:t>2</w:t>
      </w:r>
      <w:r w:rsidR="00766BED">
        <w:rPr>
          <w:rFonts w:ascii="Arial" w:hAnsi="Arial" w:cs="Arial"/>
          <w:b/>
          <w:bCs/>
          <w:lang w:eastAsia="en-AU"/>
        </w:rPr>
        <w:t>6</w:t>
      </w:r>
      <w:r>
        <w:rPr>
          <w:rFonts w:ascii="Arial" w:hAnsi="Arial" w:cs="Arial"/>
          <w:lang w:eastAsia="en-AU"/>
        </w:rPr>
        <w:t>)</w:t>
      </w:r>
      <w:r w:rsidRPr="0026146D">
        <w:rPr>
          <w:rFonts w:ascii="Arial" w:hAnsi="Arial" w:cs="Arial"/>
          <w:lang w:eastAsia="en-AU"/>
        </w:rPr>
        <w:t xml:space="preserve"> and </w:t>
      </w:r>
      <w:r w:rsidR="00FE2DBA">
        <w:rPr>
          <w:rFonts w:ascii="Arial" w:hAnsi="Arial" w:cs="Arial"/>
          <w:lang w:eastAsia="en-AU"/>
        </w:rPr>
        <w:t xml:space="preserve">is proposed to surround </w:t>
      </w:r>
      <w:r w:rsidRPr="0026146D">
        <w:rPr>
          <w:rFonts w:ascii="Arial" w:hAnsi="Arial" w:cs="Arial"/>
          <w:lang w:eastAsia="en-AU"/>
        </w:rPr>
        <w:t xml:space="preserve">the </w:t>
      </w:r>
      <w:r w:rsidR="00FE2DBA">
        <w:rPr>
          <w:rFonts w:ascii="Arial" w:hAnsi="Arial" w:cs="Arial"/>
          <w:lang w:eastAsia="en-AU"/>
        </w:rPr>
        <w:t xml:space="preserve">new </w:t>
      </w:r>
      <w:r w:rsidRPr="0026146D">
        <w:rPr>
          <w:rFonts w:ascii="Arial" w:hAnsi="Arial" w:cs="Arial"/>
          <w:lang w:eastAsia="en-AU"/>
        </w:rPr>
        <w:t xml:space="preserve">car park, </w:t>
      </w:r>
      <w:r w:rsidR="00FE2DBA">
        <w:rPr>
          <w:rFonts w:ascii="Arial" w:hAnsi="Arial" w:cs="Arial"/>
          <w:lang w:eastAsia="en-AU"/>
        </w:rPr>
        <w:t xml:space="preserve">around </w:t>
      </w:r>
      <w:r w:rsidRPr="0026146D">
        <w:rPr>
          <w:rFonts w:ascii="Arial" w:hAnsi="Arial" w:cs="Arial"/>
          <w:lang w:eastAsia="en-AU"/>
        </w:rPr>
        <w:t>Block E</w:t>
      </w:r>
      <w:r>
        <w:rPr>
          <w:rFonts w:ascii="Arial" w:hAnsi="Arial" w:cs="Arial"/>
          <w:lang w:eastAsia="en-AU"/>
        </w:rPr>
        <w:t xml:space="preserve"> </w:t>
      </w:r>
      <w:r w:rsidRPr="0026146D">
        <w:rPr>
          <w:rFonts w:ascii="Arial" w:hAnsi="Arial" w:cs="Arial"/>
          <w:lang w:eastAsia="en-AU"/>
        </w:rPr>
        <w:t>and the outdoor play space. No trees are proposed to be removed, and a total of 102 trees are proposed to be</w:t>
      </w:r>
      <w:r>
        <w:rPr>
          <w:rFonts w:ascii="Arial" w:hAnsi="Arial" w:cs="Arial"/>
          <w:lang w:eastAsia="en-AU"/>
        </w:rPr>
        <w:t xml:space="preserve"> </w:t>
      </w:r>
      <w:r w:rsidRPr="0026146D">
        <w:rPr>
          <w:rFonts w:ascii="Arial" w:hAnsi="Arial" w:cs="Arial"/>
          <w:lang w:eastAsia="en-AU"/>
        </w:rPr>
        <w:t>planted, consisting of 69 native canopy trees and 33 exotic canopy tree</w:t>
      </w:r>
      <w:r>
        <w:rPr>
          <w:rFonts w:ascii="Arial" w:hAnsi="Arial" w:cs="Arial"/>
          <w:lang w:eastAsia="en-AU"/>
        </w:rPr>
        <w:t xml:space="preserve">. </w:t>
      </w:r>
    </w:p>
    <w:p w14:paraId="4E9B8A7E" w14:textId="77777777" w:rsidR="007B2191" w:rsidRPr="0026146D" w:rsidRDefault="007B2191" w:rsidP="00BD4BA2">
      <w:pPr>
        <w:widowControl w:val="0"/>
        <w:spacing w:after="0" w:line="240" w:lineRule="auto"/>
        <w:jc w:val="both"/>
        <w:rPr>
          <w:rFonts w:ascii="Arial" w:hAnsi="Arial" w:cs="Arial"/>
          <w:lang w:eastAsia="en-AU"/>
        </w:rPr>
      </w:pPr>
    </w:p>
    <w:p w14:paraId="1D8982CA" w14:textId="77777777" w:rsidR="00FE2DBA" w:rsidRDefault="00FE2DBA" w:rsidP="00BD4BA2">
      <w:pPr>
        <w:widowControl w:val="0"/>
        <w:jc w:val="center"/>
      </w:pPr>
      <w:r w:rsidRPr="00FE2DBA">
        <w:rPr>
          <w:noProof/>
          <w:bdr w:val="single" w:sz="18" w:space="0" w:color="auto"/>
        </w:rPr>
        <w:drawing>
          <wp:inline distT="0" distB="0" distL="0" distR="0" wp14:anchorId="3D967CD5" wp14:editId="0B6FB8EB">
            <wp:extent cx="3810000" cy="3551420"/>
            <wp:effectExtent l="0" t="0" r="0" b="0"/>
            <wp:docPr id="1754697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97877" name=""/>
                    <pic:cNvPicPr/>
                  </pic:nvPicPr>
                  <pic:blipFill rotWithShape="1">
                    <a:blip r:embed="rId39"/>
                    <a:srcRect l="23860" t="8251" r="34405" b="57169"/>
                    <a:stretch/>
                  </pic:blipFill>
                  <pic:spPr bwMode="auto">
                    <a:xfrm>
                      <a:off x="0" y="0"/>
                      <a:ext cx="3832749" cy="3572625"/>
                    </a:xfrm>
                    <a:prstGeom prst="rect">
                      <a:avLst/>
                    </a:prstGeom>
                    <a:ln>
                      <a:noFill/>
                    </a:ln>
                    <a:extLst>
                      <a:ext uri="{53640926-AAD7-44D8-BBD7-CCE9431645EC}">
                        <a14:shadowObscured xmlns:a14="http://schemas.microsoft.com/office/drawing/2010/main"/>
                      </a:ext>
                    </a:extLst>
                  </pic:spPr>
                </pic:pic>
              </a:graphicData>
            </a:graphic>
          </wp:inline>
        </w:drawing>
      </w:r>
    </w:p>
    <w:p w14:paraId="17C96F82" w14:textId="6953B28C" w:rsidR="00FE2DBA" w:rsidRPr="00FE2DBA" w:rsidRDefault="00FE2DBA" w:rsidP="00BD4BA2">
      <w:pPr>
        <w:pStyle w:val="Caption"/>
        <w:widowControl w:val="0"/>
        <w:jc w:val="center"/>
        <w:rPr>
          <w:rFonts w:ascii="Arial" w:hAnsi="Arial" w:cs="Arial"/>
          <w:b/>
          <w:bCs/>
          <w:i w:val="0"/>
          <w:iCs w:val="0"/>
          <w:color w:val="auto"/>
          <w:sz w:val="20"/>
          <w:szCs w:val="20"/>
        </w:rPr>
      </w:pPr>
      <w:r w:rsidRPr="00FE2DBA">
        <w:rPr>
          <w:rFonts w:ascii="Arial" w:hAnsi="Arial" w:cs="Arial"/>
          <w:b/>
          <w:bCs/>
          <w:i w:val="0"/>
          <w:iCs w:val="0"/>
          <w:color w:val="auto"/>
          <w:sz w:val="20"/>
          <w:szCs w:val="20"/>
        </w:rPr>
        <w:t xml:space="preserve">Figure </w:t>
      </w:r>
      <w:r w:rsidRPr="00FE2DBA">
        <w:rPr>
          <w:rFonts w:ascii="Arial" w:hAnsi="Arial" w:cs="Arial"/>
          <w:b/>
          <w:bCs/>
          <w:i w:val="0"/>
          <w:iCs w:val="0"/>
          <w:color w:val="auto"/>
          <w:sz w:val="20"/>
          <w:szCs w:val="20"/>
        </w:rPr>
        <w:fldChar w:fldCharType="begin"/>
      </w:r>
      <w:r w:rsidRPr="00FE2DBA">
        <w:rPr>
          <w:rFonts w:ascii="Arial" w:hAnsi="Arial" w:cs="Arial"/>
          <w:b/>
          <w:bCs/>
          <w:i w:val="0"/>
          <w:iCs w:val="0"/>
          <w:color w:val="auto"/>
          <w:sz w:val="20"/>
          <w:szCs w:val="20"/>
        </w:rPr>
        <w:instrText xml:space="preserve"> SEQ Figure \* ARABIC </w:instrText>
      </w:r>
      <w:r w:rsidRPr="00FE2DBA">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26</w:t>
      </w:r>
      <w:r w:rsidRPr="00FE2DBA">
        <w:rPr>
          <w:rFonts w:ascii="Arial" w:hAnsi="Arial" w:cs="Arial"/>
          <w:b/>
          <w:bCs/>
          <w:i w:val="0"/>
          <w:iCs w:val="0"/>
          <w:color w:val="auto"/>
          <w:sz w:val="20"/>
          <w:szCs w:val="20"/>
        </w:rPr>
        <w:fldChar w:fldCharType="end"/>
      </w:r>
      <w:r w:rsidRPr="00FE2DBA">
        <w:rPr>
          <w:rFonts w:ascii="Arial" w:hAnsi="Arial" w:cs="Arial"/>
          <w:b/>
          <w:bCs/>
          <w:i w:val="0"/>
          <w:iCs w:val="0"/>
          <w:color w:val="auto"/>
          <w:sz w:val="20"/>
          <w:szCs w:val="20"/>
        </w:rPr>
        <w:t>: Proposed Landscaping (</w:t>
      </w:r>
      <w:r w:rsidRPr="00FE2DBA">
        <w:rPr>
          <w:rFonts w:ascii="Arial" w:hAnsi="Arial" w:cs="Arial"/>
          <w:b/>
          <w:bCs/>
          <w:color w:val="auto"/>
          <w:sz w:val="20"/>
          <w:szCs w:val="20"/>
        </w:rPr>
        <w:t xml:space="preserve">Source: </w:t>
      </w:r>
      <w:r w:rsidR="00B54A83">
        <w:rPr>
          <w:rFonts w:ascii="Arial" w:hAnsi="Arial" w:cs="Arial"/>
          <w:b/>
          <w:bCs/>
          <w:color w:val="auto"/>
          <w:sz w:val="20"/>
          <w:szCs w:val="20"/>
        </w:rPr>
        <w:t xml:space="preserve">TKD, </w:t>
      </w:r>
      <w:r w:rsidRPr="00FE2DBA">
        <w:rPr>
          <w:rFonts w:ascii="Arial" w:hAnsi="Arial" w:cs="Arial"/>
          <w:b/>
          <w:bCs/>
          <w:color w:val="auto"/>
          <w:sz w:val="20"/>
          <w:szCs w:val="20"/>
        </w:rPr>
        <w:t>Context, Revision A, 27 July 2023</w:t>
      </w:r>
      <w:r w:rsidRPr="00FE2DBA">
        <w:rPr>
          <w:rFonts w:ascii="Arial" w:hAnsi="Arial" w:cs="Arial"/>
          <w:b/>
          <w:bCs/>
          <w:i w:val="0"/>
          <w:iCs w:val="0"/>
          <w:color w:val="auto"/>
          <w:sz w:val="20"/>
          <w:szCs w:val="20"/>
        </w:rPr>
        <w:t>)</w:t>
      </w:r>
    </w:p>
    <w:p w14:paraId="5EB1D1F3" w14:textId="0D6EA5A1" w:rsidR="00820F5A" w:rsidRDefault="00820F5A" w:rsidP="00BD4BA2">
      <w:pPr>
        <w:widowControl w:val="0"/>
        <w:spacing w:after="0" w:line="240" w:lineRule="auto"/>
        <w:jc w:val="both"/>
        <w:rPr>
          <w:rFonts w:ascii="Arial" w:hAnsi="Arial" w:cs="Arial"/>
          <w:i/>
          <w:iCs/>
          <w:lang w:eastAsia="en-AU"/>
        </w:rPr>
      </w:pPr>
      <w:r w:rsidRPr="00BE0029">
        <w:rPr>
          <w:rFonts w:ascii="Arial" w:hAnsi="Arial" w:cs="Arial"/>
          <w:i/>
          <w:iCs/>
          <w:lang w:eastAsia="en-AU"/>
        </w:rPr>
        <w:t>Vehicle and Pedestrian Access and Car Parking</w:t>
      </w:r>
      <w:r>
        <w:rPr>
          <w:rFonts w:ascii="Arial" w:hAnsi="Arial" w:cs="Arial"/>
          <w:i/>
          <w:iCs/>
          <w:lang w:eastAsia="en-AU"/>
        </w:rPr>
        <w:t xml:space="preserve"> </w:t>
      </w:r>
    </w:p>
    <w:p w14:paraId="685009AE" w14:textId="77777777" w:rsidR="00820F5A" w:rsidRDefault="00820F5A" w:rsidP="00BD4BA2">
      <w:pPr>
        <w:widowControl w:val="0"/>
        <w:spacing w:after="0" w:line="240" w:lineRule="auto"/>
        <w:jc w:val="both"/>
        <w:rPr>
          <w:rFonts w:ascii="Arial" w:hAnsi="Arial" w:cs="Arial"/>
          <w:i/>
          <w:iCs/>
          <w:lang w:eastAsia="en-AU"/>
        </w:rPr>
      </w:pPr>
    </w:p>
    <w:p w14:paraId="1E5FCB71" w14:textId="3653B1DA" w:rsidR="00874019" w:rsidRDefault="00874019" w:rsidP="00BD4BA2">
      <w:pPr>
        <w:widowControl w:val="0"/>
        <w:spacing w:after="0" w:line="240" w:lineRule="auto"/>
        <w:jc w:val="both"/>
        <w:rPr>
          <w:rFonts w:ascii="Arial" w:hAnsi="Arial" w:cs="Arial"/>
          <w:lang w:eastAsia="en-AU"/>
        </w:rPr>
      </w:pPr>
      <w:r>
        <w:rPr>
          <w:rFonts w:ascii="Arial" w:hAnsi="Arial" w:cs="Arial"/>
          <w:lang w:eastAsia="en-AU"/>
        </w:rPr>
        <w:t xml:space="preserve">The existing vehicle and pedestrian access and car parking is illustrated in </w:t>
      </w:r>
      <w:r w:rsidRPr="00874019">
        <w:rPr>
          <w:rFonts w:ascii="Arial" w:hAnsi="Arial" w:cs="Arial"/>
          <w:b/>
          <w:bCs/>
          <w:lang w:eastAsia="en-AU"/>
        </w:rPr>
        <w:t>Figure 2</w:t>
      </w:r>
      <w:r w:rsidR="00766BED">
        <w:rPr>
          <w:rFonts w:ascii="Arial" w:hAnsi="Arial" w:cs="Arial"/>
          <w:b/>
          <w:bCs/>
          <w:lang w:eastAsia="en-AU"/>
        </w:rPr>
        <w:t>7</w:t>
      </w:r>
      <w:r w:rsidR="00BE0029" w:rsidRPr="00BE0029">
        <w:rPr>
          <w:rFonts w:ascii="Arial" w:hAnsi="Arial" w:cs="Arial"/>
          <w:lang w:eastAsia="en-AU"/>
        </w:rPr>
        <w:t xml:space="preserve">. The proposal involves the construction of an addition of 34 car parking spaces to the existing car parking area in the north eastern corner of the site. The car parking and access is </w:t>
      </w:r>
      <w:r w:rsidRPr="00BE0029">
        <w:rPr>
          <w:rFonts w:ascii="Arial" w:hAnsi="Arial" w:cs="Arial"/>
          <w:lang w:eastAsia="en-AU"/>
        </w:rPr>
        <w:t>considered further in the key issues section of this report.</w:t>
      </w:r>
      <w:r>
        <w:rPr>
          <w:rFonts w:ascii="Arial" w:hAnsi="Arial" w:cs="Arial"/>
          <w:lang w:eastAsia="en-AU"/>
        </w:rPr>
        <w:t xml:space="preserve"> </w:t>
      </w:r>
    </w:p>
    <w:p w14:paraId="1DB6B8F1" w14:textId="77777777" w:rsidR="00874019" w:rsidRPr="00874019" w:rsidRDefault="00874019" w:rsidP="00BD4BA2">
      <w:pPr>
        <w:widowControl w:val="0"/>
        <w:spacing w:after="0" w:line="240" w:lineRule="auto"/>
        <w:jc w:val="both"/>
        <w:rPr>
          <w:rFonts w:ascii="Arial" w:hAnsi="Arial" w:cs="Arial"/>
          <w:lang w:eastAsia="en-AU"/>
        </w:rPr>
      </w:pPr>
    </w:p>
    <w:p w14:paraId="6F5DAB57" w14:textId="77777777" w:rsidR="00820F5A" w:rsidRDefault="00820F5A" w:rsidP="00BD4BA2">
      <w:pPr>
        <w:widowControl w:val="0"/>
        <w:spacing w:after="0" w:line="240" w:lineRule="auto"/>
        <w:jc w:val="center"/>
      </w:pPr>
      <w:r w:rsidRPr="00820F5A">
        <w:rPr>
          <w:noProof/>
          <w:bdr w:val="single" w:sz="18" w:space="0" w:color="auto"/>
        </w:rPr>
        <w:drawing>
          <wp:inline distT="0" distB="0" distL="0" distR="0" wp14:anchorId="4CE8D8D3" wp14:editId="6820B531">
            <wp:extent cx="3962400" cy="3142550"/>
            <wp:effectExtent l="0" t="0" r="0" b="1270"/>
            <wp:docPr id="441480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480290" name=""/>
                    <pic:cNvPicPr/>
                  </pic:nvPicPr>
                  <pic:blipFill rotWithShape="1">
                    <a:blip r:embed="rId40"/>
                    <a:srcRect l="25925" t="10488" r="26213" b="55770"/>
                    <a:stretch/>
                  </pic:blipFill>
                  <pic:spPr bwMode="auto">
                    <a:xfrm>
                      <a:off x="0" y="0"/>
                      <a:ext cx="3969231" cy="3147968"/>
                    </a:xfrm>
                    <a:prstGeom prst="rect">
                      <a:avLst/>
                    </a:prstGeom>
                    <a:ln>
                      <a:noFill/>
                    </a:ln>
                    <a:extLst>
                      <a:ext uri="{53640926-AAD7-44D8-BBD7-CCE9431645EC}">
                        <a14:shadowObscured xmlns:a14="http://schemas.microsoft.com/office/drawing/2010/main"/>
                      </a:ext>
                    </a:extLst>
                  </pic:spPr>
                </pic:pic>
              </a:graphicData>
            </a:graphic>
          </wp:inline>
        </w:drawing>
      </w:r>
    </w:p>
    <w:p w14:paraId="79C7CA3D" w14:textId="264BEBC5" w:rsidR="00820F5A" w:rsidRPr="00820F5A" w:rsidRDefault="00820F5A" w:rsidP="00BD4BA2">
      <w:pPr>
        <w:pStyle w:val="Caption"/>
        <w:widowControl w:val="0"/>
        <w:spacing w:before="120" w:after="120"/>
        <w:jc w:val="center"/>
        <w:rPr>
          <w:rFonts w:ascii="Arial" w:hAnsi="Arial" w:cs="Arial"/>
          <w:b/>
          <w:bCs/>
          <w:i w:val="0"/>
          <w:iCs w:val="0"/>
          <w:color w:val="auto"/>
          <w:sz w:val="20"/>
          <w:szCs w:val="20"/>
        </w:rPr>
      </w:pPr>
      <w:r w:rsidRPr="00820F5A">
        <w:rPr>
          <w:rFonts w:ascii="Arial" w:hAnsi="Arial" w:cs="Arial"/>
          <w:b/>
          <w:bCs/>
          <w:i w:val="0"/>
          <w:iCs w:val="0"/>
          <w:color w:val="auto"/>
          <w:sz w:val="20"/>
          <w:szCs w:val="20"/>
        </w:rPr>
        <w:t xml:space="preserve">Figure </w:t>
      </w:r>
      <w:r w:rsidRPr="00820F5A">
        <w:rPr>
          <w:rFonts w:ascii="Arial" w:hAnsi="Arial" w:cs="Arial"/>
          <w:b/>
          <w:bCs/>
          <w:i w:val="0"/>
          <w:iCs w:val="0"/>
          <w:color w:val="auto"/>
          <w:sz w:val="20"/>
          <w:szCs w:val="20"/>
        </w:rPr>
        <w:fldChar w:fldCharType="begin"/>
      </w:r>
      <w:r w:rsidRPr="00820F5A">
        <w:rPr>
          <w:rFonts w:ascii="Arial" w:hAnsi="Arial" w:cs="Arial"/>
          <w:b/>
          <w:bCs/>
          <w:i w:val="0"/>
          <w:iCs w:val="0"/>
          <w:color w:val="auto"/>
          <w:sz w:val="20"/>
          <w:szCs w:val="20"/>
        </w:rPr>
        <w:instrText xml:space="preserve"> SEQ Figure \* ARABIC </w:instrText>
      </w:r>
      <w:r w:rsidRPr="00820F5A">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27</w:t>
      </w:r>
      <w:r w:rsidRPr="00820F5A">
        <w:rPr>
          <w:rFonts w:ascii="Arial" w:hAnsi="Arial" w:cs="Arial"/>
          <w:b/>
          <w:bCs/>
          <w:i w:val="0"/>
          <w:iCs w:val="0"/>
          <w:color w:val="auto"/>
          <w:sz w:val="20"/>
          <w:szCs w:val="20"/>
        </w:rPr>
        <w:fldChar w:fldCharType="end"/>
      </w:r>
      <w:r w:rsidRPr="00820F5A">
        <w:rPr>
          <w:rFonts w:ascii="Arial" w:hAnsi="Arial" w:cs="Arial"/>
          <w:b/>
          <w:bCs/>
          <w:i w:val="0"/>
          <w:iCs w:val="0"/>
          <w:color w:val="auto"/>
          <w:sz w:val="20"/>
          <w:szCs w:val="20"/>
        </w:rPr>
        <w:t>: Proposed Site Access (</w:t>
      </w:r>
      <w:r w:rsidRPr="00820F5A">
        <w:rPr>
          <w:rFonts w:ascii="Arial" w:hAnsi="Arial" w:cs="Arial"/>
          <w:b/>
          <w:bCs/>
          <w:color w:val="auto"/>
          <w:sz w:val="20"/>
          <w:szCs w:val="20"/>
        </w:rPr>
        <w:t>Source: Traffic Report, TTW 28 July 2023</w:t>
      </w:r>
      <w:r w:rsidRPr="00820F5A">
        <w:rPr>
          <w:rFonts w:ascii="Arial" w:hAnsi="Arial" w:cs="Arial"/>
          <w:b/>
          <w:bCs/>
          <w:i w:val="0"/>
          <w:iCs w:val="0"/>
          <w:color w:val="auto"/>
          <w:sz w:val="20"/>
          <w:szCs w:val="20"/>
        </w:rPr>
        <w:t>)</w:t>
      </w:r>
    </w:p>
    <w:p w14:paraId="28A3DE98" w14:textId="77777777" w:rsidR="00BD4BA2" w:rsidRDefault="00BD4BA2" w:rsidP="002A0E5A">
      <w:pPr>
        <w:spacing w:after="0" w:line="240" w:lineRule="auto"/>
        <w:jc w:val="both"/>
        <w:rPr>
          <w:rFonts w:ascii="Arial" w:hAnsi="Arial" w:cs="Arial"/>
          <w:i/>
          <w:iCs/>
          <w:lang w:eastAsia="en-AU"/>
        </w:rPr>
      </w:pPr>
    </w:p>
    <w:p w14:paraId="378D6CC6" w14:textId="4B9184E3" w:rsidR="00FE2DBA" w:rsidRPr="002A0E5A" w:rsidRDefault="00FE2DBA" w:rsidP="002A0E5A">
      <w:pPr>
        <w:spacing w:after="0" w:line="240" w:lineRule="auto"/>
        <w:jc w:val="both"/>
        <w:rPr>
          <w:rFonts w:ascii="Arial" w:hAnsi="Arial" w:cs="Arial"/>
          <w:i/>
          <w:iCs/>
          <w:lang w:eastAsia="en-AU"/>
        </w:rPr>
      </w:pPr>
      <w:r w:rsidRPr="002A0E5A">
        <w:rPr>
          <w:rFonts w:ascii="Arial" w:hAnsi="Arial" w:cs="Arial"/>
          <w:i/>
          <w:iCs/>
          <w:lang w:eastAsia="en-AU"/>
        </w:rPr>
        <w:t>Stormwater Management</w:t>
      </w:r>
    </w:p>
    <w:p w14:paraId="1D63D804" w14:textId="77777777" w:rsidR="002A0E5A" w:rsidRDefault="002A0E5A" w:rsidP="002A0E5A">
      <w:pPr>
        <w:spacing w:after="0" w:line="240" w:lineRule="auto"/>
        <w:jc w:val="both"/>
        <w:rPr>
          <w:rFonts w:ascii="Arial" w:hAnsi="Arial" w:cs="Arial"/>
          <w:lang w:eastAsia="en-AU"/>
        </w:rPr>
      </w:pPr>
    </w:p>
    <w:p w14:paraId="59B1158B" w14:textId="77777777" w:rsidR="003A188B" w:rsidRDefault="002A0E5A" w:rsidP="007B2191">
      <w:pPr>
        <w:spacing w:after="0" w:line="240" w:lineRule="auto"/>
        <w:jc w:val="both"/>
        <w:rPr>
          <w:rFonts w:ascii="Arial" w:hAnsi="Arial" w:cs="Arial"/>
          <w:lang w:eastAsia="en-AU"/>
        </w:rPr>
      </w:pPr>
      <w:r>
        <w:rPr>
          <w:rFonts w:ascii="Arial" w:hAnsi="Arial" w:cs="Arial"/>
          <w:lang w:eastAsia="en-AU"/>
        </w:rPr>
        <w:t>The proposed s</w:t>
      </w:r>
      <w:r w:rsidRPr="002A0E5A">
        <w:rPr>
          <w:rFonts w:ascii="Arial" w:hAnsi="Arial" w:cs="Arial"/>
          <w:lang w:eastAsia="en-AU"/>
        </w:rPr>
        <w:t xml:space="preserve">tormwater management measures </w:t>
      </w:r>
      <w:r w:rsidR="00874019">
        <w:rPr>
          <w:rFonts w:ascii="Arial" w:hAnsi="Arial" w:cs="Arial"/>
          <w:lang w:eastAsia="en-AU"/>
        </w:rPr>
        <w:t xml:space="preserve">include diverting </w:t>
      </w:r>
      <w:r w:rsidRPr="002A0E5A">
        <w:rPr>
          <w:rFonts w:ascii="Arial" w:hAnsi="Arial" w:cs="Arial"/>
          <w:lang w:eastAsia="en-AU"/>
        </w:rPr>
        <w:t xml:space="preserve">runoff from new roof areas to </w:t>
      </w:r>
      <w:r w:rsidR="00C67F90">
        <w:rPr>
          <w:rFonts w:ascii="Arial" w:hAnsi="Arial" w:cs="Arial"/>
          <w:lang w:eastAsia="en-AU"/>
        </w:rPr>
        <w:t xml:space="preserve">a </w:t>
      </w:r>
      <w:r w:rsidRPr="002A0E5A">
        <w:rPr>
          <w:rFonts w:ascii="Arial" w:hAnsi="Arial" w:cs="Arial"/>
          <w:lang w:eastAsia="en-AU"/>
        </w:rPr>
        <w:t>new rainwater tank</w:t>
      </w:r>
      <w:r w:rsidR="00C67F90">
        <w:rPr>
          <w:rFonts w:ascii="Arial" w:hAnsi="Arial" w:cs="Arial"/>
          <w:lang w:eastAsia="en-AU"/>
        </w:rPr>
        <w:t xml:space="preserve"> for </w:t>
      </w:r>
      <w:r w:rsidRPr="00C67F90">
        <w:rPr>
          <w:rFonts w:ascii="Arial" w:hAnsi="Arial" w:cs="Arial"/>
          <w:lang w:eastAsia="en-AU"/>
        </w:rPr>
        <w:t xml:space="preserve">reuse </w:t>
      </w:r>
      <w:r w:rsidR="00C67F90">
        <w:rPr>
          <w:rFonts w:ascii="Arial" w:hAnsi="Arial" w:cs="Arial"/>
          <w:lang w:eastAsia="en-AU"/>
        </w:rPr>
        <w:t xml:space="preserve">in </w:t>
      </w:r>
      <w:r w:rsidRPr="00C67F90">
        <w:rPr>
          <w:rFonts w:ascii="Arial" w:hAnsi="Arial" w:cs="Arial"/>
          <w:lang w:eastAsia="en-AU"/>
        </w:rPr>
        <w:t>external demands (irrigation)</w:t>
      </w:r>
      <w:r w:rsidR="00C67F90">
        <w:rPr>
          <w:rFonts w:ascii="Arial" w:hAnsi="Arial" w:cs="Arial"/>
          <w:lang w:eastAsia="en-AU"/>
        </w:rPr>
        <w:t xml:space="preserve">. A </w:t>
      </w:r>
      <w:r w:rsidRPr="002A0E5A">
        <w:rPr>
          <w:rFonts w:ascii="Arial" w:hAnsi="Arial" w:cs="Arial"/>
          <w:lang w:eastAsia="en-AU"/>
        </w:rPr>
        <w:t>“Stormfilter” Chamber with Stormfilter cartridges for stormwater treatment</w:t>
      </w:r>
      <w:r w:rsidR="00C67F90">
        <w:rPr>
          <w:rFonts w:ascii="Arial" w:hAnsi="Arial" w:cs="Arial"/>
          <w:lang w:eastAsia="en-AU"/>
        </w:rPr>
        <w:t xml:space="preserve"> is proposed with an </w:t>
      </w:r>
      <w:r w:rsidRPr="002A0E5A">
        <w:rPr>
          <w:rFonts w:ascii="Arial" w:hAnsi="Arial" w:cs="Arial"/>
          <w:lang w:eastAsia="en-AU"/>
        </w:rPr>
        <w:t xml:space="preserve">OSD tank to temporarily detain runoff and reduce peak flow discharge to </w:t>
      </w:r>
      <w:r w:rsidR="007B2191">
        <w:rPr>
          <w:rFonts w:ascii="Arial" w:hAnsi="Arial" w:cs="Arial"/>
          <w:lang w:eastAsia="en-AU"/>
        </w:rPr>
        <w:t xml:space="preserve">the </w:t>
      </w:r>
      <w:r w:rsidRPr="002A0E5A">
        <w:rPr>
          <w:rFonts w:ascii="Arial" w:hAnsi="Arial" w:cs="Arial"/>
          <w:lang w:eastAsia="en-AU"/>
        </w:rPr>
        <w:t>Environa Drive existing overland flow path (south of the site) and the existing dam via site discharge pit</w:t>
      </w:r>
      <w:r>
        <w:rPr>
          <w:rFonts w:ascii="Arial" w:hAnsi="Arial" w:cs="Arial"/>
          <w:lang w:eastAsia="en-AU"/>
        </w:rPr>
        <w:t xml:space="preserve">. </w:t>
      </w:r>
    </w:p>
    <w:p w14:paraId="48C5D2A6" w14:textId="77777777" w:rsidR="003A188B" w:rsidRDefault="003A188B" w:rsidP="007B2191">
      <w:pPr>
        <w:spacing w:after="0" w:line="240" w:lineRule="auto"/>
        <w:jc w:val="both"/>
        <w:rPr>
          <w:rFonts w:ascii="Arial" w:hAnsi="Arial" w:cs="Arial"/>
          <w:lang w:eastAsia="en-AU"/>
        </w:rPr>
      </w:pPr>
    </w:p>
    <w:p w14:paraId="67F14FFB" w14:textId="7994491D" w:rsidR="00320DFA" w:rsidRDefault="003A188B" w:rsidP="007B2191">
      <w:pPr>
        <w:spacing w:after="0" w:line="240" w:lineRule="auto"/>
        <w:jc w:val="both"/>
        <w:rPr>
          <w:rFonts w:ascii="Arial" w:hAnsi="Arial" w:cs="Arial"/>
          <w:lang w:eastAsia="en-AU"/>
        </w:rPr>
      </w:pPr>
      <w:r>
        <w:rPr>
          <w:rFonts w:ascii="Arial" w:hAnsi="Arial" w:cs="Arial"/>
          <w:lang w:eastAsia="en-AU"/>
        </w:rPr>
        <w:t xml:space="preserve">The </w:t>
      </w:r>
      <w:r w:rsidR="002A0E5A" w:rsidRPr="002A0E5A">
        <w:rPr>
          <w:rFonts w:ascii="Arial" w:hAnsi="Arial" w:cs="Arial"/>
          <w:lang w:eastAsia="en-AU"/>
        </w:rPr>
        <w:t xml:space="preserve">OSD will </w:t>
      </w:r>
      <w:r w:rsidR="007B2191">
        <w:rPr>
          <w:rFonts w:ascii="Arial" w:hAnsi="Arial" w:cs="Arial"/>
          <w:lang w:eastAsia="en-AU"/>
        </w:rPr>
        <w:t xml:space="preserve">be </w:t>
      </w:r>
      <w:r w:rsidR="002A0E5A" w:rsidRPr="002A0E5A">
        <w:rPr>
          <w:rFonts w:ascii="Arial" w:hAnsi="Arial" w:cs="Arial"/>
          <w:lang w:eastAsia="en-AU"/>
        </w:rPr>
        <w:t>applied to reduce peak flow rates to existing levels</w:t>
      </w:r>
      <w:r w:rsidR="00C67F90">
        <w:rPr>
          <w:rFonts w:ascii="Arial" w:hAnsi="Arial" w:cs="Arial"/>
          <w:lang w:eastAsia="en-AU"/>
        </w:rPr>
        <w:t xml:space="preserve">. </w:t>
      </w:r>
      <w:r w:rsidR="002A0E5A" w:rsidRPr="002A0E5A">
        <w:rPr>
          <w:rFonts w:ascii="Arial" w:hAnsi="Arial" w:cs="Arial"/>
          <w:lang w:eastAsia="en-AU"/>
        </w:rPr>
        <w:t xml:space="preserve">Areas that cannot drain to </w:t>
      </w:r>
      <w:r>
        <w:rPr>
          <w:rFonts w:ascii="Arial" w:hAnsi="Arial" w:cs="Arial"/>
          <w:lang w:eastAsia="en-AU"/>
        </w:rPr>
        <w:t xml:space="preserve">the </w:t>
      </w:r>
      <w:r w:rsidR="002A0E5A" w:rsidRPr="002A0E5A">
        <w:rPr>
          <w:rFonts w:ascii="Arial" w:hAnsi="Arial" w:cs="Arial"/>
          <w:lang w:eastAsia="en-AU"/>
        </w:rPr>
        <w:t xml:space="preserve">new </w:t>
      </w:r>
      <w:r w:rsidR="00C67F90" w:rsidRPr="002A0E5A">
        <w:rPr>
          <w:rFonts w:ascii="Arial" w:hAnsi="Arial" w:cs="Arial"/>
          <w:lang w:eastAsia="en-AU"/>
        </w:rPr>
        <w:t>rainwater tank</w:t>
      </w:r>
      <w:r w:rsidR="00C67F90">
        <w:rPr>
          <w:rFonts w:ascii="Arial" w:hAnsi="Arial" w:cs="Arial"/>
          <w:lang w:eastAsia="en-AU"/>
        </w:rPr>
        <w:t xml:space="preserve"> and</w:t>
      </w:r>
      <w:r w:rsidR="002A0E5A" w:rsidRPr="002A0E5A">
        <w:rPr>
          <w:rFonts w:ascii="Arial" w:hAnsi="Arial" w:cs="Arial"/>
          <w:lang w:eastAsia="en-AU"/>
        </w:rPr>
        <w:t xml:space="preserve"> OSD tank </w:t>
      </w:r>
      <w:r w:rsidR="00C67F90">
        <w:rPr>
          <w:rFonts w:ascii="Arial" w:hAnsi="Arial" w:cs="Arial"/>
          <w:lang w:eastAsia="en-AU"/>
        </w:rPr>
        <w:t>will</w:t>
      </w:r>
      <w:r w:rsidR="002A0E5A" w:rsidRPr="002A0E5A">
        <w:rPr>
          <w:rFonts w:ascii="Arial" w:hAnsi="Arial" w:cs="Arial"/>
          <w:lang w:eastAsia="en-AU"/>
        </w:rPr>
        <w:t xml:space="preserve"> be directed to landscaped depressions to promote detention and infiltration</w:t>
      </w:r>
      <w:r>
        <w:rPr>
          <w:rFonts w:ascii="Arial" w:hAnsi="Arial" w:cs="Arial"/>
          <w:lang w:eastAsia="en-AU"/>
        </w:rPr>
        <w:t>.</w:t>
      </w:r>
      <w:r w:rsidR="00320DFA" w:rsidRPr="00320DFA">
        <w:rPr>
          <w:rFonts w:ascii="Arial" w:hAnsi="Arial" w:cs="Arial"/>
          <w:lang w:eastAsia="en-AU"/>
        </w:rPr>
        <w:t xml:space="preserve"> </w:t>
      </w:r>
    </w:p>
    <w:p w14:paraId="283C23D9" w14:textId="77777777" w:rsidR="00510594" w:rsidRPr="00320DFA" w:rsidRDefault="00510594" w:rsidP="00320DFA">
      <w:pPr>
        <w:spacing w:after="0" w:line="240" w:lineRule="auto"/>
        <w:rPr>
          <w:rFonts w:ascii="Arial" w:hAnsi="Arial" w:cs="Arial"/>
          <w:lang w:eastAsia="en-AU"/>
        </w:rPr>
      </w:pPr>
    </w:p>
    <w:p w14:paraId="0EF8C8F9" w14:textId="77777777" w:rsidR="00066309" w:rsidRPr="00030998" w:rsidRDefault="00066309" w:rsidP="00066309">
      <w:pPr>
        <w:pStyle w:val="Heading2"/>
        <w:numPr>
          <w:ilvl w:val="1"/>
          <w:numId w:val="70"/>
        </w:numPr>
        <w:ind w:left="851" w:hanging="851"/>
        <w:rPr>
          <w:rFonts w:ascii="Arial" w:hAnsi="Arial" w:cs="Arial"/>
          <w:color w:val="auto"/>
          <w:sz w:val="22"/>
          <w:szCs w:val="22"/>
          <w:lang w:eastAsia="en-AU"/>
        </w:rPr>
      </w:pPr>
      <w:bookmarkStart w:id="24" w:name="_Toc165976562"/>
      <w:r>
        <w:rPr>
          <w:rFonts w:ascii="Arial" w:hAnsi="Arial" w:cs="Arial"/>
          <w:color w:val="auto"/>
          <w:sz w:val="22"/>
          <w:szCs w:val="22"/>
          <w:lang w:eastAsia="en-AU"/>
        </w:rPr>
        <w:t>Progress of the Development Application</w:t>
      </w:r>
      <w:bookmarkEnd w:id="24"/>
      <w:r>
        <w:rPr>
          <w:rFonts w:ascii="Arial" w:hAnsi="Arial" w:cs="Arial"/>
          <w:color w:val="auto"/>
          <w:sz w:val="22"/>
          <w:szCs w:val="22"/>
          <w:lang w:eastAsia="en-AU"/>
        </w:rPr>
        <w:t xml:space="preserve"> </w:t>
      </w:r>
    </w:p>
    <w:p w14:paraId="7942B778" w14:textId="77777777" w:rsidR="00066309" w:rsidRDefault="00066309" w:rsidP="00066309">
      <w:pPr>
        <w:pStyle w:val="ListParagraph"/>
        <w:tabs>
          <w:tab w:val="left" w:pos="7485"/>
        </w:tabs>
        <w:spacing w:after="0" w:line="240" w:lineRule="auto"/>
        <w:ind w:left="709" w:right="23"/>
        <w:rPr>
          <w:rFonts w:ascii="Arial" w:hAnsi="Arial" w:cs="Arial"/>
          <w:b/>
          <w:highlight w:val="yellow"/>
          <w:lang w:eastAsia="en-AU"/>
        </w:rPr>
      </w:pPr>
    </w:p>
    <w:p w14:paraId="716848DD" w14:textId="54F92735" w:rsidR="00C257DA" w:rsidRPr="00C257DA" w:rsidRDefault="00C257DA" w:rsidP="00C257DA">
      <w:pPr>
        <w:tabs>
          <w:tab w:val="left" w:pos="7485"/>
        </w:tabs>
        <w:spacing w:after="0" w:line="240" w:lineRule="auto"/>
        <w:ind w:right="23"/>
        <w:jc w:val="both"/>
        <w:rPr>
          <w:rFonts w:ascii="Arial" w:hAnsi="Arial" w:cs="Arial"/>
          <w:bCs/>
          <w:lang w:eastAsia="en-AU"/>
        </w:rPr>
      </w:pPr>
      <w:r w:rsidRPr="00C257DA">
        <w:rPr>
          <w:rFonts w:ascii="Arial" w:hAnsi="Arial" w:cs="Arial"/>
          <w:bCs/>
          <w:lang w:eastAsia="en-AU"/>
        </w:rPr>
        <w:t xml:space="preserve">The progress of the development application since lodgement in September 2023 is outlined below in </w:t>
      </w:r>
      <w:r w:rsidRPr="00C257DA">
        <w:rPr>
          <w:rFonts w:ascii="Arial" w:hAnsi="Arial" w:cs="Arial"/>
          <w:b/>
          <w:lang w:eastAsia="en-AU"/>
        </w:rPr>
        <w:t>Table 2</w:t>
      </w:r>
      <w:r w:rsidRPr="00C257DA">
        <w:rPr>
          <w:rFonts w:ascii="Arial" w:hAnsi="Arial" w:cs="Arial"/>
          <w:bCs/>
          <w:lang w:eastAsia="en-AU"/>
        </w:rPr>
        <w:t xml:space="preserve">. </w:t>
      </w:r>
    </w:p>
    <w:p w14:paraId="633002EE" w14:textId="77777777" w:rsidR="00C257DA" w:rsidRDefault="00C257DA" w:rsidP="00C257DA">
      <w:pPr>
        <w:tabs>
          <w:tab w:val="left" w:pos="7485"/>
        </w:tabs>
        <w:spacing w:after="0" w:line="240" w:lineRule="auto"/>
        <w:ind w:right="23"/>
        <w:rPr>
          <w:rFonts w:ascii="Arial" w:hAnsi="Arial" w:cs="Arial"/>
          <w:b/>
          <w:highlight w:val="yellow"/>
          <w:lang w:eastAsia="en-AU"/>
        </w:rPr>
      </w:pPr>
    </w:p>
    <w:p w14:paraId="6E34D752" w14:textId="77777777" w:rsidR="003A188B" w:rsidRDefault="003A188B" w:rsidP="00C257DA">
      <w:pPr>
        <w:tabs>
          <w:tab w:val="left" w:pos="7485"/>
        </w:tabs>
        <w:spacing w:after="0" w:line="240" w:lineRule="auto"/>
        <w:ind w:right="23"/>
        <w:rPr>
          <w:rFonts w:ascii="Arial" w:hAnsi="Arial" w:cs="Arial"/>
          <w:b/>
          <w:highlight w:val="yellow"/>
          <w:lang w:eastAsia="en-AU"/>
        </w:rPr>
      </w:pPr>
    </w:p>
    <w:p w14:paraId="0CB0328B" w14:textId="77777777" w:rsidR="003A188B" w:rsidRDefault="003A188B" w:rsidP="00C257DA">
      <w:pPr>
        <w:tabs>
          <w:tab w:val="left" w:pos="7485"/>
        </w:tabs>
        <w:spacing w:after="0" w:line="240" w:lineRule="auto"/>
        <w:ind w:right="23"/>
        <w:rPr>
          <w:rFonts w:ascii="Arial" w:hAnsi="Arial" w:cs="Arial"/>
          <w:b/>
          <w:highlight w:val="yellow"/>
          <w:lang w:eastAsia="en-AU"/>
        </w:rPr>
      </w:pPr>
    </w:p>
    <w:p w14:paraId="48949BAC" w14:textId="77777777" w:rsidR="003A188B" w:rsidRDefault="003A188B" w:rsidP="00C257DA">
      <w:pPr>
        <w:tabs>
          <w:tab w:val="left" w:pos="7485"/>
        </w:tabs>
        <w:spacing w:after="0" w:line="240" w:lineRule="auto"/>
        <w:ind w:right="23"/>
        <w:rPr>
          <w:rFonts w:ascii="Arial" w:hAnsi="Arial" w:cs="Arial"/>
          <w:b/>
          <w:highlight w:val="yellow"/>
          <w:lang w:eastAsia="en-AU"/>
        </w:rPr>
      </w:pPr>
    </w:p>
    <w:p w14:paraId="0E56D9CC" w14:textId="77777777" w:rsidR="003A188B" w:rsidRDefault="003A188B" w:rsidP="00C257DA">
      <w:pPr>
        <w:tabs>
          <w:tab w:val="left" w:pos="7485"/>
        </w:tabs>
        <w:spacing w:after="0" w:line="240" w:lineRule="auto"/>
        <w:ind w:right="23"/>
        <w:rPr>
          <w:rFonts w:ascii="Arial" w:hAnsi="Arial" w:cs="Arial"/>
          <w:b/>
          <w:highlight w:val="yellow"/>
          <w:lang w:eastAsia="en-AU"/>
        </w:rPr>
      </w:pPr>
    </w:p>
    <w:p w14:paraId="30953A9A" w14:textId="77777777" w:rsidR="003A188B" w:rsidRDefault="003A188B" w:rsidP="00C257DA">
      <w:pPr>
        <w:tabs>
          <w:tab w:val="left" w:pos="7485"/>
        </w:tabs>
        <w:spacing w:after="0" w:line="240" w:lineRule="auto"/>
        <w:ind w:right="23"/>
        <w:rPr>
          <w:rFonts w:ascii="Arial" w:hAnsi="Arial" w:cs="Arial"/>
          <w:b/>
          <w:highlight w:val="yellow"/>
          <w:lang w:eastAsia="en-AU"/>
        </w:rPr>
      </w:pPr>
    </w:p>
    <w:p w14:paraId="6035184A" w14:textId="77777777" w:rsidR="003A188B" w:rsidRDefault="003A188B" w:rsidP="00C257DA">
      <w:pPr>
        <w:tabs>
          <w:tab w:val="left" w:pos="7485"/>
        </w:tabs>
        <w:spacing w:after="0" w:line="240" w:lineRule="auto"/>
        <w:ind w:right="23"/>
        <w:rPr>
          <w:rFonts w:ascii="Arial" w:hAnsi="Arial" w:cs="Arial"/>
          <w:b/>
          <w:highlight w:val="yellow"/>
          <w:lang w:eastAsia="en-AU"/>
        </w:rPr>
      </w:pPr>
    </w:p>
    <w:p w14:paraId="271E9925" w14:textId="77777777" w:rsidR="003A188B" w:rsidRPr="00C257DA" w:rsidRDefault="003A188B" w:rsidP="00C257DA">
      <w:pPr>
        <w:tabs>
          <w:tab w:val="left" w:pos="7485"/>
        </w:tabs>
        <w:spacing w:after="0" w:line="240" w:lineRule="auto"/>
        <w:ind w:right="23"/>
        <w:rPr>
          <w:rFonts w:ascii="Arial" w:hAnsi="Arial" w:cs="Arial"/>
          <w:b/>
          <w:highlight w:val="yellow"/>
          <w:lang w:eastAsia="en-AU"/>
        </w:rPr>
      </w:pPr>
    </w:p>
    <w:p w14:paraId="0F856D95" w14:textId="60EC31DA" w:rsidR="00066309" w:rsidRPr="00030998" w:rsidRDefault="00066309" w:rsidP="00066309">
      <w:pPr>
        <w:pStyle w:val="Caption"/>
        <w:widowControl w:val="0"/>
        <w:jc w:val="center"/>
        <w:rPr>
          <w:rFonts w:ascii="Arial" w:hAnsi="Arial" w:cs="Arial"/>
          <w:b/>
          <w:bCs/>
          <w:i w:val="0"/>
          <w:iCs w:val="0"/>
          <w:color w:val="auto"/>
          <w:sz w:val="20"/>
          <w:szCs w:val="20"/>
        </w:rPr>
      </w:pPr>
      <w:r w:rsidRPr="00030998">
        <w:rPr>
          <w:rFonts w:ascii="Arial" w:hAnsi="Arial" w:cs="Arial"/>
          <w:b/>
          <w:bCs/>
          <w:i w:val="0"/>
          <w:iCs w:val="0"/>
          <w:color w:val="auto"/>
          <w:sz w:val="20"/>
          <w:szCs w:val="20"/>
        </w:rPr>
        <w:t xml:space="preserve">Table </w:t>
      </w:r>
      <w:r w:rsidRPr="00030998">
        <w:rPr>
          <w:rFonts w:ascii="Arial" w:hAnsi="Arial" w:cs="Arial"/>
          <w:b/>
          <w:bCs/>
          <w:i w:val="0"/>
          <w:iCs w:val="0"/>
          <w:color w:val="auto"/>
          <w:sz w:val="20"/>
          <w:szCs w:val="20"/>
        </w:rPr>
        <w:fldChar w:fldCharType="begin"/>
      </w:r>
      <w:r w:rsidRPr="00030998">
        <w:rPr>
          <w:rFonts w:ascii="Arial" w:hAnsi="Arial" w:cs="Arial"/>
          <w:b/>
          <w:bCs/>
          <w:i w:val="0"/>
          <w:iCs w:val="0"/>
          <w:color w:val="auto"/>
          <w:sz w:val="20"/>
          <w:szCs w:val="20"/>
        </w:rPr>
        <w:instrText xml:space="preserve"> SEQ Table \* ARABIC </w:instrText>
      </w:r>
      <w:r w:rsidRPr="00030998">
        <w:rPr>
          <w:rFonts w:ascii="Arial" w:hAnsi="Arial" w:cs="Arial"/>
          <w:b/>
          <w:bCs/>
          <w:i w:val="0"/>
          <w:iCs w:val="0"/>
          <w:color w:val="auto"/>
          <w:sz w:val="20"/>
          <w:szCs w:val="20"/>
        </w:rPr>
        <w:fldChar w:fldCharType="separate"/>
      </w:r>
      <w:r w:rsidR="003C0512">
        <w:rPr>
          <w:rFonts w:ascii="Arial" w:hAnsi="Arial" w:cs="Arial"/>
          <w:b/>
          <w:bCs/>
          <w:i w:val="0"/>
          <w:iCs w:val="0"/>
          <w:noProof/>
          <w:color w:val="auto"/>
          <w:sz w:val="20"/>
          <w:szCs w:val="20"/>
        </w:rPr>
        <w:t>2</w:t>
      </w:r>
      <w:r w:rsidRPr="00030998">
        <w:rPr>
          <w:rFonts w:ascii="Arial" w:hAnsi="Arial" w:cs="Arial"/>
          <w:b/>
          <w:bCs/>
          <w:i w:val="0"/>
          <w:iCs w:val="0"/>
          <w:color w:val="auto"/>
          <w:sz w:val="20"/>
          <w:szCs w:val="20"/>
        </w:rPr>
        <w:fldChar w:fldCharType="end"/>
      </w:r>
      <w:r w:rsidRPr="00030998">
        <w:rPr>
          <w:rFonts w:ascii="Arial" w:hAnsi="Arial" w:cs="Arial"/>
          <w:b/>
          <w:bCs/>
          <w:i w:val="0"/>
          <w:iCs w:val="0"/>
          <w:color w:val="auto"/>
          <w:sz w:val="20"/>
          <w:szCs w:val="20"/>
        </w:rPr>
        <w:t>: Chronology of the DA</w:t>
      </w:r>
    </w:p>
    <w:tbl>
      <w:tblPr>
        <w:tblStyle w:val="DPETable"/>
        <w:tblW w:w="906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804"/>
      </w:tblGrid>
      <w:tr w:rsidR="00066309" w:rsidRPr="00B54820" w14:paraId="4D1164A5" w14:textId="77777777" w:rsidTr="00DF7B72">
        <w:trPr>
          <w:cnfStyle w:val="100000000000" w:firstRow="1" w:lastRow="0" w:firstColumn="0" w:lastColumn="0" w:oddVBand="0" w:evenVBand="0" w:oddHBand="0" w:evenHBand="0" w:firstRowFirstColumn="0" w:firstRowLastColumn="0" w:lastRowFirstColumn="0" w:lastRowLastColumn="0"/>
          <w:jc w:val="center"/>
        </w:trPr>
        <w:tc>
          <w:tcPr>
            <w:tcW w:w="2263" w:type="dxa"/>
          </w:tcPr>
          <w:p w14:paraId="0CC9B1B1" w14:textId="77777777" w:rsidR="00066309" w:rsidRPr="006A677D" w:rsidRDefault="00066309" w:rsidP="00DF7B72">
            <w:pPr>
              <w:pStyle w:val="FigureCaption"/>
              <w:widowControl w:val="0"/>
              <w:spacing w:before="0" w:after="0"/>
              <w:ind w:left="0"/>
              <w:jc w:val="left"/>
              <w:rPr>
                <w:rFonts w:ascii="Arial" w:hAnsi="Arial" w:cs="Arial"/>
                <w:color w:val="auto"/>
                <w:sz w:val="22"/>
                <w:szCs w:val="22"/>
              </w:rPr>
            </w:pPr>
            <w:r w:rsidRPr="006A677D">
              <w:rPr>
                <w:rFonts w:ascii="Arial" w:hAnsi="Arial" w:cs="Arial"/>
                <w:b/>
                <w:color w:val="auto"/>
                <w:sz w:val="22"/>
                <w:szCs w:val="22"/>
              </w:rPr>
              <w:t>Date</w:t>
            </w:r>
          </w:p>
        </w:tc>
        <w:tc>
          <w:tcPr>
            <w:tcW w:w="6804" w:type="dxa"/>
          </w:tcPr>
          <w:p w14:paraId="30B28E7F" w14:textId="77777777" w:rsidR="00066309" w:rsidRPr="006A677D" w:rsidRDefault="00066309" w:rsidP="00DF7B72">
            <w:pPr>
              <w:pStyle w:val="FigureCaption"/>
              <w:widowControl w:val="0"/>
              <w:spacing w:before="0" w:after="0"/>
              <w:ind w:left="0"/>
              <w:jc w:val="left"/>
              <w:rPr>
                <w:rFonts w:ascii="Arial" w:hAnsi="Arial" w:cs="Arial"/>
                <w:color w:val="auto"/>
                <w:sz w:val="22"/>
                <w:szCs w:val="22"/>
              </w:rPr>
            </w:pPr>
            <w:r w:rsidRPr="006A677D">
              <w:rPr>
                <w:rFonts w:ascii="Arial" w:hAnsi="Arial" w:cs="Arial"/>
                <w:b/>
                <w:color w:val="auto"/>
                <w:sz w:val="22"/>
                <w:szCs w:val="22"/>
              </w:rPr>
              <w:t>Event</w:t>
            </w:r>
          </w:p>
        </w:tc>
      </w:tr>
      <w:tr w:rsidR="00066309" w:rsidRPr="00B54820" w14:paraId="45650F2B" w14:textId="77777777" w:rsidTr="00DF7B72">
        <w:trPr>
          <w:jc w:val="center"/>
        </w:trPr>
        <w:tc>
          <w:tcPr>
            <w:tcW w:w="2263" w:type="dxa"/>
          </w:tcPr>
          <w:p w14:paraId="2F4EE4DC" w14:textId="77777777" w:rsidR="00066309" w:rsidRPr="006A677D" w:rsidRDefault="00A0297B" w:rsidP="00DF7B72">
            <w:pPr>
              <w:pStyle w:val="FigureCaption"/>
              <w:widowControl w:val="0"/>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C3CEC58DF33748EC839621E08017F5E8"/>
                </w:placeholder>
                <w:date w:fullDate="2023-09-15T00:00:00Z">
                  <w:dateFormat w:val="d MMMM yyyy"/>
                  <w:lid w:val="en-AU"/>
                  <w:storeMappedDataAs w:val="dateTime"/>
                  <w:calendar w:val="gregorian"/>
                </w:date>
              </w:sdtPr>
              <w:sdtEndPr/>
              <w:sdtContent>
                <w:r w:rsidR="00066309" w:rsidRPr="006A677D">
                  <w:rPr>
                    <w:rFonts w:ascii="Arial" w:hAnsi="Arial" w:cs="Arial"/>
                    <w:color w:val="auto"/>
                    <w:sz w:val="22"/>
                    <w:szCs w:val="22"/>
                    <w:lang w:val="en-AU"/>
                  </w:rPr>
                  <w:t>15 September 2023</w:t>
                </w:r>
              </w:sdtContent>
            </w:sdt>
          </w:p>
        </w:tc>
        <w:tc>
          <w:tcPr>
            <w:tcW w:w="6804" w:type="dxa"/>
          </w:tcPr>
          <w:p w14:paraId="00AE9A60" w14:textId="77777777" w:rsidR="00066309" w:rsidRPr="006A677D" w:rsidRDefault="00066309" w:rsidP="00DF7B72">
            <w:pPr>
              <w:pStyle w:val="FigureCaption"/>
              <w:widowControl w:val="0"/>
              <w:spacing w:before="0" w:after="0"/>
              <w:ind w:left="0"/>
              <w:jc w:val="both"/>
              <w:rPr>
                <w:rFonts w:ascii="Arial" w:hAnsi="Arial" w:cs="Arial"/>
                <w:b w:val="0"/>
                <w:color w:val="auto"/>
                <w:sz w:val="22"/>
                <w:szCs w:val="22"/>
              </w:rPr>
            </w:pPr>
            <w:r w:rsidRPr="006A677D">
              <w:rPr>
                <w:rFonts w:ascii="Arial" w:hAnsi="Arial" w:cs="Arial"/>
                <w:b w:val="0"/>
                <w:color w:val="auto"/>
                <w:sz w:val="22"/>
                <w:szCs w:val="22"/>
              </w:rPr>
              <w:t xml:space="preserve">DA lodged </w:t>
            </w:r>
          </w:p>
        </w:tc>
      </w:tr>
      <w:tr w:rsidR="00066309" w:rsidRPr="00B54820" w14:paraId="67B30405" w14:textId="77777777" w:rsidTr="00DF7B72">
        <w:trPr>
          <w:jc w:val="center"/>
        </w:trPr>
        <w:tc>
          <w:tcPr>
            <w:tcW w:w="2263" w:type="dxa"/>
          </w:tcPr>
          <w:p w14:paraId="5103CA99" w14:textId="77777777" w:rsidR="00066309" w:rsidRPr="006A677D" w:rsidRDefault="00A0297B" w:rsidP="00DF7B72">
            <w:pPr>
              <w:pStyle w:val="FigureCaption"/>
              <w:widowControl w:val="0"/>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FF2ED1132F6D4245BAB89CC42D0FC294"/>
                </w:placeholder>
                <w:date w:fullDate="2023-10-18T00:00:00Z">
                  <w:dateFormat w:val="d MMMM yyyy"/>
                  <w:lid w:val="en-AU"/>
                  <w:storeMappedDataAs w:val="dateTime"/>
                  <w:calendar w:val="gregorian"/>
                </w:date>
              </w:sdtPr>
              <w:sdtEndPr/>
              <w:sdtContent>
                <w:r w:rsidR="00066309" w:rsidRPr="006A677D">
                  <w:rPr>
                    <w:rFonts w:ascii="Arial" w:hAnsi="Arial" w:cs="Arial"/>
                    <w:color w:val="auto"/>
                    <w:sz w:val="22"/>
                    <w:szCs w:val="22"/>
                    <w:lang w:val="en-AU"/>
                  </w:rPr>
                  <w:t>18 October 2023</w:t>
                </w:r>
              </w:sdtContent>
            </w:sdt>
          </w:p>
        </w:tc>
        <w:tc>
          <w:tcPr>
            <w:tcW w:w="6804" w:type="dxa"/>
          </w:tcPr>
          <w:p w14:paraId="19803D0E" w14:textId="77777777" w:rsidR="00066309" w:rsidRPr="006A677D" w:rsidRDefault="00066309" w:rsidP="00DF7B72">
            <w:pPr>
              <w:pStyle w:val="FigureCaption"/>
              <w:widowControl w:val="0"/>
              <w:spacing w:before="0" w:after="0"/>
              <w:ind w:left="0"/>
              <w:jc w:val="both"/>
              <w:rPr>
                <w:rFonts w:ascii="Arial" w:hAnsi="Arial" w:cs="Arial"/>
                <w:b w:val="0"/>
                <w:color w:val="auto"/>
                <w:sz w:val="22"/>
                <w:szCs w:val="22"/>
              </w:rPr>
            </w:pPr>
            <w:r w:rsidRPr="006A677D">
              <w:rPr>
                <w:rFonts w:ascii="Arial" w:hAnsi="Arial" w:cs="Arial"/>
                <w:b w:val="0"/>
                <w:color w:val="auto"/>
                <w:sz w:val="22"/>
                <w:szCs w:val="22"/>
              </w:rPr>
              <w:t>DA referred to external agencies – RFS</w:t>
            </w:r>
            <w:r>
              <w:rPr>
                <w:rFonts w:ascii="Arial" w:hAnsi="Arial" w:cs="Arial"/>
                <w:b w:val="0"/>
                <w:color w:val="auto"/>
                <w:sz w:val="22"/>
                <w:szCs w:val="22"/>
              </w:rPr>
              <w:t>, DPE (Water)</w:t>
            </w:r>
            <w:r w:rsidRPr="006A677D">
              <w:rPr>
                <w:rFonts w:ascii="Arial" w:hAnsi="Arial" w:cs="Arial"/>
                <w:b w:val="0"/>
                <w:color w:val="auto"/>
                <w:sz w:val="22"/>
                <w:szCs w:val="22"/>
              </w:rPr>
              <w:t xml:space="preserve"> and Essential Energy</w:t>
            </w:r>
          </w:p>
        </w:tc>
      </w:tr>
      <w:tr w:rsidR="00066309" w:rsidRPr="00B54820" w14:paraId="4EBCFE8C" w14:textId="77777777" w:rsidTr="00DF7B72">
        <w:trPr>
          <w:jc w:val="center"/>
        </w:trPr>
        <w:tc>
          <w:tcPr>
            <w:tcW w:w="2263" w:type="dxa"/>
          </w:tcPr>
          <w:p w14:paraId="59AE2E06" w14:textId="77777777" w:rsidR="00066309" w:rsidRPr="006A677D" w:rsidRDefault="00A0297B" w:rsidP="00DF7B72">
            <w:pPr>
              <w:pStyle w:val="FigureCaption"/>
              <w:widowControl w:val="0"/>
              <w:spacing w:before="0" w:after="0"/>
              <w:ind w:left="0"/>
              <w:jc w:val="left"/>
              <w:rPr>
                <w:rFonts w:ascii="Arial" w:hAnsi="Arial" w:cs="Arial"/>
                <w:b w:val="0"/>
                <w:color w:val="auto"/>
                <w:sz w:val="22"/>
                <w:szCs w:val="22"/>
              </w:rPr>
            </w:pPr>
            <w:sdt>
              <w:sdtPr>
                <w:rPr>
                  <w:rFonts w:ascii="Arial" w:hAnsi="Arial" w:cs="Arial"/>
                  <w:color w:val="auto"/>
                  <w:sz w:val="22"/>
                  <w:szCs w:val="22"/>
                </w:rPr>
                <w:id w:val="-399838382"/>
                <w:placeholder>
                  <w:docPart w:val="F9EBED0064E04511A50A9ADFCF2E0B56"/>
                </w:placeholder>
                <w:date w:fullDate="2023-10-09T00:00:00Z">
                  <w:dateFormat w:val="d MMMM yyyy"/>
                  <w:lid w:val="en-AU"/>
                  <w:storeMappedDataAs w:val="dateTime"/>
                  <w:calendar w:val="gregorian"/>
                </w:date>
              </w:sdtPr>
              <w:sdtEndPr/>
              <w:sdtContent>
                <w:r w:rsidR="00066309" w:rsidRPr="006A677D">
                  <w:rPr>
                    <w:rFonts w:ascii="Arial" w:hAnsi="Arial" w:cs="Arial"/>
                    <w:color w:val="auto"/>
                    <w:sz w:val="22"/>
                    <w:szCs w:val="22"/>
                    <w:lang w:val="en-AU"/>
                  </w:rPr>
                  <w:t>9 October 2023</w:t>
                </w:r>
              </w:sdtContent>
            </w:sdt>
          </w:p>
        </w:tc>
        <w:tc>
          <w:tcPr>
            <w:tcW w:w="6804" w:type="dxa"/>
          </w:tcPr>
          <w:p w14:paraId="0A287FD7" w14:textId="77777777" w:rsidR="00066309" w:rsidRPr="006A677D" w:rsidRDefault="00066309" w:rsidP="00DF7B72">
            <w:pPr>
              <w:pStyle w:val="FigureCaption"/>
              <w:widowControl w:val="0"/>
              <w:spacing w:before="0" w:after="0"/>
              <w:ind w:left="0"/>
              <w:jc w:val="both"/>
              <w:rPr>
                <w:rFonts w:ascii="Arial" w:hAnsi="Arial" w:cs="Arial"/>
                <w:b w:val="0"/>
                <w:color w:val="auto"/>
                <w:sz w:val="22"/>
                <w:szCs w:val="22"/>
              </w:rPr>
            </w:pPr>
            <w:r w:rsidRPr="006A677D">
              <w:rPr>
                <w:rFonts w:ascii="Arial" w:hAnsi="Arial" w:cs="Arial"/>
                <w:b w:val="0"/>
                <w:color w:val="auto"/>
                <w:sz w:val="22"/>
                <w:szCs w:val="22"/>
              </w:rPr>
              <w:t>Exhibition of the application (until 6 November 2023)</w:t>
            </w:r>
          </w:p>
        </w:tc>
      </w:tr>
      <w:tr w:rsidR="00066309" w:rsidRPr="00B54820" w14:paraId="27B6958C" w14:textId="77777777" w:rsidTr="00DF7B72">
        <w:trPr>
          <w:jc w:val="center"/>
        </w:trPr>
        <w:tc>
          <w:tcPr>
            <w:tcW w:w="2263" w:type="dxa"/>
          </w:tcPr>
          <w:p w14:paraId="437E177A" w14:textId="77777777" w:rsidR="00066309" w:rsidRPr="005747BB" w:rsidRDefault="00A0297B" w:rsidP="00DF7B72">
            <w:pPr>
              <w:pStyle w:val="FigureCaption"/>
              <w:widowControl w:val="0"/>
              <w:spacing w:before="0" w:after="0"/>
              <w:ind w:left="0"/>
              <w:jc w:val="left"/>
              <w:rPr>
                <w:rFonts w:ascii="Arial" w:hAnsi="Arial" w:cs="Arial"/>
                <w:color w:val="auto"/>
                <w:sz w:val="22"/>
                <w:szCs w:val="22"/>
              </w:rPr>
            </w:pPr>
            <w:sdt>
              <w:sdtPr>
                <w:rPr>
                  <w:rFonts w:ascii="Arial" w:hAnsi="Arial" w:cs="Arial"/>
                  <w:color w:val="auto"/>
                  <w:sz w:val="22"/>
                  <w:szCs w:val="22"/>
                </w:rPr>
                <w:id w:val="875426789"/>
                <w:placeholder>
                  <w:docPart w:val="B72063F765994F97A9651D5A3A9E2C1A"/>
                </w:placeholder>
                <w:date w:fullDate="2023-10-04T00:00:00Z">
                  <w:dateFormat w:val="d MMMM yyyy"/>
                  <w:lid w:val="en-AU"/>
                  <w:storeMappedDataAs w:val="dateTime"/>
                  <w:calendar w:val="gregorian"/>
                </w:date>
              </w:sdtPr>
              <w:sdtEndPr/>
              <w:sdtContent>
                <w:r w:rsidR="00066309" w:rsidRPr="005747BB">
                  <w:rPr>
                    <w:rFonts w:ascii="Arial" w:hAnsi="Arial" w:cs="Arial"/>
                    <w:color w:val="auto"/>
                    <w:sz w:val="22"/>
                    <w:szCs w:val="22"/>
                    <w:lang w:val="en-AU"/>
                  </w:rPr>
                  <w:t>4 October 2023</w:t>
                </w:r>
              </w:sdtContent>
            </w:sdt>
          </w:p>
        </w:tc>
        <w:tc>
          <w:tcPr>
            <w:tcW w:w="6804" w:type="dxa"/>
          </w:tcPr>
          <w:p w14:paraId="57577C42" w14:textId="77777777" w:rsidR="00066309" w:rsidRPr="005747BB" w:rsidRDefault="00066309" w:rsidP="00DF7B72">
            <w:pPr>
              <w:pStyle w:val="FigureCaption"/>
              <w:widowControl w:val="0"/>
              <w:spacing w:before="0" w:after="0"/>
              <w:ind w:left="0"/>
              <w:jc w:val="both"/>
              <w:rPr>
                <w:rFonts w:ascii="Arial" w:hAnsi="Arial" w:cs="Arial"/>
                <w:b w:val="0"/>
                <w:color w:val="auto"/>
                <w:sz w:val="22"/>
                <w:szCs w:val="22"/>
              </w:rPr>
            </w:pPr>
            <w:r w:rsidRPr="005747BB">
              <w:rPr>
                <w:rFonts w:ascii="Arial" w:hAnsi="Arial" w:cs="Arial"/>
                <w:b w:val="0"/>
                <w:color w:val="auto"/>
                <w:sz w:val="22"/>
                <w:szCs w:val="22"/>
              </w:rPr>
              <w:t xml:space="preserve">Panel briefing – key issues discussed included </w:t>
            </w:r>
          </w:p>
          <w:p w14:paraId="0FBA7F6D" w14:textId="3AA78CBD" w:rsidR="0080753D" w:rsidRDefault="0080753D" w:rsidP="0080753D">
            <w:pPr>
              <w:pStyle w:val="FigureCaption"/>
              <w:widowControl w:val="0"/>
              <w:numPr>
                <w:ilvl w:val="0"/>
                <w:numId w:val="218"/>
              </w:numPr>
              <w:spacing w:before="0" w:after="0"/>
              <w:ind w:left="315" w:hanging="284"/>
              <w:jc w:val="both"/>
              <w:rPr>
                <w:rFonts w:ascii="Arial" w:hAnsi="Arial" w:cs="Arial"/>
                <w:b w:val="0"/>
                <w:color w:val="auto"/>
                <w:sz w:val="22"/>
                <w:szCs w:val="22"/>
              </w:rPr>
            </w:pPr>
            <w:r>
              <w:rPr>
                <w:rFonts w:ascii="Arial" w:hAnsi="Arial" w:cs="Arial"/>
                <w:b w:val="0"/>
                <w:color w:val="auto"/>
                <w:sz w:val="22"/>
                <w:szCs w:val="22"/>
              </w:rPr>
              <w:t>D</w:t>
            </w:r>
            <w:r w:rsidR="00066309" w:rsidRPr="005747BB">
              <w:rPr>
                <w:rFonts w:ascii="Arial" w:hAnsi="Arial" w:cs="Arial"/>
                <w:b w:val="0"/>
                <w:color w:val="auto"/>
                <w:sz w:val="22"/>
                <w:szCs w:val="22"/>
              </w:rPr>
              <w:t>evelopment history of the site (SSD &amp; modifications)</w:t>
            </w:r>
            <w:r>
              <w:rPr>
                <w:rFonts w:ascii="Arial" w:hAnsi="Arial" w:cs="Arial"/>
                <w:b w:val="0"/>
                <w:color w:val="auto"/>
                <w:sz w:val="22"/>
                <w:szCs w:val="22"/>
              </w:rPr>
              <w:t xml:space="preserve">, </w:t>
            </w:r>
            <w:r w:rsidR="00066309" w:rsidRPr="0080753D">
              <w:rPr>
                <w:rFonts w:ascii="Arial" w:hAnsi="Arial" w:cs="Arial"/>
                <w:b w:val="0"/>
                <w:color w:val="auto"/>
                <w:sz w:val="22"/>
                <w:szCs w:val="22"/>
              </w:rPr>
              <w:t xml:space="preserve">pathway for </w:t>
            </w:r>
            <w:r>
              <w:rPr>
                <w:rFonts w:ascii="Arial" w:hAnsi="Arial" w:cs="Arial"/>
                <w:b w:val="0"/>
                <w:color w:val="auto"/>
                <w:sz w:val="22"/>
                <w:szCs w:val="22"/>
              </w:rPr>
              <w:t xml:space="preserve">Cl 4.6 </w:t>
            </w:r>
            <w:r w:rsidR="00066309" w:rsidRPr="0080753D">
              <w:rPr>
                <w:rFonts w:ascii="Arial" w:hAnsi="Arial" w:cs="Arial"/>
                <w:b w:val="0"/>
                <w:color w:val="auto"/>
                <w:sz w:val="22"/>
                <w:szCs w:val="22"/>
              </w:rPr>
              <w:t>(height) &gt;10%</w:t>
            </w:r>
            <w:r>
              <w:rPr>
                <w:rFonts w:ascii="Arial" w:hAnsi="Arial" w:cs="Arial"/>
                <w:b w:val="0"/>
                <w:color w:val="auto"/>
                <w:sz w:val="22"/>
                <w:szCs w:val="22"/>
              </w:rPr>
              <w:t xml:space="preserve">, </w:t>
            </w:r>
            <w:r w:rsidR="00066309" w:rsidRPr="0080753D">
              <w:rPr>
                <w:rFonts w:ascii="Arial" w:hAnsi="Arial" w:cs="Arial"/>
                <w:b w:val="0"/>
                <w:color w:val="auto"/>
                <w:sz w:val="22"/>
                <w:szCs w:val="22"/>
              </w:rPr>
              <w:t xml:space="preserve">Council </w:t>
            </w:r>
            <w:r>
              <w:rPr>
                <w:rFonts w:ascii="Arial" w:hAnsi="Arial" w:cs="Arial"/>
                <w:b w:val="0"/>
                <w:color w:val="auto"/>
                <w:sz w:val="22"/>
                <w:szCs w:val="22"/>
              </w:rPr>
              <w:t xml:space="preserve">capacity </w:t>
            </w:r>
            <w:r w:rsidR="00066309" w:rsidRPr="0080753D">
              <w:rPr>
                <w:rFonts w:ascii="Arial" w:hAnsi="Arial" w:cs="Arial"/>
                <w:b w:val="0"/>
                <w:color w:val="auto"/>
                <w:sz w:val="22"/>
                <w:szCs w:val="22"/>
              </w:rPr>
              <w:t>to assess application</w:t>
            </w:r>
            <w:r>
              <w:rPr>
                <w:rFonts w:ascii="Arial" w:hAnsi="Arial" w:cs="Arial"/>
                <w:b w:val="0"/>
                <w:color w:val="auto"/>
                <w:sz w:val="22"/>
                <w:szCs w:val="22"/>
              </w:rPr>
              <w:t xml:space="preserve">, </w:t>
            </w:r>
            <w:r w:rsidR="00066309" w:rsidRPr="0080753D">
              <w:rPr>
                <w:rFonts w:ascii="Arial" w:hAnsi="Arial" w:cs="Arial"/>
                <w:b w:val="0"/>
                <w:color w:val="auto"/>
                <w:sz w:val="22"/>
                <w:szCs w:val="22"/>
              </w:rPr>
              <w:t>RSDA trigger and determination pathway;</w:t>
            </w:r>
          </w:p>
          <w:p w14:paraId="03914DA4" w14:textId="6FE1AF9C" w:rsidR="00066309" w:rsidRPr="0080753D" w:rsidRDefault="00066309" w:rsidP="0080753D">
            <w:pPr>
              <w:pStyle w:val="FigureCaption"/>
              <w:widowControl w:val="0"/>
              <w:numPr>
                <w:ilvl w:val="0"/>
                <w:numId w:val="218"/>
              </w:numPr>
              <w:spacing w:before="0" w:after="0"/>
              <w:ind w:left="315" w:hanging="284"/>
              <w:jc w:val="both"/>
              <w:rPr>
                <w:rFonts w:ascii="Arial" w:hAnsi="Arial" w:cs="Arial"/>
                <w:b w:val="0"/>
                <w:color w:val="auto"/>
                <w:sz w:val="22"/>
                <w:szCs w:val="22"/>
              </w:rPr>
            </w:pPr>
            <w:r w:rsidRPr="0080753D">
              <w:rPr>
                <w:rFonts w:ascii="Arial" w:hAnsi="Arial" w:cs="Arial"/>
                <w:b w:val="0"/>
                <w:color w:val="auto"/>
                <w:sz w:val="22"/>
                <w:szCs w:val="22"/>
              </w:rPr>
              <w:t>Applicant present</w:t>
            </w:r>
            <w:r w:rsidR="0080753D">
              <w:rPr>
                <w:rFonts w:ascii="Arial" w:hAnsi="Arial" w:cs="Arial"/>
                <w:b w:val="0"/>
                <w:color w:val="auto"/>
                <w:sz w:val="22"/>
                <w:szCs w:val="22"/>
              </w:rPr>
              <w:t>ed</w:t>
            </w:r>
            <w:r w:rsidRPr="0080753D">
              <w:rPr>
                <w:rFonts w:ascii="Arial" w:hAnsi="Arial" w:cs="Arial"/>
                <w:b w:val="0"/>
                <w:color w:val="auto"/>
                <w:sz w:val="22"/>
                <w:szCs w:val="22"/>
              </w:rPr>
              <w:t xml:space="preserve"> proposal and discussed interactions across multiple consents, including management of potential conflicts of consent conditions and consistency of any future consents with current SSD consent conditions.</w:t>
            </w:r>
          </w:p>
          <w:p w14:paraId="785C33FD" w14:textId="60A28876" w:rsidR="00066309" w:rsidRDefault="00066309" w:rsidP="00DF7B72">
            <w:pPr>
              <w:pStyle w:val="ListParagraph"/>
              <w:widowControl w:val="0"/>
              <w:numPr>
                <w:ilvl w:val="0"/>
                <w:numId w:val="86"/>
              </w:numPr>
              <w:autoSpaceDE w:val="0"/>
              <w:autoSpaceDN w:val="0"/>
              <w:adjustRightInd w:val="0"/>
              <w:spacing w:line="240" w:lineRule="auto"/>
              <w:ind w:left="318" w:hanging="284"/>
              <w:jc w:val="both"/>
              <w:rPr>
                <w:rFonts w:ascii="Arial" w:hAnsi="Arial" w:cs="Arial"/>
                <w:iCs/>
                <w:color w:val="auto"/>
                <w:sz w:val="22"/>
                <w:szCs w:val="22"/>
              </w:rPr>
            </w:pPr>
            <w:r w:rsidRPr="00F530AF">
              <w:rPr>
                <w:rFonts w:ascii="Arial" w:hAnsi="Arial" w:cs="Arial"/>
                <w:iCs/>
                <w:color w:val="auto"/>
                <w:sz w:val="22"/>
                <w:szCs w:val="22"/>
              </w:rPr>
              <w:t>Clarification of</w:t>
            </w:r>
            <w:r w:rsidR="0080753D">
              <w:rPr>
                <w:rFonts w:ascii="Arial" w:hAnsi="Arial" w:cs="Arial"/>
                <w:iCs/>
                <w:color w:val="auto"/>
                <w:sz w:val="22"/>
                <w:szCs w:val="22"/>
              </w:rPr>
              <w:t xml:space="preserve"> development </w:t>
            </w:r>
            <w:r w:rsidRPr="00F530AF">
              <w:rPr>
                <w:rFonts w:ascii="Arial" w:hAnsi="Arial" w:cs="Arial"/>
                <w:iCs/>
                <w:color w:val="auto"/>
                <w:sz w:val="22"/>
                <w:szCs w:val="22"/>
              </w:rPr>
              <w:t>staging and operational arrangements, proposed increase in student population</w:t>
            </w:r>
            <w:r>
              <w:rPr>
                <w:rFonts w:ascii="Arial" w:hAnsi="Arial" w:cs="Arial"/>
                <w:iCs/>
                <w:color w:val="auto"/>
                <w:sz w:val="22"/>
                <w:szCs w:val="22"/>
              </w:rPr>
              <w:t>, o</w:t>
            </w:r>
            <w:r w:rsidRPr="00F530AF">
              <w:rPr>
                <w:rFonts w:ascii="Arial" w:hAnsi="Arial" w:cs="Arial"/>
                <w:iCs/>
                <w:color w:val="auto"/>
                <w:sz w:val="22"/>
                <w:szCs w:val="22"/>
              </w:rPr>
              <w:t>verall design scheme</w:t>
            </w:r>
            <w:r>
              <w:rPr>
                <w:rFonts w:ascii="Arial" w:hAnsi="Arial" w:cs="Arial"/>
                <w:iCs/>
                <w:color w:val="auto"/>
                <w:sz w:val="22"/>
                <w:szCs w:val="22"/>
              </w:rPr>
              <w:t>, p</w:t>
            </w:r>
            <w:r w:rsidRPr="00F530AF">
              <w:rPr>
                <w:rFonts w:ascii="Arial" w:hAnsi="Arial" w:cs="Arial"/>
                <w:iCs/>
                <w:color w:val="auto"/>
                <w:sz w:val="22"/>
                <w:szCs w:val="22"/>
              </w:rPr>
              <w:t>roposed building height.</w:t>
            </w:r>
          </w:p>
          <w:p w14:paraId="04435F95" w14:textId="07F0280F" w:rsidR="00066309" w:rsidRPr="00F530AF" w:rsidRDefault="00066309" w:rsidP="00DF7B72">
            <w:pPr>
              <w:pStyle w:val="ListParagraph"/>
              <w:widowControl w:val="0"/>
              <w:numPr>
                <w:ilvl w:val="0"/>
                <w:numId w:val="86"/>
              </w:numPr>
              <w:autoSpaceDE w:val="0"/>
              <w:autoSpaceDN w:val="0"/>
              <w:adjustRightInd w:val="0"/>
              <w:spacing w:line="240" w:lineRule="auto"/>
              <w:ind w:left="318" w:hanging="284"/>
              <w:jc w:val="both"/>
              <w:rPr>
                <w:rFonts w:ascii="Arial" w:hAnsi="Arial" w:cs="Arial"/>
                <w:iCs/>
                <w:color w:val="auto"/>
                <w:sz w:val="22"/>
                <w:szCs w:val="22"/>
              </w:rPr>
            </w:pPr>
            <w:r w:rsidRPr="00F530AF">
              <w:rPr>
                <w:rFonts w:ascii="Arial" w:hAnsi="Arial" w:cs="Arial"/>
                <w:iCs/>
                <w:color w:val="auto"/>
                <w:sz w:val="22"/>
                <w:szCs w:val="22"/>
              </w:rPr>
              <w:t xml:space="preserve">Panel to arrange a site visit in early 2024. </w:t>
            </w:r>
          </w:p>
        </w:tc>
      </w:tr>
      <w:tr w:rsidR="00066309" w:rsidRPr="00B54820" w14:paraId="1C4DC63C" w14:textId="77777777" w:rsidTr="00DF7B72">
        <w:trPr>
          <w:jc w:val="center"/>
        </w:trPr>
        <w:tc>
          <w:tcPr>
            <w:tcW w:w="2263" w:type="dxa"/>
          </w:tcPr>
          <w:p w14:paraId="2293DB1A" w14:textId="77777777" w:rsidR="00066309" w:rsidRPr="00F530AF" w:rsidRDefault="00066309" w:rsidP="00DF7B72">
            <w:pPr>
              <w:pStyle w:val="FigureCaption"/>
              <w:widowControl w:val="0"/>
              <w:spacing w:before="0" w:after="0"/>
              <w:ind w:left="0"/>
              <w:jc w:val="left"/>
              <w:rPr>
                <w:rFonts w:ascii="Arial" w:hAnsi="Arial" w:cs="Arial"/>
                <w:color w:val="auto"/>
                <w:sz w:val="22"/>
                <w:szCs w:val="22"/>
              </w:rPr>
            </w:pPr>
            <w:r>
              <w:rPr>
                <w:rFonts w:ascii="Arial" w:hAnsi="Arial" w:cs="Arial"/>
                <w:color w:val="auto"/>
                <w:sz w:val="22"/>
                <w:szCs w:val="22"/>
              </w:rPr>
              <w:t>7 November 2023</w:t>
            </w:r>
          </w:p>
        </w:tc>
        <w:tc>
          <w:tcPr>
            <w:tcW w:w="6804" w:type="dxa"/>
          </w:tcPr>
          <w:p w14:paraId="1D49339D" w14:textId="77777777" w:rsidR="00066309" w:rsidRPr="00F530AF" w:rsidRDefault="00066309" w:rsidP="00DF7B72">
            <w:pPr>
              <w:pStyle w:val="FigureCaption"/>
              <w:widowControl w:val="0"/>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Canberra airport response received - </w:t>
            </w:r>
            <w:r w:rsidRPr="00F530AF">
              <w:rPr>
                <w:rFonts w:ascii="Arial" w:hAnsi="Arial" w:cs="Arial"/>
                <w:b w:val="0"/>
                <w:color w:val="auto"/>
                <w:sz w:val="22"/>
                <w:szCs w:val="22"/>
              </w:rPr>
              <w:t>no objections</w:t>
            </w:r>
          </w:p>
        </w:tc>
      </w:tr>
      <w:tr w:rsidR="003A188B" w:rsidRPr="00B54820" w14:paraId="15A117F0" w14:textId="77777777" w:rsidTr="00DF7B72">
        <w:trPr>
          <w:jc w:val="center"/>
        </w:trPr>
        <w:tc>
          <w:tcPr>
            <w:tcW w:w="2263" w:type="dxa"/>
            <w:vMerge w:val="restart"/>
          </w:tcPr>
          <w:p w14:paraId="6EBAA81D" w14:textId="77777777" w:rsidR="003A188B" w:rsidRPr="00F530AF" w:rsidRDefault="00A0297B" w:rsidP="00DF7B72">
            <w:pPr>
              <w:pStyle w:val="FigureCaption"/>
              <w:widowControl w:val="0"/>
              <w:spacing w:before="0" w:after="0"/>
              <w:ind w:left="0"/>
              <w:jc w:val="left"/>
              <w:rPr>
                <w:rFonts w:ascii="Arial" w:hAnsi="Arial" w:cs="Arial"/>
                <w:color w:val="auto"/>
                <w:sz w:val="22"/>
                <w:szCs w:val="22"/>
              </w:rPr>
            </w:pPr>
            <w:sdt>
              <w:sdtPr>
                <w:rPr>
                  <w:rFonts w:ascii="Arial" w:hAnsi="Arial" w:cs="Arial"/>
                  <w:color w:val="auto"/>
                  <w:sz w:val="22"/>
                  <w:szCs w:val="22"/>
                </w:rPr>
                <w:id w:val="-1918322439"/>
                <w:placeholder>
                  <w:docPart w:val="E18C625F4D9C433F9E114DEC71BBC841"/>
                </w:placeholder>
                <w:date w:fullDate="2023-11-17T00:00:00Z">
                  <w:dateFormat w:val="d MMMM yyyy"/>
                  <w:lid w:val="en-AU"/>
                  <w:storeMappedDataAs w:val="dateTime"/>
                  <w:calendar w:val="gregorian"/>
                </w:date>
              </w:sdtPr>
              <w:sdtEndPr/>
              <w:sdtContent>
                <w:r w:rsidR="003A188B" w:rsidRPr="00F530AF">
                  <w:rPr>
                    <w:rFonts w:ascii="Arial" w:hAnsi="Arial" w:cs="Arial"/>
                    <w:color w:val="auto"/>
                    <w:sz w:val="22"/>
                    <w:szCs w:val="22"/>
                    <w:lang w:val="en-AU"/>
                  </w:rPr>
                  <w:t>17 November 2023</w:t>
                </w:r>
              </w:sdtContent>
            </w:sdt>
          </w:p>
        </w:tc>
        <w:tc>
          <w:tcPr>
            <w:tcW w:w="6804" w:type="dxa"/>
          </w:tcPr>
          <w:p w14:paraId="09D042D8" w14:textId="77777777" w:rsidR="003A188B" w:rsidRPr="00F530AF" w:rsidRDefault="003A188B" w:rsidP="00DF7B72">
            <w:pPr>
              <w:pStyle w:val="FigureCaption"/>
              <w:widowControl w:val="0"/>
              <w:spacing w:before="0" w:after="0"/>
              <w:ind w:left="0"/>
              <w:jc w:val="both"/>
              <w:rPr>
                <w:rFonts w:ascii="Arial" w:hAnsi="Arial" w:cs="Arial"/>
                <w:b w:val="0"/>
                <w:color w:val="auto"/>
                <w:sz w:val="22"/>
                <w:szCs w:val="22"/>
              </w:rPr>
            </w:pPr>
            <w:r w:rsidRPr="00F530AF">
              <w:rPr>
                <w:rFonts w:ascii="Arial" w:hAnsi="Arial" w:cs="Arial"/>
                <w:b w:val="0"/>
                <w:color w:val="auto"/>
                <w:sz w:val="22"/>
                <w:szCs w:val="22"/>
              </w:rPr>
              <w:t xml:space="preserve">RFS Response received – no objections </w:t>
            </w:r>
          </w:p>
        </w:tc>
      </w:tr>
      <w:tr w:rsidR="003A188B" w:rsidRPr="00B54820" w14:paraId="6962FA5B" w14:textId="77777777" w:rsidTr="00DF7B72">
        <w:trPr>
          <w:jc w:val="center"/>
        </w:trPr>
        <w:tc>
          <w:tcPr>
            <w:tcW w:w="2263" w:type="dxa"/>
            <w:vMerge/>
          </w:tcPr>
          <w:p w14:paraId="55ADE267" w14:textId="77777777" w:rsidR="003A188B" w:rsidRDefault="003A188B" w:rsidP="00DF7B72">
            <w:pPr>
              <w:pStyle w:val="FigureCaption"/>
              <w:widowControl w:val="0"/>
              <w:spacing w:before="0" w:after="0"/>
              <w:ind w:left="0"/>
              <w:jc w:val="left"/>
              <w:rPr>
                <w:rFonts w:ascii="Arial" w:hAnsi="Arial" w:cs="Arial"/>
                <w:color w:val="auto"/>
                <w:sz w:val="22"/>
                <w:szCs w:val="22"/>
              </w:rPr>
            </w:pPr>
          </w:p>
        </w:tc>
        <w:tc>
          <w:tcPr>
            <w:tcW w:w="6804" w:type="dxa"/>
          </w:tcPr>
          <w:p w14:paraId="0AD35B51" w14:textId="33972265" w:rsidR="003A188B" w:rsidRPr="00F530AF" w:rsidRDefault="003A188B" w:rsidP="00DF7B72">
            <w:pPr>
              <w:pStyle w:val="FigureCaption"/>
              <w:widowControl w:val="0"/>
              <w:spacing w:before="0" w:after="0"/>
              <w:ind w:left="0"/>
              <w:jc w:val="both"/>
              <w:rPr>
                <w:rFonts w:ascii="Arial" w:hAnsi="Arial" w:cs="Arial"/>
                <w:b w:val="0"/>
                <w:color w:val="auto"/>
                <w:sz w:val="22"/>
                <w:szCs w:val="22"/>
              </w:rPr>
            </w:pPr>
            <w:r>
              <w:rPr>
                <w:rFonts w:ascii="Arial" w:hAnsi="Arial" w:cs="Arial"/>
                <w:b w:val="0"/>
                <w:color w:val="auto"/>
                <w:sz w:val="22"/>
                <w:szCs w:val="22"/>
              </w:rPr>
              <w:t>Essential Energy</w:t>
            </w:r>
            <w:r w:rsidRPr="00F530AF">
              <w:rPr>
                <w:rFonts w:ascii="Arial" w:hAnsi="Arial" w:cs="Arial"/>
                <w:b w:val="0"/>
                <w:color w:val="auto"/>
                <w:sz w:val="22"/>
                <w:szCs w:val="22"/>
              </w:rPr>
              <w:t xml:space="preserve"> received – </w:t>
            </w:r>
            <w:r>
              <w:rPr>
                <w:rFonts w:ascii="Arial" w:hAnsi="Arial" w:cs="Arial"/>
                <w:b w:val="0"/>
                <w:color w:val="auto"/>
                <w:sz w:val="22"/>
                <w:szCs w:val="22"/>
              </w:rPr>
              <w:t xml:space="preserve">inadequate information </w:t>
            </w:r>
          </w:p>
        </w:tc>
      </w:tr>
      <w:tr w:rsidR="00066309" w:rsidRPr="00B54820" w14:paraId="53CFA7C5" w14:textId="77777777" w:rsidTr="00DF7B72">
        <w:trPr>
          <w:jc w:val="center"/>
        </w:trPr>
        <w:tc>
          <w:tcPr>
            <w:tcW w:w="2263" w:type="dxa"/>
          </w:tcPr>
          <w:p w14:paraId="601FFFE4" w14:textId="5EAB17AB" w:rsidR="00066309" w:rsidRPr="00131FD4" w:rsidRDefault="00131FD4" w:rsidP="00DF7B72">
            <w:pPr>
              <w:pStyle w:val="FigureCaption"/>
              <w:spacing w:before="0" w:after="0"/>
              <w:ind w:left="0"/>
              <w:jc w:val="left"/>
              <w:rPr>
                <w:rFonts w:ascii="Arial" w:hAnsi="Arial" w:cs="Arial"/>
                <w:bCs/>
                <w:color w:val="auto"/>
                <w:sz w:val="22"/>
                <w:szCs w:val="22"/>
              </w:rPr>
            </w:pPr>
            <w:r w:rsidRPr="00131FD4">
              <w:rPr>
                <w:rFonts w:ascii="Arial" w:hAnsi="Arial" w:cs="Arial"/>
                <w:bCs/>
                <w:color w:val="auto"/>
                <w:sz w:val="22"/>
                <w:szCs w:val="22"/>
              </w:rPr>
              <w:t>17 January 2024</w:t>
            </w:r>
          </w:p>
        </w:tc>
        <w:tc>
          <w:tcPr>
            <w:tcW w:w="6804" w:type="dxa"/>
          </w:tcPr>
          <w:p w14:paraId="46A8C663" w14:textId="758CEA4A" w:rsidR="00066309" w:rsidRPr="00131FD4" w:rsidRDefault="00066309" w:rsidP="00DF7B72">
            <w:pPr>
              <w:pStyle w:val="FigureCaption"/>
              <w:spacing w:before="0" w:after="0"/>
              <w:ind w:left="0"/>
              <w:jc w:val="both"/>
              <w:rPr>
                <w:rFonts w:ascii="Arial" w:hAnsi="Arial" w:cs="Arial"/>
                <w:b w:val="0"/>
                <w:color w:val="auto"/>
                <w:sz w:val="22"/>
                <w:szCs w:val="22"/>
              </w:rPr>
            </w:pPr>
            <w:r w:rsidRPr="00131FD4">
              <w:rPr>
                <w:rFonts w:ascii="Arial" w:hAnsi="Arial" w:cs="Arial"/>
                <w:b w:val="0"/>
                <w:color w:val="auto"/>
                <w:sz w:val="22"/>
                <w:szCs w:val="22"/>
              </w:rPr>
              <w:t xml:space="preserve">Site inspection by </w:t>
            </w:r>
            <w:r w:rsidR="00131FD4" w:rsidRPr="00131FD4">
              <w:rPr>
                <w:rFonts w:ascii="Arial" w:hAnsi="Arial" w:cs="Arial"/>
                <w:b w:val="0"/>
                <w:color w:val="auto"/>
                <w:sz w:val="22"/>
                <w:szCs w:val="22"/>
              </w:rPr>
              <w:t xml:space="preserve">the Panel and </w:t>
            </w:r>
            <w:r w:rsidRPr="00131FD4">
              <w:rPr>
                <w:rFonts w:ascii="Arial" w:hAnsi="Arial" w:cs="Arial"/>
                <w:b w:val="0"/>
                <w:color w:val="auto"/>
                <w:sz w:val="22"/>
                <w:szCs w:val="22"/>
              </w:rPr>
              <w:t xml:space="preserve">independent planning consultant. </w:t>
            </w:r>
          </w:p>
        </w:tc>
      </w:tr>
      <w:tr w:rsidR="007B2191" w:rsidRPr="00B54820" w14:paraId="5AFF2CE3" w14:textId="77777777" w:rsidTr="00DF7B72">
        <w:trPr>
          <w:jc w:val="center"/>
        </w:trPr>
        <w:tc>
          <w:tcPr>
            <w:tcW w:w="2263" w:type="dxa"/>
          </w:tcPr>
          <w:p w14:paraId="6EAEE95F" w14:textId="50D19EC9" w:rsidR="007B2191" w:rsidRPr="00131FD4" w:rsidRDefault="007B2191" w:rsidP="00DF7B72">
            <w:pPr>
              <w:pStyle w:val="FigureCaption"/>
              <w:spacing w:before="0" w:after="0"/>
              <w:ind w:left="0"/>
              <w:jc w:val="left"/>
              <w:rPr>
                <w:rFonts w:ascii="Arial" w:hAnsi="Arial" w:cs="Arial"/>
                <w:bCs/>
                <w:color w:val="auto"/>
                <w:sz w:val="22"/>
                <w:szCs w:val="22"/>
              </w:rPr>
            </w:pPr>
            <w:r>
              <w:rPr>
                <w:rFonts w:ascii="Arial" w:hAnsi="Arial" w:cs="Arial"/>
                <w:bCs/>
                <w:color w:val="auto"/>
                <w:sz w:val="22"/>
                <w:szCs w:val="22"/>
              </w:rPr>
              <w:t>20 February 2024</w:t>
            </w:r>
          </w:p>
        </w:tc>
        <w:tc>
          <w:tcPr>
            <w:tcW w:w="6804" w:type="dxa"/>
          </w:tcPr>
          <w:p w14:paraId="473BC4F1" w14:textId="0604944A" w:rsidR="007B2191" w:rsidRPr="00131FD4" w:rsidRDefault="003A188B" w:rsidP="00DF7B72">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DA</w:t>
            </w:r>
            <w:r w:rsidR="007B2191">
              <w:rPr>
                <w:rFonts w:ascii="Arial" w:hAnsi="Arial" w:cs="Arial"/>
                <w:b w:val="0"/>
                <w:color w:val="auto"/>
                <w:sz w:val="22"/>
                <w:szCs w:val="22"/>
              </w:rPr>
              <w:t xml:space="preserve"> referred to Transport for NSW (Transport &amp; Infrastructure SEPP)</w:t>
            </w:r>
          </w:p>
        </w:tc>
      </w:tr>
      <w:tr w:rsidR="007B2191" w:rsidRPr="00B54820" w14:paraId="7E85A341" w14:textId="77777777" w:rsidTr="00DF7B72">
        <w:trPr>
          <w:jc w:val="center"/>
        </w:trPr>
        <w:tc>
          <w:tcPr>
            <w:tcW w:w="2263" w:type="dxa"/>
          </w:tcPr>
          <w:p w14:paraId="693C0F6F" w14:textId="0C3A2282" w:rsidR="007B2191" w:rsidRDefault="007B2191" w:rsidP="007B2191">
            <w:pPr>
              <w:pStyle w:val="FigureCaption"/>
              <w:spacing w:before="0" w:after="0"/>
              <w:ind w:left="0"/>
              <w:jc w:val="left"/>
              <w:rPr>
                <w:rFonts w:ascii="Arial" w:hAnsi="Arial" w:cs="Arial"/>
                <w:bCs/>
                <w:color w:val="auto"/>
                <w:sz w:val="22"/>
                <w:szCs w:val="22"/>
              </w:rPr>
            </w:pPr>
            <w:r>
              <w:rPr>
                <w:rFonts w:ascii="Arial" w:hAnsi="Arial" w:cs="Arial"/>
                <w:bCs/>
                <w:color w:val="auto"/>
                <w:sz w:val="22"/>
                <w:szCs w:val="22"/>
              </w:rPr>
              <w:t>28 February 2024</w:t>
            </w:r>
          </w:p>
        </w:tc>
        <w:tc>
          <w:tcPr>
            <w:tcW w:w="6804" w:type="dxa"/>
          </w:tcPr>
          <w:p w14:paraId="4028F682" w14:textId="78B99E04" w:rsidR="007B2191" w:rsidRDefault="007B2191" w:rsidP="007B2191">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Comments received from </w:t>
            </w:r>
            <w:r w:rsidRPr="007B2191">
              <w:rPr>
                <w:rFonts w:ascii="Arial" w:hAnsi="Arial" w:cs="Arial"/>
                <w:b w:val="0"/>
                <w:color w:val="auto"/>
                <w:sz w:val="22"/>
                <w:szCs w:val="22"/>
                <w:lang w:val="en-AU"/>
              </w:rPr>
              <w:t>Department of Planning and Environment</w:t>
            </w:r>
            <w:r>
              <w:rPr>
                <w:rFonts w:ascii="Arial" w:hAnsi="Arial" w:cs="Arial"/>
                <w:b w:val="0"/>
                <w:color w:val="auto"/>
                <w:sz w:val="22"/>
                <w:szCs w:val="22"/>
                <w:lang w:val="en-AU"/>
              </w:rPr>
              <w:t xml:space="preserve"> (Water) –</w:t>
            </w:r>
            <w:r w:rsidRPr="007B2191">
              <w:rPr>
                <w:rFonts w:ascii="Arial" w:hAnsi="Arial" w:cs="Arial"/>
                <w:b w:val="0"/>
                <w:color w:val="auto"/>
                <w:sz w:val="22"/>
                <w:szCs w:val="22"/>
                <w:lang w:val="en-AU"/>
              </w:rPr>
              <w:t xml:space="preserve"> </w:t>
            </w:r>
            <w:r w:rsidRPr="007B2191">
              <w:rPr>
                <w:rFonts w:ascii="Arial" w:hAnsi="Arial" w:cs="Arial"/>
                <w:b w:val="0"/>
                <w:bCs/>
                <w:color w:val="auto"/>
                <w:sz w:val="22"/>
                <w:szCs w:val="22"/>
                <w:lang w:val="en-AU"/>
              </w:rPr>
              <w:t>Controlled Activity Approval Exemption</w:t>
            </w:r>
            <w:r>
              <w:rPr>
                <w:rFonts w:ascii="Arial" w:hAnsi="Arial" w:cs="Arial"/>
                <w:b w:val="0"/>
                <w:bCs/>
                <w:color w:val="auto"/>
                <w:sz w:val="22"/>
                <w:szCs w:val="22"/>
                <w:lang w:val="en-AU"/>
              </w:rPr>
              <w:t xml:space="preserve"> </w:t>
            </w:r>
          </w:p>
        </w:tc>
      </w:tr>
      <w:tr w:rsidR="007B2191" w:rsidRPr="00B54820" w14:paraId="025F9C6C" w14:textId="77777777" w:rsidTr="00DF7B72">
        <w:trPr>
          <w:jc w:val="center"/>
        </w:trPr>
        <w:tc>
          <w:tcPr>
            <w:tcW w:w="2263" w:type="dxa"/>
          </w:tcPr>
          <w:p w14:paraId="553A9E04" w14:textId="41EB9488" w:rsidR="007B2191" w:rsidRDefault="007B2191" w:rsidP="00DF7B72">
            <w:pPr>
              <w:pStyle w:val="FigureCaption"/>
              <w:spacing w:before="0" w:after="0"/>
              <w:ind w:left="0"/>
              <w:jc w:val="left"/>
              <w:rPr>
                <w:rFonts w:ascii="Arial" w:hAnsi="Arial" w:cs="Arial"/>
                <w:bCs/>
                <w:color w:val="auto"/>
                <w:sz w:val="22"/>
                <w:szCs w:val="22"/>
              </w:rPr>
            </w:pPr>
            <w:r>
              <w:rPr>
                <w:rFonts w:ascii="Arial" w:hAnsi="Arial" w:cs="Arial"/>
                <w:bCs/>
                <w:color w:val="auto"/>
                <w:sz w:val="22"/>
                <w:szCs w:val="22"/>
              </w:rPr>
              <w:t>11 March 2024</w:t>
            </w:r>
          </w:p>
        </w:tc>
        <w:tc>
          <w:tcPr>
            <w:tcW w:w="6804" w:type="dxa"/>
          </w:tcPr>
          <w:p w14:paraId="44CCDDA3" w14:textId="3FE2EAC6" w:rsidR="007B2191" w:rsidRDefault="007B2191" w:rsidP="00DF7B72">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Referral comments from Transport for NSW</w:t>
            </w:r>
            <w:r w:rsidR="003A188B">
              <w:rPr>
                <w:rFonts w:ascii="Arial" w:hAnsi="Arial" w:cs="Arial"/>
                <w:b w:val="0"/>
                <w:color w:val="auto"/>
                <w:sz w:val="22"/>
                <w:szCs w:val="22"/>
              </w:rPr>
              <w:t xml:space="preserve"> – no objections</w:t>
            </w:r>
            <w:r>
              <w:rPr>
                <w:rFonts w:ascii="Arial" w:hAnsi="Arial" w:cs="Arial"/>
                <w:b w:val="0"/>
                <w:color w:val="auto"/>
                <w:sz w:val="22"/>
                <w:szCs w:val="22"/>
              </w:rPr>
              <w:t xml:space="preserve">. </w:t>
            </w:r>
          </w:p>
        </w:tc>
      </w:tr>
      <w:tr w:rsidR="0080753D" w:rsidRPr="00B54820" w14:paraId="4DA2B766" w14:textId="77777777" w:rsidTr="00DF7B72">
        <w:trPr>
          <w:jc w:val="center"/>
        </w:trPr>
        <w:tc>
          <w:tcPr>
            <w:tcW w:w="2263" w:type="dxa"/>
          </w:tcPr>
          <w:p w14:paraId="06EC3532" w14:textId="0E6C8AA9" w:rsidR="0080753D" w:rsidRDefault="0080753D" w:rsidP="00DF7B72">
            <w:pPr>
              <w:pStyle w:val="FigureCaption"/>
              <w:spacing w:before="0" w:after="0"/>
              <w:ind w:left="0"/>
              <w:jc w:val="left"/>
              <w:rPr>
                <w:rFonts w:ascii="Arial" w:hAnsi="Arial" w:cs="Arial"/>
                <w:bCs/>
                <w:color w:val="auto"/>
                <w:sz w:val="22"/>
                <w:szCs w:val="22"/>
              </w:rPr>
            </w:pPr>
            <w:r>
              <w:rPr>
                <w:rFonts w:ascii="Arial" w:hAnsi="Arial" w:cs="Arial"/>
                <w:bCs/>
                <w:color w:val="auto"/>
                <w:sz w:val="22"/>
                <w:szCs w:val="22"/>
              </w:rPr>
              <w:t>7 May 2024</w:t>
            </w:r>
          </w:p>
        </w:tc>
        <w:tc>
          <w:tcPr>
            <w:tcW w:w="6804" w:type="dxa"/>
          </w:tcPr>
          <w:p w14:paraId="2EC16DEC" w14:textId="5496FFDF" w:rsidR="0080753D" w:rsidRDefault="0080753D" w:rsidP="00DF7B72">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Agreement with SINSW on draft conditions.</w:t>
            </w:r>
          </w:p>
        </w:tc>
      </w:tr>
    </w:tbl>
    <w:p w14:paraId="331BD848" w14:textId="77777777" w:rsidR="00066309" w:rsidRDefault="00066309" w:rsidP="00066309">
      <w:pPr>
        <w:pStyle w:val="ListParagraph"/>
        <w:tabs>
          <w:tab w:val="left" w:pos="7485"/>
        </w:tabs>
        <w:spacing w:after="0" w:line="240" w:lineRule="auto"/>
        <w:ind w:right="23"/>
        <w:rPr>
          <w:rFonts w:ascii="Arial" w:hAnsi="Arial" w:cs="Arial"/>
          <w:b/>
          <w:highlight w:val="yellow"/>
          <w:lang w:eastAsia="en-AU"/>
        </w:rPr>
      </w:pPr>
    </w:p>
    <w:p w14:paraId="0D582747" w14:textId="151546F4" w:rsidR="000808D5" w:rsidRPr="00030998" w:rsidRDefault="000808D5" w:rsidP="00A53898">
      <w:pPr>
        <w:pStyle w:val="Heading1"/>
        <w:numPr>
          <w:ilvl w:val="0"/>
          <w:numId w:val="70"/>
        </w:numPr>
        <w:pBdr>
          <w:bottom w:val="single" w:sz="18" w:space="1" w:color="auto"/>
        </w:pBdr>
        <w:ind w:hanging="720"/>
        <w:rPr>
          <w:rFonts w:ascii="Arial" w:hAnsi="Arial" w:cs="Arial"/>
          <w:b/>
          <w:bCs/>
          <w:color w:val="auto"/>
          <w:sz w:val="24"/>
          <w:szCs w:val="24"/>
          <w:lang w:eastAsia="en-AU"/>
        </w:rPr>
      </w:pPr>
      <w:bookmarkStart w:id="25" w:name="_Toc165976563"/>
      <w:r w:rsidRPr="00030998">
        <w:rPr>
          <w:rFonts w:ascii="Arial" w:hAnsi="Arial" w:cs="Arial"/>
          <w:b/>
          <w:bCs/>
          <w:color w:val="auto"/>
          <w:sz w:val="24"/>
          <w:szCs w:val="24"/>
          <w:lang w:eastAsia="en-AU"/>
        </w:rPr>
        <w:t>STATUTORY CONSIDERATIONS</w:t>
      </w:r>
      <w:bookmarkEnd w:id="25"/>
      <w:r w:rsidR="000F063C" w:rsidRPr="00030998">
        <w:rPr>
          <w:rFonts w:ascii="Arial" w:hAnsi="Arial" w:cs="Arial"/>
          <w:b/>
          <w:bCs/>
          <w:color w:val="auto"/>
          <w:sz w:val="24"/>
          <w:szCs w:val="24"/>
          <w:lang w:eastAsia="en-AU"/>
        </w:rPr>
        <w:t xml:space="preserve"> </w:t>
      </w:r>
    </w:p>
    <w:p w14:paraId="1849E26D" w14:textId="55A4ADF2" w:rsidR="009B4677" w:rsidRPr="002C2FD0" w:rsidRDefault="009B4677" w:rsidP="009B4677">
      <w:pPr>
        <w:tabs>
          <w:tab w:val="left" w:pos="7485"/>
        </w:tabs>
        <w:spacing w:before="120" w:after="0" w:line="240" w:lineRule="auto"/>
        <w:ind w:right="23"/>
        <w:rPr>
          <w:rFonts w:ascii="Arial" w:hAnsi="Arial" w:cs="Arial"/>
          <w:b/>
          <w:lang w:eastAsia="en-AU"/>
        </w:rPr>
      </w:pPr>
    </w:p>
    <w:p w14:paraId="1F283588" w14:textId="25D79AF1" w:rsidR="001F22A0" w:rsidRPr="002C2FD0" w:rsidRDefault="006E052B" w:rsidP="00365439">
      <w:pPr>
        <w:tabs>
          <w:tab w:val="left" w:pos="709"/>
          <w:tab w:val="left" w:pos="1560"/>
        </w:tabs>
        <w:spacing w:after="0" w:line="240" w:lineRule="auto"/>
        <w:ind w:right="23"/>
        <w:jc w:val="both"/>
        <w:rPr>
          <w:rFonts w:ascii="Arial" w:hAnsi="Arial" w:cs="Arial"/>
          <w:bCs/>
          <w:lang w:eastAsia="en-AU"/>
        </w:rPr>
      </w:pPr>
      <w:r w:rsidRPr="002C2FD0">
        <w:rPr>
          <w:rFonts w:ascii="Arial" w:hAnsi="Arial" w:cs="Arial"/>
          <w:bCs/>
          <w:lang w:eastAsia="en-AU"/>
        </w:rPr>
        <w:t xml:space="preserve">When determining a development application, the consent authority must take into consideration the matters outlined in </w:t>
      </w:r>
      <w:r w:rsidR="00B11806" w:rsidRPr="002C2FD0">
        <w:rPr>
          <w:rFonts w:ascii="Arial" w:hAnsi="Arial" w:cs="Arial"/>
          <w:bCs/>
          <w:lang w:eastAsia="en-AU"/>
        </w:rPr>
        <w:t xml:space="preserve">Section 4.15(1) </w:t>
      </w:r>
      <w:r w:rsidR="00B51F00" w:rsidRPr="002C2FD0">
        <w:rPr>
          <w:rFonts w:ascii="Arial" w:hAnsi="Arial" w:cs="Arial"/>
          <w:bCs/>
          <w:lang w:eastAsia="en-AU"/>
        </w:rPr>
        <w:t xml:space="preserve">of the </w:t>
      </w:r>
      <w:r w:rsidR="000208C1" w:rsidRPr="002C2FD0">
        <w:rPr>
          <w:rFonts w:ascii="Arial" w:hAnsi="Arial" w:cs="Arial"/>
          <w:bCs/>
          <w:i/>
          <w:iCs/>
          <w:lang w:eastAsia="en-AU"/>
        </w:rPr>
        <w:t>Environmental Planning and Assessment Act 1979</w:t>
      </w:r>
      <w:r w:rsidR="000208C1" w:rsidRPr="002C2FD0">
        <w:rPr>
          <w:rFonts w:ascii="Arial" w:hAnsi="Arial" w:cs="Arial"/>
          <w:bCs/>
          <w:lang w:eastAsia="en-AU"/>
        </w:rPr>
        <w:t xml:space="preserve"> (</w:t>
      </w:r>
      <w:r w:rsidR="000208C1" w:rsidRPr="002C2FD0">
        <w:rPr>
          <w:rFonts w:ascii="Arial" w:hAnsi="Arial" w:cs="Arial"/>
          <w:b/>
          <w:lang w:eastAsia="en-AU"/>
        </w:rPr>
        <w:t>EP&amp;A Act</w:t>
      </w:r>
      <w:r w:rsidR="000208C1" w:rsidRPr="002C2FD0">
        <w:rPr>
          <w:rFonts w:ascii="Arial" w:hAnsi="Arial" w:cs="Arial"/>
          <w:bCs/>
          <w:lang w:eastAsia="en-AU"/>
        </w:rPr>
        <w:t>)</w:t>
      </w:r>
      <w:r w:rsidR="00365439" w:rsidRPr="002C2FD0">
        <w:rPr>
          <w:rFonts w:ascii="Arial" w:hAnsi="Arial" w:cs="Arial"/>
          <w:bCs/>
          <w:lang w:eastAsia="en-AU"/>
        </w:rPr>
        <w:t xml:space="preserve">. </w:t>
      </w:r>
      <w:r w:rsidR="00A26512" w:rsidRPr="002C2FD0">
        <w:rPr>
          <w:rFonts w:ascii="Arial" w:hAnsi="Arial" w:cs="Arial"/>
          <w:bCs/>
          <w:lang w:eastAsia="en-AU"/>
        </w:rPr>
        <w:t>These</w:t>
      </w:r>
      <w:r w:rsidR="00365439" w:rsidRPr="002C2FD0">
        <w:rPr>
          <w:rFonts w:ascii="Arial" w:hAnsi="Arial" w:cs="Arial"/>
          <w:bCs/>
          <w:lang w:eastAsia="en-AU"/>
        </w:rPr>
        <w:t xml:space="preserve"> matters as are of relevance to the development application</w:t>
      </w:r>
      <w:r w:rsidR="00A26512" w:rsidRPr="002C2FD0">
        <w:rPr>
          <w:rFonts w:ascii="Arial" w:hAnsi="Arial" w:cs="Arial"/>
          <w:bCs/>
          <w:lang w:eastAsia="en-AU"/>
        </w:rPr>
        <w:t xml:space="preserve"> include the following</w:t>
      </w:r>
      <w:r w:rsidR="00365439" w:rsidRPr="002C2FD0">
        <w:rPr>
          <w:rFonts w:ascii="Arial" w:hAnsi="Arial" w:cs="Arial"/>
          <w:bCs/>
          <w:lang w:eastAsia="en-AU"/>
        </w:rPr>
        <w:t>:</w:t>
      </w:r>
    </w:p>
    <w:p w14:paraId="05EA3C8E" w14:textId="0621C1AC" w:rsidR="00365439" w:rsidRPr="002C2FD0"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20B4EF77" w:rsidR="002F2B41" w:rsidRPr="002C2FD0" w:rsidRDefault="002117C9" w:rsidP="00A53898">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2C2FD0">
        <w:rPr>
          <w:rFonts w:ascii="Arial" w:hAnsi="Arial" w:cs="Arial"/>
          <w:bCs/>
          <w:i/>
          <w:lang w:eastAsia="en-AU"/>
        </w:rPr>
        <w:t>the provisions of</w:t>
      </w:r>
      <w:r w:rsidR="00A35706" w:rsidRPr="002C2FD0">
        <w:rPr>
          <w:rFonts w:ascii="Arial" w:hAnsi="Arial" w:cs="Arial"/>
          <w:bCs/>
          <w:i/>
          <w:lang w:eastAsia="en-AU"/>
        </w:rPr>
        <w:t xml:space="preserve"> </w:t>
      </w:r>
      <w:r w:rsidR="001E2DFE" w:rsidRPr="002C2FD0">
        <w:rPr>
          <w:rFonts w:ascii="Arial" w:hAnsi="Arial" w:cs="Arial"/>
          <w:bCs/>
          <w:i/>
          <w:lang w:eastAsia="en-AU"/>
        </w:rPr>
        <w:t xml:space="preserve">any environmental planning </w:t>
      </w:r>
      <w:r w:rsidR="00A35706" w:rsidRPr="002C2FD0">
        <w:rPr>
          <w:rFonts w:ascii="Arial" w:hAnsi="Arial" w:cs="Arial"/>
          <w:bCs/>
          <w:i/>
          <w:lang w:eastAsia="en-AU"/>
        </w:rPr>
        <w:t xml:space="preserve">instrument, </w:t>
      </w:r>
      <w:r w:rsidR="001E2DFE" w:rsidRPr="002C2FD0">
        <w:rPr>
          <w:rFonts w:ascii="Arial" w:hAnsi="Arial" w:cs="Arial"/>
          <w:bCs/>
          <w:i/>
          <w:lang w:eastAsia="en-AU"/>
        </w:rPr>
        <w:t>proposed instrument</w:t>
      </w:r>
      <w:r w:rsidR="00663D63" w:rsidRPr="002C2FD0">
        <w:rPr>
          <w:rFonts w:ascii="Arial" w:hAnsi="Arial" w:cs="Arial"/>
          <w:bCs/>
          <w:i/>
          <w:lang w:eastAsia="en-AU"/>
        </w:rPr>
        <w:t xml:space="preserve">, </w:t>
      </w:r>
      <w:r w:rsidR="001E2DFE" w:rsidRPr="002C2FD0">
        <w:rPr>
          <w:rFonts w:ascii="Arial" w:hAnsi="Arial" w:cs="Arial"/>
          <w:bCs/>
          <w:i/>
          <w:lang w:eastAsia="en-AU"/>
        </w:rPr>
        <w:t xml:space="preserve">development control plan, </w:t>
      </w:r>
      <w:r w:rsidR="00663D63" w:rsidRPr="002C2FD0">
        <w:rPr>
          <w:rFonts w:ascii="Arial" w:hAnsi="Arial" w:cs="Arial"/>
          <w:bCs/>
          <w:i/>
          <w:lang w:eastAsia="en-AU"/>
        </w:rPr>
        <w:t xml:space="preserve">planning agreement </w:t>
      </w:r>
      <w:r w:rsidR="00637886" w:rsidRPr="002C2FD0">
        <w:rPr>
          <w:rFonts w:ascii="Arial" w:hAnsi="Arial" w:cs="Arial"/>
          <w:bCs/>
          <w:i/>
          <w:lang w:eastAsia="en-AU"/>
        </w:rPr>
        <w:t>and</w:t>
      </w:r>
      <w:r w:rsidR="0019024C" w:rsidRPr="002C2FD0">
        <w:rPr>
          <w:rFonts w:ascii="Arial" w:hAnsi="Arial" w:cs="Arial"/>
          <w:bCs/>
          <w:i/>
          <w:lang w:eastAsia="en-AU"/>
        </w:rPr>
        <w:t xml:space="preserve"> </w:t>
      </w:r>
      <w:r w:rsidR="001E2DFE" w:rsidRPr="002C2FD0">
        <w:rPr>
          <w:rFonts w:ascii="Arial" w:hAnsi="Arial" w:cs="Arial"/>
          <w:bCs/>
          <w:i/>
          <w:lang w:eastAsia="en-AU"/>
        </w:rPr>
        <w:t>the regulations</w:t>
      </w:r>
    </w:p>
    <w:p w14:paraId="6A46B03E" w14:textId="77777777" w:rsidR="00E33F4A" w:rsidRPr="002C2FD0" w:rsidRDefault="00E33F4A" w:rsidP="00E33F4A">
      <w:pPr>
        <w:shd w:val="clear" w:color="auto" w:fill="FFFFFF"/>
        <w:spacing w:after="0" w:line="240" w:lineRule="auto"/>
        <w:ind w:left="1963" w:hanging="403"/>
        <w:rPr>
          <w:rFonts w:ascii="Arial" w:hAnsi="Arial" w:cs="Arial"/>
          <w:bCs/>
          <w:i/>
          <w:lang w:eastAsia="en-AU"/>
        </w:rPr>
      </w:pPr>
      <w:r w:rsidRPr="002C2FD0">
        <w:rPr>
          <w:rFonts w:ascii="Arial" w:hAnsi="Arial" w:cs="Arial"/>
          <w:bCs/>
          <w:i/>
          <w:lang w:eastAsia="en-AU"/>
        </w:rPr>
        <w:t>(i)  any environmental planning instrument, and</w:t>
      </w:r>
    </w:p>
    <w:p w14:paraId="34E43329" w14:textId="77777777" w:rsidR="00E33F4A" w:rsidRPr="002C2FD0" w:rsidRDefault="00E33F4A" w:rsidP="00E33F4A">
      <w:pPr>
        <w:shd w:val="clear" w:color="auto" w:fill="FFFFFF"/>
        <w:spacing w:after="0" w:line="240" w:lineRule="auto"/>
        <w:ind w:left="1963" w:hanging="403"/>
        <w:rPr>
          <w:rFonts w:ascii="Arial" w:hAnsi="Arial" w:cs="Arial"/>
          <w:bCs/>
          <w:i/>
          <w:lang w:eastAsia="en-AU"/>
        </w:rPr>
      </w:pPr>
      <w:r w:rsidRPr="002C2FD0">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318B874F" w14:textId="77777777" w:rsidR="00E33F4A" w:rsidRPr="002C2FD0" w:rsidRDefault="00E33F4A" w:rsidP="00E33F4A">
      <w:pPr>
        <w:shd w:val="clear" w:color="auto" w:fill="FFFFFF"/>
        <w:spacing w:after="0" w:line="240" w:lineRule="auto"/>
        <w:ind w:left="1963" w:hanging="403"/>
        <w:rPr>
          <w:rFonts w:ascii="Arial" w:hAnsi="Arial" w:cs="Arial"/>
          <w:bCs/>
          <w:i/>
          <w:lang w:eastAsia="en-AU"/>
        </w:rPr>
      </w:pPr>
      <w:r w:rsidRPr="002C2FD0">
        <w:rPr>
          <w:rFonts w:ascii="Arial" w:hAnsi="Arial" w:cs="Arial"/>
          <w:bCs/>
          <w:i/>
          <w:lang w:eastAsia="en-AU"/>
        </w:rPr>
        <w:t>(iii)  any development control plan, and</w:t>
      </w:r>
    </w:p>
    <w:p w14:paraId="50D2AC41" w14:textId="77777777" w:rsidR="00E33F4A" w:rsidRPr="002C2FD0" w:rsidRDefault="00E33F4A" w:rsidP="00E33F4A">
      <w:pPr>
        <w:shd w:val="clear" w:color="auto" w:fill="FFFFFF"/>
        <w:spacing w:after="0" w:line="240" w:lineRule="auto"/>
        <w:ind w:left="1963" w:hanging="403"/>
        <w:rPr>
          <w:rFonts w:ascii="Arial" w:hAnsi="Arial" w:cs="Arial"/>
          <w:bCs/>
          <w:i/>
          <w:lang w:eastAsia="en-AU"/>
        </w:rPr>
      </w:pPr>
      <w:r w:rsidRPr="002C2FD0">
        <w:rPr>
          <w:rFonts w:ascii="Arial" w:hAnsi="Arial" w:cs="Arial"/>
          <w:bCs/>
          <w:i/>
          <w:lang w:eastAsia="en-AU"/>
        </w:rPr>
        <w:t>(iiia)  any planning agreement that has been entered into under section 7.4, or any draft planning agreement that a developer has offered to enter into under section 7.4, and</w:t>
      </w:r>
    </w:p>
    <w:p w14:paraId="3D270930" w14:textId="77777777" w:rsidR="00E33F4A" w:rsidRPr="002C2FD0" w:rsidRDefault="00E33F4A" w:rsidP="00E33F4A">
      <w:pPr>
        <w:shd w:val="clear" w:color="auto" w:fill="FFFFFF"/>
        <w:spacing w:after="0" w:line="240" w:lineRule="auto"/>
        <w:ind w:left="1963" w:hanging="403"/>
        <w:rPr>
          <w:rFonts w:ascii="Arial" w:hAnsi="Arial" w:cs="Arial"/>
          <w:bCs/>
          <w:i/>
          <w:lang w:eastAsia="en-AU"/>
        </w:rPr>
      </w:pPr>
      <w:r w:rsidRPr="002C2FD0">
        <w:rPr>
          <w:rFonts w:ascii="Arial" w:hAnsi="Arial" w:cs="Arial"/>
          <w:bCs/>
          <w:i/>
          <w:lang w:eastAsia="en-AU"/>
        </w:rPr>
        <w:t>(iv)  the regulations (to the extent that they prescribe matters for the purposes of this paragraph),</w:t>
      </w:r>
    </w:p>
    <w:p w14:paraId="58537568" w14:textId="76BCCBEE" w:rsidR="00E33F4A" w:rsidRPr="002C2FD0" w:rsidRDefault="00E33F4A" w:rsidP="00E33F4A">
      <w:pPr>
        <w:pStyle w:val="ListParagraph"/>
        <w:tabs>
          <w:tab w:val="left" w:pos="709"/>
          <w:tab w:val="left" w:pos="1560"/>
        </w:tabs>
        <w:spacing w:after="0" w:line="240" w:lineRule="auto"/>
        <w:ind w:left="1560" w:right="23"/>
        <w:jc w:val="both"/>
        <w:rPr>
          <w:rFonts w:ascii="Arial" w:hAnsi="Arial" w:cs="Arial"/>
          <w:bCs/>
          <w:i/>
          <w:lang w:eastAsia="en-AU"/>
        </w:rPr>
      </w:pPr>
      <w:r w:rsidRPr="002C2FD0">
        <w:rPr>
          <w:rFonts w:ascii="Arial" w:hAnsi="Arial" w:cs="Arial"/>
          <w:bCs/>
          <w:i/>
          <w:lang w:eastAsia="en-AU"/>
        </w:rPr>
        <w:t>that apply to the land to which the development application relates,</w:t>
      </w:r>
    </w:p>
    <w:p w14:paraId="44F95974" w14:textId="77777777" w:rsidR="002F2B41" w:rsidRPr="002C2FD0" w:rsidRDefault="002117C9" w:rsidP="00A53898">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2C2FD0">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2C2FD0" w:rsidRDefault="002117C9" w:rsidP="00A53898">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2C2FD0">
        <w:rPr>
          <w:rFonts w:ascii="Arial" w:hAnsi="Arial" w:cs="Arial"/>
          <w:bCs/>
          <w:i/>
          <w:lang w:eastAsia="en-AU"/>
        </w:rPr>
        <w:t>the suitability of the site for the development,</w:t>
      </w:r>
    </w:p>
    <w:p w14:paraId="4C85DDFB" w14:textId="77777777" w:rsidR="002F2B41" w:rsidRPr="002C2FD0" w:rsidRDefault="002117C9" w:rsidP="00A53898">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2C2FD0">
        <w:rPr>
          <w:rFonts w:ascii="Arial" w:hAnsi="Arial" w:cs="Arial"/>
          <w:bCs/>
          <w:i/>
          <w:lang w:eastAsia="en-AU"/>
        </w:rPr>
        <w:t>any submissions made in accordance with this Act or the regulations,</w:t>
      </w:r>
    </w:p>
    <w:p w14:paraId="7767400C" w14:textId="22FE9ADE" w:rsidR="002117C9" w:rsidRPr="002C2FD0" w:rsidRDefault="00D67922" w:rsidP="00A53898">
      <w:pPr>
        <w:pStyle w:val="ListParagraph"/>
        <w:numPr>
          <w:ilvl w:val="0"/>
          <w:numId w:val="4"/>
        </w:numPr>
        <w:tabs>
          <w:tab w:val="left" w:pos="709"/>
          <w:tab w:val="left" w:pos="1560"/>
        </w:tabs>
        <w:spacing w:after="0" w:line="240" w:lineRule="auto"/>
        <w:ind w:left="1560" w:right="23" w:hanging="851"/>
        <w:jc w:val="both"/>
        <w:rPr>
          <w:rFonts w:ascii="Arial" w:hAnsi="Arial" w:cs="Arial"/>
          <w:bCs/>
          <w:i/>
          <w:lang w:eastAsia="en-AU"/>
        </w:rPr>
      </w:pPr>
      <w:r w:rsidRPr="002C2FD0">
        <w:rPr>
          <w:rFonts w:ascii="Arial" w:hAnsi="Arial" w:cs="Arial"/>
          <w:bCs/>
          <w:i/>
          <w:lang w:eastAsia="en-AU"/>
        </w:rPr>
        <w:t>t</w:t>
      </w:r>
      <w:r w:rsidR="002117C9" w:rsidRPr="002C2FD0">
        <w:rPr>
          <w:rFonts w:ascii="Arial" w:hAnsi="Arial" w:cs="Arial"/>
          <w:bCs/>
          <w:i/>
          <w:lang w:eastAsia="en-AU"/>
        </w:rPr>
        <w:t>he public interest.</w:t>
      </w:r>
    </w:p>
    <w:p w14:paraId="580F8BCB" w14:textId="58DC529D" w:rsidR="00365439" w:rsidRPr="002C2FD0"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490B42E" w:rsidR="000E40D1" w:rsidRDefault="000E40D1" w:rsidP="00172356">
      <w:pPr>
        <w:tabs>
          <w:tab w:val="left" w:pos="709"/>
          <w:tab w:val="left" w:pos="1560"/>
        </w:tabs>
        <w:spacing w:after="0" w:line="240" w:lineRule="auto"/>
        <w:ind w:right="23"/>
        <w:jc w:val="both"/>
        <w:rPr>
          <w:rFonts w:ascii="Arial" w:hAnsi="Arial" w:cs="Arial"/>
          <w:bCs/>
          <w:lang w:eastAsia="en-AU"/>
        </w:rPr>
      </w:pPr>
      <w:r w:rsidRPr="002C2FD0">
        <w:rPr>
          <w:rFonts w:ascii="Arial" w:hAnsi="Arial" w:cs="Arial"/>
          <w:bCs/>
          <w:lang w:eastAsia="en-AU"/>
        </w:rPr>
        <w:t xml:space="preserve">These matters are further considered below. </w:t>
      </w:r>
      <w:r w:rsidR="002C2FD0">
        <w:rPr>
          <w:rFonts w:ascii="Arial" w:hAnsi="Arial" w:cs="Arial"/>
          <w:bCs/>
          <w:lang w:eastAsia="en-AU"/>
        </w:rPr>
        <w:t>The type of development application is also considered below</w:t>
      </w:r>
      <w:r w:rsidR="00CD063D">
        <w:rPr>
          <w:rFonts w:ascii="Arial" w:hAnsi="Arial" w:cs="Arial"/>
          <w:bCs/>
          <w:lang w:eastAsia="en-AU"/>
        </w:rPr>
        <w:t xml:space="preserve"> as well as other statutory matters</w:t>
      </w:r>
      <w:r w:rsidR="002C2FD0">
        <w:rPr>
          <w:rFonts w:ascii="Arial" w:hAnsi="Arial" w:cs="Arial"/>
          <w:bCs/>
          <w:lang w:eastAsia="en-AU"/>
        </w:rPr>
        <w:t xml:space="preserve">. </w:t>
      </w:r>
    </w:p>
    <w:p w14:paraId="3DE865DF" w14:textId="77777777" w:rsidR="002C2FD0" w:rsidRDefault="002C2FD0" w:rsidP="00172356">
      <w:pPr>
        <w:tabs>
          <w:tab w:val="left" w:pos="709"/>
          <w:tab w:val="left" w:pos="1560"/>
        </w:tabs>
        <w:spacing w:after="0" w:line="240" w:lineRule="auto"/>
        <w:ind w:right="23"/>
        <w:jc w:val="both"/>
        <w:rPr>
          <w:rFonts w:ascii="Arial" w:hAnsi="Arial" w:cs="Arial"/>
          <w:bCs/>
          <w:lang w:eastAsia="en-AU"/>
        </w:rPr>
      </w:pPr>
    </w:p>
    <w:p w14:paraId="1405F86C" w14:textId="77777777" w:rsidR="002C2FD0" w:rsidRDefault="00524970" w:rsidP="00172356">
      <w:pPr>
        <w:tabs>
          <w:tab w:val="left" w:pos="709"/>
          <w:tab w:val="left" w:pos="1560"/>
        </w:tabs>
        <w:spacing w:after="0" w:line="240" w:lineRule="auto"/>
        <w:ind w:right="23"/>
        <w:jc w:val="both"/>
        <w:rPr>
          <w:rFonts w:ascii="Arial" w:hAnsi="Arial" w:cs="Arial"/>
          <w:bCs/>
          <w:i/>
          <w:iCs/>
          <w:u w:val="single"/>
          <w:lang w:eastAsia="en-AU"/>
        </w:rPr>
      </w:pPr>
      <w:r w:rsidRPr="00871BD8">
        <w:rPr>
          <w:rFonts w:ascii="Arial" w:hAnsi="Arial" w:cs="Arial"/>
          <w:bCs/>
          <w:i/>
          <w:iCs/>
          <w:u w:val="single"/>
          <w:lang w:eastAsia="en-AU"/>
        </w:rPr>
        <w:t>Integrated Development</w:t>
      </w:r>
    </w:p>
    <w:p w14:paraId="680AFD80" w14:textId="77777777" w:rsidR="002C2FD0" w:rsidRDefault="002C2FD0" w:rsidP="00172356">
      <w:pPr>
        <w:tabs>
          <w:tab w:val="left" w:pos="709"/>
          <w:tab w:val="left" w:pos="1560"/>
        </w:tabs>
        <w:spacing w:after="0" w:line="240" w:lineRule="auto"/>
        <w:ind w:right="23"/>
        <w:jc w:val="both"/>
        <w:rPr>
          <w:rFonts w:ascii="Arial" w:hAnsi="Arial" w:cs="Arial"/>
          <w:bCs/>
          <w:i/>
          <w:iCs/>
          <w:u w:val="single"/>
          <w:lang w:eastAsia="en-AU"/>
        </w:rPr>
      </w:pPr>
    </w:p>
    <w:p w14:paraId="407DA447" w14:textId="26213A84" w:rsidR="00524970" w:rsidRPr="00871BD8" w:rsidRDefault="002C2FD0" w:rsidP="00172356">
      <w:pPr>
        <w:tabs>
          <w:tab w:val="left" w:pos="709"/>
          <w:tab w:val="left" w:pos="1560"/>
        </w:tabs>
        <w:spacing w:after="0" w:line="240" w:lineRule="auto"/>
        <w:ind w:right="23"/>
        <w:jc w:val="both"/>
        <w:rPr>
          <w:rFonts w:ascii="Arial" w:hAnsi="Arial" w:cs="Arial"/>
          <w:bCs/>
          <w:i/>
          <w:iCs/>
          <w:u w:val="single"/>
          <w:lang w:eastAsia="en-AU"/>
        </w:rPr>
      </w:pPr>
      <w:r>
        <w:rPr>
          <w:rFonts w:ascii="Arial" w:hAnsi="Arial" w:cs="Arial"/>
          <w:bCs/>
          <w:i/>
          <w:iCs/>
          <w:u w:val="single"/>
          <w:lang w:eastAsia="en-AU"/>
        </w:rPr>
        <w:t xml:space="preserve">Rural Fires Act 1997 - </w:t>
      </w:r>
      <w:r w:rsidR="00E520DA" w:rsidRPr="00871BD8">
        <w:rPr>
          <w:rFonts w:ascii="Arial" w:hAnsi="Arial" w:cs="Arial"/>
          <w:bCs/>
          <w:i/>
          <w:iCs/>
          <w:u w:val="single"/>
          <w:lang w:eastAsia="en-AU"/>
        </w:rPr>
        <w:t>Bushfire</w:t>
      </w:r>
    </w:p>
    <w:p w14:paraId="3105FA7E" w14:textId="77777777" w:rsidR="00524970" w:rsidRPr="00871BD8" w:rsidRDefault="00524970" w:rsidP="00172356">
      <w:pPr>
        <w:tabs>
          <w:tab w:val="left" w:pos="709"/>
          <w:tab w:val="left" w:pos="1560"/>
        </w:tabs>
        <w:spacing w:after="0" w:line="240" w:lineRule="auto"/>
        <w:ind w:right="23"/>
        <w:jc w:val="both"/>
        <w:rPr>
          <w:rFonts w:ascii="Arial" w:hAnsi="Arial" w:cs="Arial"/>
          <w:bCs/>
          <w:lang w:eastAsia="en-AU"/>
        </w:rPr>
      </w:pPr>
    </w:p>
    <w:p w14:paraId="5B82E484" w14:textId="73EFE54A" w:rsidR="001366A8" w:rsidRPr="00871BD8" w:rsidRDefault="00C67F90" w:rsidP="00575113">
      <w:pPr>
        <w:spacing w:after="0" w:line="240" w:lineRule="auto"/>
        <w:jc w:val="both"/>
        <w:rPr>
          <w:rFonts w:ascii="Arial" w:hAnsi="Arial" w:cs="Arial"/>
          <w:bCs/>
          <w:lang w:eastAsia="en-AU"/>
        </w:rPr>
      </w:pPr>
      <w:r w:rsidRPr="00871BD8">
        <w:rPr>
          <w:rFonts w:ascii="Arial" w:hAnsi="Arial" w:cs="Arial"/>
          <w:bCs/>
          <w:lang w:eastAsia="en-AU"/>
        </w:rPr>
        <w:t>The proposal is considered to be integrated development pursuant to Section 4.46(1) of the EP&amp;A Act as it requires a Bushfire safety Authority from the NSW Rural Fire Service (</w:t>
      </w:r>
      <w:r w:rsidRPr="005542B0">
        <w:rPr>
          <w:rFonts w:ascii="Arial" w:hAnsi="Arial" w:cs="Arial"/>
          <w:b/>
          <w:lang w:eastAsia="en-AU"/>
        </w:rPr>
        <w:t>RFS</w:t>
      </w:r>
      <w:r w:rsidRPr="00871BD8">
        <w:rPr>
          <w:rFonts w:ascii="Arial" w:hAnsi="Arial" w:cs="Arial"/>
          <w:bCs/>
          <w:lang w:eastAsia="en-AU"/>
        </w:rPr>
        <w:t>)</w:t>
      </w:r>
      <w:r>
        <w:rPr>
          <w:rFonts w:ascii="Arial" w:hAnsi="Arial" w:cs="Arial"/>
          <w:bCs/>
          <w:lang w:eastAsia="en-AU"/>
        </w:rPr>
        <w:t xml:space="preserve"> pursuant to Section 100B(3) </w:t>
      </w:r>
      <w:r w:rsidRPr="00871BD8">
        <w:rPr>
          <w:rFonts w:ascii="Arial" w:hAnsi="Arial" w:cs="Arial"/>
          <w:bCs/>
          <w:i/>
          <w:iCs/>
          <w:lang w:eastAsia="en-AU"/>
        </w:rPr>
        <w:t>Rural Fires Act 1997</w:t>
      </w:r>
      <w:r w:rsidRPr="00871BD8">
        <w:rPr>
          <w:rFonts w:ascii="Arial" w:hAnsi="Arial" w:cs="Arial"/>
          <w:bCs/>
          <w:lang w:eastAsia="en-AU"/>
        </w:rPr>
        <w:t xml:space="preserve">. </w:t>
      </w:r>
      <w:r w:rsidR="003255F4" w:rsidRPr="00871BD8">
        <w:rPr>
          <w:rFonts w:ascii="Arial" w:hAnsi="Arial" w:cs="Arial"/>
          <w:bCs/>
          <w:lang w:eastAsia="en-AU"/>
        </w:rPr>
        <w:t>The proposal is classified as a ‘</w:t>
      </w:r>
      <w:r w:rsidR="003255F4" w:rsidRPr="00871BD8">
        <w:rPr>
          <w:rFonts w:ascii="Arial" w:hAnsi="Arial" w:cs="Arial"/>
          <w:bCs/>
          <w:i/>
          <w:iCs/>
          <w:lang w:eastAsia="en-AU"/>
        </w:rPr>
        <w:t>Special Fire Protection Purpose’</w:t>
      </w:r>
      <w:r w:rsidR="003255F4" w:rsidRPr="00871BD8">
        <w:rPr>
          <w:rFonts w:ascii="Arial" w:hAnsi="Arial" w:cs="Arial"/>
          <w:bCs/>
          <w:lang w:eastAsia="en-AU"/>
        </w:rPr>
        <w:t xml:space="preserve"> development pursuant to Section 100B(6) of the </w:t>
      </w:r>
      <w:r w:rsidR="003255F4" w:rsidRPr="00871BD8">
        <w:rPr>
          <w:rFonts w:ascii="Arial" w:hAnsi="Arial" w:cs="Arial"/>
          <w:bCs/>
          <w:i/>
          <w:iCs/>
          <w:lang w:eastAsia="en-AU"/>
        </w:rPr>
        <w:t>Rural Fires Act 1997</w:t>
      </w:r>
      <w:r w:rsidR="003255F4" w:rsidRPr="00871BD8">
        <w:rPr>
          <w:rFonts w:ascii="Arial" w:hAnsi="Arial" w:cs="Arial"/>
          <w:bCs/>
          <w:lang w:eastAsia="en-AU"/>
        </w:rPr>
        <w:t xml:space="preserve"> </w:t>
      </w:r>
      <w:r w:rsidR="00172356" w:rsidRPr="00871BD8">
        <w:rPr>
          <w:rFonts w:ascii="Arial" w:hAnsi="Arial" w:cs="Arial"/>
          <w:bCs/>
          <w:lang w:eastAsia="en-AU"/>
        </w:rPr>
        <w:t xml:space="preserve">as it proposes a school </w:t>
      </w:r>
      <w:r w:rsidR="003255F4" w:rsidRPr="00871BD8">
        <w:rPr>
          <w:rFonts w:ascii="Arial" w:hAnsi="Arial" w:cs="Arial"/>
          <w:bCs/>
          <w:lang w:eastAsia="en-AU"/>
        </w:rPr>
        <w:t xml:space="preserve">and </w:t>
      </w:r>
      <w:r w:rsidR="00172356" w:rsidRPr="00871BD8">
        <w:rPr>
          <w:rFonts w:ascii="Arial" w:hAnsi="Arial" w:cs="Arial"/>
          <w:bCs/>
          <w:lang w:eastAsia="en-AU"/>
        </w:rPr>
        <w:t>is located on bushfire prone land</w:t>
      </w:r>
      <w:r w:rsidR="00296D34" w:rsidRPr="00871BD8">
        <w:rPr>
          <w:rFonts w:ascii="Arial" w:hAnsi="Arial" w:cs="Arial"/>
          <w:bCs/>
          <w:lang w:eastAsia="en-AU"/>
        </w:rPr>
        <w:t xml:space="preserve"> (</w:t>
      </w:r>
      <w:r w:rsidR="00296D34" w:rsidRPr="00871BD8">
        <w:rPr>
          <w:rFonts w:ascii="Arial" w:hAnsi="Arial" w:cs="Arial"/>
          <w:b/>
          <w:lang w:eastAsia="en-AU"/>
        </w:rPr>
        <w:t xml:space="preserve">Figure </w:t>
      </w:r>
      <w:r w:rsidR="00385676">
        <w:rPr>
          <w:rFonts w:ascii="Arial" w:hAnsi="Arial" w:cs="Arial"/>
          <w:b/>
          <w:lang w:eastAsia="en-AU"/>
        </w:rPr>
        <w:t>2</w:t>
      </w:r>
      <w:r w:rsidR="00766BED">
        <w:rPr>
          <w:rFonts w:ascii="Arial" w:hAnsi="Arial" w:cs="Arial"/>
          <w:b/>
          <w:lang w:eastAsia="en-AU"/>
        </w:rPr>
        <w:t>8</w:t>
      </w:r>
      <w:r w:rsidR="00296D34" w:rsidRPr="00871BD8">
        <w:rPr>
          <w:rFonts w:ascii="Arial" w:hAnsi="Arial" w:cs="Arial"/>
          <w:bCs/>
          <w:lang w:eastAsia="en-AU"/>
        </w:rPr>
        <w:t>)</w:t>
      </w:r>
      <w:r>
        <w:rPr>
          <w:rFonts w:ascii="Arial" w:hAnsi="Arial" w:cs="Arial"/>
          <w:bCs/>
          <w:lang w:eastAsia="en-AU"/>
        </w:rPr>
        <w:t xml:space="preserve">, </w:t>
      </w:r>
      <w:r w:rsidR="00662069">
        <w:rPr>
          <w:rFonts w:ascii="Arial" w:hAnsi="Arial" w:cs="Arial"/>
          <w:bCs/>
          <w:lang w:eastAsia="en-AU"/>
        </w:rPr>
        <w:t xml:space="preserve">Vegetation category 3, </w:t>
      </w:r>
      <w:r>
        <w:rPr>
          <w:rFonts w:ascii="Arial" w:hAnsi="Arial" w:cs="Arial"/>
          <w:bCs/>
          <w:lang w:eastAsia="en-AU"/>
        </w:rPr>
        <w:t>comprising</w:t>
      </w:r>
      <w:r w:rsidR="00662069">
        <w:rPr>
          <w:rFonts w:ascii="Arial" w:hAnsi="Arial" w:cs="Arial"/>
          <w:bCs/>
          <w:lang w:eastAsia="en-AU"/>
        </w:rPr>
        <w:t xml:space="preserve"> grasslands. </w:t>
      </w:r>
    </w:p>
    <w:p w14:paraId="699C9508" w14:textId="77777777" w:rsidR="001366A8" w:rsidRDefault="001366A8" w:rsidP="00575113">
      <w:pPr>
        <w:spacing w:after="0" w:line="240" w:lineRule="auto"/>
        <w:jc w:val="both"/>
        <w:rPr>
          <w:rFonts w:ascii="Arial" w:hAnsi="Arial" w:cs="Arial"/>
          <w:bCs/>
          <w:highlight w:val="yellow"/>
          <w:lang w:eastAsia="en-AU"/>
        </w:rPr>
      </w:pPr>
    </w:p>
    <w:p w14:paraId="7ADC2B9A" w14:textId="77777777" w:rsidR="00766BED" w:rsidRPr="00B54820" w:rsidRDefault="00766BED" w:rsidP="00766BED">
      <w:pPr>
        <w:keepNext/>
        <w:tabs>
          <w:tab w:val="left" w:pos="7371"/>
        </w:tabs>
        <w:spacing w:after="0" w:line="240" w:lineRule="auto"/>
        <w:jc w:val="center"/>
        <w:rPr>
          <w:highlight w:val="yellow"/>
        </w:rPr>
      </w:pPr>
      <w:r w:rsidRPr="00871BD8">
        <w:rPr>
          <w:noProof/>
          <w:highlight w:val="yellow"/>
        </w:rPr>
        <mc:AlternateContent>
          <mc:Choice Requires="wps">
            <w:drawing>
              <wp:anchor distT="45720" distB="45720" distL="114300" distR="114300" simplePos="0" relativeHeight="251907072" behindDoc="0" locked="0" layoutInCell="1" allowOverlap="1" wp14:anchorId="6932D104" wp14:editId="5D89751F">
                <wp:simplePos x="0" y="0"/>
                <wp:positionH relativeFrom="margin">
                  <wp:align>right</wp:align>
                </wp:positionH>
                <wp:positionV relativeFrom="paragraph">
                  <wp:posOffset>150495</wp:posOffset>
                </wp:positionV>
                <wp:extent cx="1638300" cy="1270000"/>
                <wp:effectExtent l="0" t="0" r="19050" b="25400"/>
                <wp:wrapNone/>
                <wp:docPr id="1325246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270000"/>
                        </a:xfrm>
                        <a:prstGeom prst="rect">
                          <a:avLst/>
                        </a:prstGeom>
                        <a:solidFill>
                          <a:srgbClr val="FFFFFF"/>
                        </a:solidFill>
                        <a:ln w="9525">
                          <a:solidFill>
                            <a:srgbClr val="000000"/>
                          </a:solidFill>
                          <a:miter lim="800000"/>
                          <a:headEnd/>
                          <a:tailEnd/>
                        </a:ln>
                      </wps:spPr>
                      <wps:txbx>
                        <w:txbxContent>
                          <w:p w14:paraId="7E75AED7" w14:textId="77777777" w:rsidR="00766BED" w:rsidRDefault="00766BED" w:rsidP="00766BED">
                            <w:r>
                              <w:rPr>
                                <w:noProof/>
                              </w:rPr>
                              <w:drawing>
                                <wp:inline distT="0" distB="0" distL="0" distR="0" wp14:anchorId="03C16FE3" wp14:editId="2EEDFBA8">
                                  <wp:extent cx="1486337" cy="1155700"/>
                                  <wp:effectExtent l="0" t="0" r="0" b="6350"/>
                                  <wp:docPr id="18649049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04934" name="Picture 1" descr="A screenshot of a computer&#10;&#10;Description automatically generated"/>
                                          <pic:cNvPicPr/>
                                        </pic:nvPicPr>
                                        <pic:blipFill rotWithShape="1">
                                          <a:blip r:embed="rId41"/>
                                          <a:srcRect l="2716" t="26522" r="85496" b="65332"/>
                                          <a:stretch/>
                                        </pic:blipFill>
                                        <pic:spPr bwMode="auto">
                                          <a:xfrm>
                                            <a:off x="0" y="0"/>
                                            <a:ext cx="1509985" cy="117408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932D104" id="_x0000_s1045" type="#_x0000_t202" style="position:absolute;left:0;text-align:left;margin-left:77.8pt;margin-top:11.85pt;width:129pt;height:100pt;z-index:251907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">
                <v:textbox>
                  <w:txbxContent>
                    <w:p w14:paraId="7E75AED7" w14:textId="77777777" w:rsidR="00766BED" w:rsidRDefault="00766BED" w:rsidP="00766BED">
                      <w:r>
                        <w:rPr>
                          <w:noProof/>
                        </w:rPr>
                        <w:drawing>
                          <wp:inline distT="0" distB="0" distL="0" distR="0" wp14:anchorId="03C16FE3" wp14:editId="2EEDFBA8">
                            <wp:extent cx="1486337" cy="1155700"/>
                            <wp:effectExtent l="0" t="0" r="0" b="6350"/>
                            <wp:docPr id="18649049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04934" name="Picture 1" descr="A screenshot of a computer&#10;&#10;Description automatically generated"/>
                                    <pic:cNvPicPr/>
                                  </pic:nvPicPr>
                                  <pic:blipFill rotWithShape="1">
                                    <a:blip r:embed="rId42"/>
                                    <a:srcRect l="2716" t="26522" r="85496" b="65332"/>
                                    <a:stretch/>
                                  </pic:blipFill>
                                  <pic:spPr bwMode="auto">
                                    <a:xfrm>
                                      <a:off x="0" y="0"/>
                                      <a:ext cx="1509985" cy="117408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Pr="00871BD8">
        <w:rPr>
          <w:noProof/>
          <w:bdr w:val="single" w:sz="18" w:space="0" w:color="auto"/>
        </w:rPr>
        <w:drawing>
          <wp:inline distT="0" distB="0" distL="0" distR="0" wp14:anchorId="7D5F0AF6" wp14:editId="4234845D">
            <wp:extent cx="4269850" cy="2949405"/>
            <wp:effectExtent l="0" t="0" r="0" b="3810"/>
            <wp:docPr id="5737034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03416" name="Picture 1" descr="A screenshot of a computer&#10;&#10;Description automatically generated"/>
                    <pic:cNvPicPr/>
                  </pic:nvPicPr>
                  <pic:blipFill rotWithShape="1">
                    <a:blip r:embed="rId43"/>
                    <a:srcRect l="23100" t="11818" r="19399" b="52875"/>
                    <a:stretch/>
                  </pic:blipFill>
                  <pic:spPr bwMode="auto">
                    <a:xfrm>
                      <a:off x="0" y="0"/>
                      <a:ext cx="4292795" cy="2965254"/>
                    </a:xfrm>
                    <a:prstGeom prst="rect">
                      <a:avLst/>
                    </a:prstGeom>
                    <a:ln>
                      <a:noFill/>
                    </a:ln>
                    <a:extLst>
                      <a:ext uri="{53640926-AAD7-44D8-BBD7-CCE9431645EC}">
                        <a14:shadowObscured xmlns:a14="http://schemas.microsoft.com/office/drawing/2010/main"/>
                      </a:ext>
                    </a:extLst>
                  </pic:spPr>
                </pic:pic>
              </a:graphicData>
            </a:graphic>
          </wp:inline>
        </w:drawing>
      </w:r>
    </w:p>
    <w:p w14:paraId="6B81AF66" w14:textId="77777777" w:rsidR="00766BED" w:rsidRPr="00871BD8" w:rsidRDefault="00766BED" w:rsidP="00766BED">
      <w:pPr>
        <w:pStyle w:val="Caption"/>
        <w:spacing w:before="120" w:after="120"/>
        <w:jc w:val="center"/>
        <w:rPr>
          <w:rFonts w:ascii="Arial" w:hAnsi="Arial" w:cs="Arial"/>
          <w:b/>
          <w:bCs/>
          <w:color w:val="auto"/>
          <w:sz w:val="20"/>
          <w:szCs w:val="20"/>
          <w:lang w:eastAsia="en-AU"/>
        </w:rPr>
      </w:pPr>
      <w:r w:rsidRPr="00871BD8">
        <w:rPr>
          <w:rFonts w:ascii="Arial" w:hAnsi="Arial" w:cs="Arial"/>
          <w:b/>
          <w:bCs/>
          <w:i w:val="0"/>
          <w:iCs w:val="0"/>
          <w:color w:val="auto"/>
          <w:sz w:val="20"/>
          <w:szCs w:val="20"/>
        </w:rPr>
        <w:t xml:space="preserve">Figure </w:t>
      </w:r>
      <w:r w:rsidRPr="00871BD8">
        <w:rPr>
          <w:rFonts w:ascii="Arial" w:hAnsi="Arial" w:cs="Arial"/>
          <w:b/>
          <w:bCs/>
          <w:i w:val="0"/>
          <w:iCs w:val="0"/>
          <w:color w:val="auto"/>
          <w:sz w:val="20"/>
          <w:szCs w:val="20"/>
        </w:rPr>
        <w:fldChar w:fldCharType="begin"/>
      </w:r>
      <w:r w:rsidRPr="00871BD8">
        <w:rPr>
          <w:rFonts w:ascii="Arial" w:hAnsi="Arial" w:cs="Arial"/>
          <w:b/>
          <w:bCs/>
          <w:i w:val="0"/>
          <w:iCs w:val="0"/>
          <w:color w:val="auto"/>
          <w:sz w:val="20"/>
          <w:szCs w:val="20"/>
        </w:rPr>
        <w:instrText xml:space="preserve"> SEQ Figure \* ARABIC </w:instrText>
      </w:r>
      <w:r w:rsidRPr="00871BD8">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28</w:t>
      </w:r>
      <w:r w:rsidRPr="00871BD8">
        <w:rPr>
          <w:rFonts w:ascii="Arial" w:hAnsi="Arial" w:cs="Arial"/>
          <w:b/>
          <w:bCs/>
          <w:i w:val="0"/>
          <w:iCs w:val="0"/>
          <w:color w:val="auto"/>
          <w:sz w:val="20"/>
          <w:szCs w:val="20"/>
        </w:rPr>
        <w:fldChar w:fldCharType="end"/>
      </w:r>
      <w:r w:rsidRPr="00871BD8">
        <w:rPr>
          <w:rFonts w:ascii="Arial" w:hAnsi="Arial" w:cs="Arial"/>
          <w:b/>
          <w:bCs/>
          <w:i w:val="0"/>
          <w:iCs w:val="0"/>
          <w:color w:val="auto"/>
          <w:sz w:val="20"/>
          <w:szCs w:val="20"/>
        </w:rPr>
        <w:t>: Bushfire Prone Land Map</w:t>
      </w:r>
      <w:r w:rsidRPr="00871BD8">
        <w:rPr>
          <w:rFonts w:ascii="Arial" w:hAnsi="Arial" w:cs="Arial"/>
          <w:b/>
          <w:bCs/>
          <w:color w:val="auto"/>
          <w:sz w:val="20"/>
          <w:szCs w:val="20"/>
        </w:rPr>
        <w:t xml:space="preserve"> (Source: NSW Planning Portal Spatial Viewer)</w:t>
      </w:r>
    </w:p>
    <w:p w14:paraId="6554CA70" w14:textId="77777777" w:rsidR="00766BED" w:rsidRDefault="00766BED" w:rsidP="00575113">
      <w:pPr>
        <w:spacing w:after="0" w:line="240" w:lineRule="auto"/>
        <w:jc w:val="both"/>
        <w:rPr>
          <w:rFonts w:ascii="Arial" w:hAnsi="Arial" w:cs="Arial"/>
          <w:bCs/>
          <w:highlight w:val="yellow"/>
          <w:lang w:eastAsia="en-AU"/>
        </w:rPr>
      </w:pPr>
    </w:p>
    <w:p w14:paraId="4B0F00A0" w14:textId="2F308724" w:rsidR="00385676" w:rsidRDefault="00385676" w:rsidP="00385676">
      <w:pPr>
        <w:spacing w:after="0" w:line="240" w:lineRule="auto"/>
        <w:jc w:val="both"/>
        <w:rPr>
          <w:rFonts w:ascii="Arial" w:hAnsi="Arial" w:cs="Arial"/>
          <w:bCs/>
          <w:lang w:eastAsia="en-AU"/>
        </w:rPr>
      </w:pPr>
      <w:r>
        <w:rPr>
          <w:rFonts w:ascii="Arial" w:hAnsi="Arial" w:cs="Arial"/>
          <w:bCs/>
          <w:lang w:eastAsia="en-AU"/>
        </w:rPr>
        <w:t xml:space="preserve">A </w:t>
      </w:r>
      <w:r w:rsidRPr="00662069">
        <w:rPr>
          <w:rFonts w:ascii="Arial" w:hAnsi="Arial" w:cs="Arial"/>
          <w:bCs/>
          <w:i/>
          <w:iCs/>
          <w:lang w:eastAsia="en-AU"/>
        </w:rPr>
        <w:t>Bushfire Protection Assessment</w:t>
      </w:r>
      <w:r w:rsidRPr="00662069">
        <w:rPr>
          <w:rFonts w:ascii="Arial" w:hAnsi="Arial" w:cs="Arial"/>
          <w:bCs/>
          <w:lang w:eastAsia="en-AU"/>
        </w:rPr>
        <w:t xml:space="preserve"> prepared by Ecological Australia dated 15 September 2023 </w:t>
      </w:r>
      <w:r>
        <w:rPr>
          <w:rFonts w:ascii="Arial" w:hAnsi="Arial" w:cs="Arial"/>
          <w:bCs/>
          <w:lang w:eastAsia="en-AU"/>
        </w:rPr>
        <w:t>(</w:t>
      </w:r>
      <w:r w:rsidRPr="00FE4768">
        <w:rPr>
          <w:rFonts w:ascii="Arial" w:hAnsi="Arial" w:cs="Arial"/>
          <w:b/>
          <w:lang w:eastAsia="en-AU"/>
        </w:rPr>
        <w:t>Bushfire Report</w:t>
      </w:r>
      <w:r>
        <w:rPr>
          <w:rFonts w:ascii="Arial" w:hAnsi="Arial" w:cs="Arial"/>
          <w:bCs/>
          <w:lang w:eastAsia="en-AU"/>
        </w:rPr>
        <w:t>) has been provided with the following conclusions (</w:t>
      </w:r>
      <w:r w:rsidRPr="00C67F90">
        <w:rPr>
          <w:rFonts w:ascii="Arial" w:hAnsi="Arial" w:cs="Arial"/>
          <w:b/>
          <w:lang w:eastAsia="en-AU"/>
        </w:rPr>
        <w:t xml:space="preserve">Figure </w:t>
      </w:r>
      <w:r w:rsidR="00766BED">
        <w:rPr>
          <w:rFonts w:ascii="Arial" w:hAnsi="Arial" w:cs="Arial"/>
          <w:b/>
          <w:lang w:eastAsia="en-AU"/>
        </w:rPr>
        <w:t>29</w:t>
      </w:r>
      <w:r>
        <w:rPr>
          <w:rFonts w:ascii="Arial" w:hAnsi="Arial" w:cs="Arial"/>
          <w:bCs/>
          <w:lang w:eastAsia="en-AU"/>
        </w:rPr>
        <w:t>):</w:t>
      </w:r>
    </w:p>
    <w:p w14:paraId="1997E4FA" w14:textId="77777777" w:rsidR="00385676" w:rsidRDefault="00385676" w:rsidP="00385676">
      <w:pPr>
        <w:spacing w:after="0" w:line="240" w:lineRule="auto"/>
        <w:rPr>
          <w:rFonts w:ascii="Arial" w:hAnsi="Arial" w:cs="Arial"/>
          <w:bCs/>
          <w:lang w:eastAsia="en-AU"/>
        </w:rPr>
      </w:pPr>
    </w:p>
    <w:p w14:paraId="7337FF0B" w14:textId="77777777" w:rsidR="00385676" w:rsidRDefault="00385676" w:rsidP="00385676">
      <w:pPr>
        <w:pStyle w:val="ListParagraph"/>
        <w:numPr>
          <w:ilvl w:val="0"/>
          <w:numId w:val="170"/>
        </w:numPr>
        <w:spacing w:after="0" w:line="240" w:lineRule="auto"/>
        <w:ind w:left="714" w:hanging="357"/>
        <w:contextualSpacing w:val="0"/>
        <w:jc w:val="both"/>
        <w:rPr>
          <w:rFonts w:ascii="Arial" w:hAnsi="Arial" w:cs="Arial"/>
          <w:bCs/>
          <w:lang w:eastAsia="en-AU"/>
        </w:rPr>
      </w:pPr>
      <w:r>
        <w:rPr>
          <w:rFonts w:ascii="Arial" w:hAnsi="Arial" w:cs="Arial"/>
          <w:bCs/>
          <w:lang w:eastAsia="en-AU"/>
        </w:rPr>
        <w:t>T</w:t>
      </w:r>
      <w:r w:rsidRPr="00AE7ACD">
        <w:rPr>
          <w:rFonts w:ascii="Arial" w:hAnsi="Arial" w:cs="Arial"/>
          <w:bCs/>
          <w:lang w:eastAsia="en-AU"/>
        </w:rPr>
        <w:t xml:space="preserve">here is unmanaged grassland to the north, north-east, south and west within both the ‘Poplars Innovation Precinct’ (north, north-east and south) and beyond Environa Drive to the west. Unmanaged grassland is classified as ‘Grassland’ by PBP. </w:t>
      </w:r>
    </w:p>
    <w:p w14:paraId="464039FD" w14:textId="77777777" w:rsidR="00385676" w:rsidRDefault="00385676" w:rsidP="00385676">
      <w:pPr>
        <w:pStyle w:val="ListParagraph"/>
        <w:spacing w:after="0" w:line="240" w:lineRule="auto"/>
        <w:ind w:left="714"/>
        <w:contextualSpacing w:val="0"/>
        <w:jc w:val="both"/>
        <w:rPr>
          <w:rFonts w:ascii="Arial" w:hAnsi="Arial" w:cs="Arial"/>
          <w:bCs/>
          <w:lang w:eastAsia="en-AU"/>
        </w:rPr>
      </w:pPr>
    </w:p>
    <w:p w14:paraId="28FD7574" w14:textId="64EA3FE7" w:rsidR="00385676" w:rsidRDefault="00385676" w:rsidP="00385676">
      <w:pPr>
        <w:pStyle w:val="ListParagraph"/>
        <w:numPr>
          <w:ilvl w:val="0"/>
          <w:numId w:val="170"/>
        </w:numPr>
        <w:spacing w:after="0" w:line="240" w:lineRule="auto"/>
        <w:ind w:left="714" w:hanging="357"/>
        <w:contextualSpacing w:val="0"/>
        <w:jc w:val="both"/>
        <w:rPr>
          <w:rFonts w:ascii="Arial" w:hAnsi="Arial" w:cs="Arial"/>
          <w:bCs/>
          <w:lang w:eastAsia="en-AU"/>
        </w:rPr>
      </w:pPr>
      <w:r w:rsidRPr="00AE7ACD">
        <w:rPr>
          <w:rFonts w:ascii="Arial" w:hAnsi="Arial" w:cs="Arial"/>
          <w:bCs/>
          <w:lang w:eastAsia="en-AU"/>
        </w:rPr>
        <w:t>There is a narrow strip of grassland vegetation (≤10 m) between the south-eastern boundary of the school property and the existing residential subdivision to the south-east. However, this will be separated from grassland to the north-east by a pedestrian walkway between the school and the adjoining subdivision</w:t>
      </w:r>
      <w:r>
        <w:rPr>
          <w:rFonts w:ascii="Arial" w:hAnsi="Arial" w:cs="Arial"/>
          <w:bCs/>
          <w:lang w:eastAsia="en-AU"/>
        </w:rPr>
        <w:t xml:space="preserve">, which is not </w:t>
      </w:r>
      <w:r w:rsidRPr="00FE4768">
        <w:rPr>
          <w:rFonts w:ascii="Arial" w:hAnsi="Arial" w:cs="Arial"/>
          <w:bCs/>
          <w:lang w:eastAsia="en-AU"/>
        </w:rPr>
        <w:t xml:space="preserve">wide enough to carry a fire of sufficient intensity to warrant consideration </w:t>
      </w:r>
      <w:r>
        <w:rPr>
          <w:rFonts w:ascii="Arial" w:hAnsi="Arial" w:cs="Arial"/>
          <w:bCs/>
          <w:lang w:eastAsia="en-AU"/>
        </w:rPr>
        <w:t>and does not</w:t>
      </w:r>
      <w:r w:rsidRPr="00FE4768">
        <w:rPr>
          <w:rFonts w:ascii="Arial" w:hAnsi="Arial" w:cs="Arial"/>
          <w:bCs/>
          <w:lang w:eastAsia="en-AU"/>
        </w:rPr>
        <w:t xml:space="preserve"> require any bushfire protection measures. </w:t>
      </w:r>
    </w:p>
    <w:p w14:paraId="1E8FB51D" w14:textId="77777777" w:rsidR="00385676" w:rsidRDefault="00385676" w:rsidP="00385676">
      <w:pPr>
        <w:pStyle w:val="ListParagraph"/>
        <w:spacing w:after="0" w:line="240" w:lineRule="auto"/>
        <w:ind w:left="714"/>
        <w:contextualSpacing w:val="0"/>
        <w:jc w:val="both"/>
        <w:rPr>
          <w:rFonts w:ascii="Arial" w:hAnsi="Arial" w:cs="Arial"/>
          <w:bCs/>
          <w:lang w:eastAsia="en-AU"/>
        </w:rPr>
      </w:pPr>
    </w:p>
    <w:p w14:paraId="0A23E870" w14:textId="77777777" w:rsidR="00385676" w:rsidRDefault="00385676" w:rsidP="00385676">
      <w:pPr>
        <w:pStyle w:val="ListParagraph"/>
        <w:numPr>
          <w:ilvl w:val="0"/>
          <w:numId w:val="170"/>
        </w:numPr>
        <w:spacing w:after="0" w:line="240" w:lineRule="auto"/>
        <w:ind w:left="714" w:hanging="357"/>
        <w:contextualSpacing w:val="0"/>
        <w:jc w:val="both"/>
        <w:rPr>
          <w:rFonts w:ascii="Arial" w:hAnsi="Arial" w:cs="Arial"/>
          <w:bCs/>
          <w:lang w:eastAsia="en-AU"/>
        </w:rPr>
      </w:pPr>
      <w:r w:rsidRPr="00FE4768">
        <w:rPr>
          <w:rFonts w:ascii="Arial" w:hAnsi="Arial" w:cs="Arial"/>
          <w:bCs/>
          <w:lang w:eastAsia="en-AU"/>
        </w:rPr>
        <w:t>A temporary APZ easement has been negotiated with the owners of the adjoining ‘Poplars Innovation Precinct’ to the south of the school site</w:t>
      </w:r>
      <w:r>
        <w:rPr>
          <w:rFonts w:ascii="Arial" w:hAnsi="Arial" w:cs="Arial"/>
          <w:bCs/>
          <w:lang w:eastAsia="en-AU"/>
        </w:rPr>
        <w:t xml:space="preserve">, which </w:t>
      </w:r>
      <w:r w:rsidRPr="00FE4768">
        <w:rPr>
          <w:rFonts w:ascii="Arial" w:hAnsi="Arial" w:cs="Arial"/>
          <w:bCs/>
          <w:lang w:eastAsia="en-AU"/>
        </w:rPr>
        <w:t>will be 50 m</w:t>
      </w:r>
      <w:r>
        <w:rPr>
          <w:rFonts w:ascii="Arial" w:hAnsi="Arial" w:cs="Arial"/>
          <w:bCs/>
          <w:lang w:eastAsia="en-AU"/>
        </w:rPr>
        <w:t>etres</w:t>
      </w:r>
      <w:r w:rsidRPr="00FE4768">
        <w:rPr>
          <w:rFonts w:ascii="Arial" w:hAnsi="Arial" w:cs="Arial"/>
          <w:bCs/>
          <w:lang w:eastAsia="en-AU"/>
        </w:rPr>
        <w:t xml:space="preserve"> wide along the southern side of the school boundary and provides a total APZ of </w:t>
      </w:r>
      <w:r>
        <w:rPr>
          <w:rFonts w:ascii="Arial" w:hAnsi="Arial" w:cs="Arial"/>
          <w:bCs/>
          <w:lang w:eastAsia="en-AU"/>
        </w:rPr>
        <w:t>more</w:t>
      </w:r>
      <w:r w:rsidRPr="00FE4768">
        <w:rPr>
          <w:rFonts w:ascii="Arial" w:hAnsi="Arial" w:cs="Arial"/>
          <w:bCs/>
          <w:lang w:eastAsia="en-AU"/>
        </w:rPr>
        <w:t xml:space="preserve"> than 70 m</w:t>
      </w:r>
      <w:r>
        <w:rPr>
          <w:rFonts w:ascii="Arial" w:hAnsi="Arial" w:cs="Arial"/>
          <w:bCs/>
          <w:lang w:eastAsia="en-AU"/>
        </w:rPr>
        <w:t>etres</w:t>
      </w:r>
      <w:r w:rsidRPr="00FE4768">
        <w:rPr>
          <w:rFonts w:ascii="Arial" w:hAnsi="Arial" w:cs="Arial"/>
          <w:bCs/>
          <w:lang w:eastAsia="en-AU"/>
        </w:rPr>
        <w:t xml:space="preserve"> to the south of the proposed Stage 2 building. The APZ easement may be extinguished when the land to the south is developed providing that the development includes APZ commensurate management. </w:t>
      </w:r>
    </w:p>
    <w:p w14:paraId="1E98CE6E" w14:textId="77777777" w:rsidR="00385676" w:rsidRPr="00FE4768" w:rsidRDefault="00385676" w:rsidP="00385676">
      <w:pPr>
        <w:pStyle w:val="ListParagraph"/>
        <w:spacing w:after="0" w:line="240" w:lineRule="auto"/>
        <w:contextualSpacing w:val="0"/>
        <w:rPr>
          <w:rFonts w:ascii="Arial" w:hAnsi="Arial" w:cs="Arial"/>
          <w:bCs/>
          <w:lang w:eastAsia="en-AU"/>
        </w:rPr>
      </w:pPr>
    </w:p>
    <w:p w14:paraId="67341F36" w14:textId="77777777" w:rsidR="00385676" w:rsidRDefault="00385676" w:rsidP="00385676">
      <w:pPr>
        <w:pStyle w:val="ListParagraph"/>
        <w:numPr>
          <w:ilvl w:val="0"/>
          <w:numId w:val="170"/>
        </w:numPr>
        <w:spacing w:after="0" w:line="240" w:lineRule="auto"/>
        <w:ind w:left="714" w:hanging="357"/>
        <w:contextualSpacing w:val="0"/>
        <w:jc w:val="both"/>
        <w:rPr>
          <w:rFonts w:ascii="Arial" w:hAnsi="Arial" w:cs="Arial"/>
          <w:bCs/>
          <w:lang w:eastAsia="en-AU"/>
        </w:rPr>
      </w:pPr>
      <w:r w:rsidRPr="00FE4768">
        <w:rPr>
          <w:rFonts w:ascii="Arial" w:hAnsi="Arial" w:cs="Arial"/>
          <w:bCs/>
          <w:lang w:eastAsia="en-AU"/>
        </w:rPr>
        <w:t xml:space="preserve">In all other directions there are managed lands in the form of existing residential development, playing fields and public road infrastructure. </w:t>
      </w:r>
    </w:p>
    <w:p w14:paraId="559E3EDF" w14:textId="77777777" w:rsidR="00385676" w:rsidRPr="00FE4768" w:rsidRDefault="00385676" w:rsidP="00385676">
      <w:pPr>
        <w:pStyle w:val="ListParagraph"/>
        <w:rPr>
          <w:rFonts w:ascii="Arial" w:hAnsi="Arial" w:cs="Arial"/>
          <w:bCs/>
          <w:lang w:eastAsia="en-AU"/>
        </w:rPr>
      </w:pPr>
    </w:p>
    <w:p w14:paraId="32DECC33" w14:textId="09A2700A" w:rsidR="00385676" w:rsidRPr="00FE4768" w:rsidRDefault="00385676" w:rsidP="00385676">
      <w:pPr>
        <w:pStyle w:val="ListParagraph"/>
        <w:numPr>
          <w:ilvl w:val="0"/>
          <w:numId w:val="170"/>
        </w:numPr>
        <w:spacing w:after="0" w:line="240" w:lineRule="auto"/>
        <w:ind w:left="714" w:hanging="357"/>
        <w:jc w:val="both"/>
        <w:rPr>
          <w:rFonts w:ascii="Arial" w:hAnsi="Arial" w:cs="Arial"/>
          <w:bCs/>
          <w:lang w:eastAsia="en-AU"/>
        </w:rPr>
      </w:pPr>
      <w:r>
        <w:rPr>
          <w:rFonts w:ascii="Arial" w:hAnsi="Arial" w:cs="Arial"/>
          <w:bCs/>
          <w:lang w:eastAsia="en-AU"/>
        </w:rPr>
        <w:t xml:space="preserve">The Bushfire Attack Level (BAL) is BAL-LOW and </w:t>
      </w:r>
      <w:r w:rsidRPr="00FE4768">
        <w:rPr>
          <w:rFonts w:ascii="Arial" w:hAnsi="Arial" w:cs="Arial"/>
          <w:bCs/>
          <w:lang w:eastAsia="en-AU"/>
        </w:rPr>
        <w:t xml:space="preserve">in accordance with PBP there is insufficient bushfire threat to warrant specific bushfire protection measures </w:t>
      </w:r>
    </w:p>
    <w:p w14:paraId="363FDD06" w14:textId="77777777" w:rsidR="00385676" w:rsidRDefault="00385676" w:rsidP="00575113">
      <w:pPr>
        <w:spacing w:after="0" w:line="240" w:lineRule="auto"/>
        <w:jc w:val="both"/>
        <w:rPr>
          <w:rFonts w:ascii="Arial" w:hAnsi="Arial" w:cs="Arial"/>
          <w:bCs/>
          <w:highlight w:val="yellow"/>
          <w:lang w:eastAsia="en-AU"/>
        </w:rPr>
      </w:pPr>
    </w:p>
    <w:p w14:paraId="5E86D865" w14:textId="77777777" w:rsidR="00C67F90" w:rsidRDefault="00C67F90" w:rsidP="00C67F90">
      <w:pPr>
        <w:spacing w:after="0" w:line="240" w:lineRule="auto"/>
        <w:jc w:val="both"/>
        <w:rPr>
          <w:rFonts w:ascii="Arial" w:hAnsi="Arial" w:cs="Arial"/>
          <w:bCs/>
          <w:lang w:eastAsia="en-AU"/>
        </w:rPr>
      </w:pPr>
      <w:bookmarkStart w:id="26" w:name="_Hlk134700562"/>
    </w:p>
    <w:p w14:paraId="59441D73" w14:textId="77777777" w:rsidR="00C67F90" w:rsidRDefault="00C67F90" w:rsidP="00C67F90">
      <w:pPr>
        <w:keepNext/>
        <w:spacing w:after="0" w:line="240" w:lineRule="auto"/>
        <w:jc w:val="center"/>
      </w:pPr>
      <w:r>
        <w:rPr>
          <w:noProof/>
        </w:rPr>
        <mc:AlternateContent>
          <mc:Choice Requires="wps">
            <w:drawing>
              <wp:anchor distT="45720" distB="45720" distL="114300" distR="114300" simplePos="0" relativeHeight="251894784" behindDoc="0" locked="0" layoutInCell="1" allowOverlap="1" wp14:anchorId="71C2E629" wp14:editId="5D0498CC">
                <wp:simplePos x="0" y="0"/>
                <wp:positionH relativeFrom="column">
                  <wp:posOffset>-408998</wp:posOffset>
                </wp:positionH>
                <wp:positionV relativeFrom="paragraph">
                  <wp:posOffset>152631</wp:posOffset>
                </wp:positionV>
                <wp:extent cx="2985654" cy="1101436"/>
                <wp:effectExtent l="0" t="0" r="24765" b="22860"/>
                <wp:wrapNone/>
                <wp:docPr id="1186823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654" cy="1101436"/>
                        </a:xfrm>
                        <a:prstGeom prst="rect">
                          <a:avLst/>
                        </a:prstGeom>
                        <a:solidFill>
                          <a:srgbClr val="FFFFFF"/>
                        </a:solidFill>
                        <a:ln w="9525">
                          <a:solidFill>
                            <a:srgbClr val="000000"/>
                          </a:solidFill>
                          <a:miter lim="800000"/>
                          <a:headEnd/>
                          <a:tailEnd/>
                        </a:ln>
                      </wps:spPr>
                      <wps:txbx>
                        <w:txbxContent>
                          <w:p w14:paraId="441EE361" w14:textId="77777777" w:rsidR="00C67F90" w:rsidRDefault="00C67F90" w:rsidP="00C67F90">
                            <w:r>
                              <w:rPr>
                                <w:noProof/>
                              </w:rPr>
                              <w:drawing>
                                <wp:inline distT="0" distB="0" distL="0" distR="0" wp14:anchorId="7005E65D" wp14:editId="2D637932">
                                  <wp:extent cx="2902887" cy="928254"/>
                                  <wp:effectExtent l="0" t="0" r="0" b="5715"/>
                                  <wp:docPr id="15119518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51887" name="Picture 1" descr="A screenshot of a computer&#10;&#10;Description automatically generated"/>
                                          <pic:cNvPicPr/>
                                        </pic:nvPicPr>
                                        <pic:blipFill rotWithShape="1">
                                          <a:blip r:embed="rId44"/>
                                          <a:srcRect l="28796" t="32466" r="47375" b="60760"/>
                                          <a:stretch/>
                                        </pic:blipFill>
                                        <pic:spPr bwMode="auto">
                                          <a:xfrm>
                                            <a:off x="0" y="0"/>
                                            <a:ext cx="3015387" cy="96422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1C2E629" id="_x0000_s1046" type="#_x0000_t202" style="position:absolute;left:0;text-align:left;margin-left:-32.2pt;margin-top:12pt;width:235.1pt;height:86.7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">
                <v:textbox>
                  <w:txbxContent>
                    <w:p w14:paraId="441EE361" w14:textId="77777777" w:rsidR="00C67F90" w:rsidRDefault="00C67F90" w:rsidP="00C67F90">
                      <w:r>
                        <w:rPr>
                          <w:noProof/>
                        </w:rPr>
                        <w:drawing>
                          <wp:inline distT="0" distB="0" distL="0" distR="0" wp14:anchorId="7005E65D" wp14:editId="2D637932">
                            <wp:extent cx="2902887" cy="928254"/>
                            <wp:effectExtent l="0" t="0" r="0" b="5715"/>
                            <wp:docPr id="15119518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51887" name="Picture 1" descr="A screenshot of a computer&#10;&#10;Description automatically generated"/>
                                    <pic:cNvPicPr/>
                                  </pic:nvPicPr>
                                  <pic:blipFill rotWithShape="1">
                                    <a:blip r:embed="rId45"/>
                                    <a:srcRect l="28796" t="32466" r="47375" b="60760"/>
                                    <a:stretch/>
                                  </pic:blipFill>
                                  <pic:spPr bwMode="auto">
                                    <a:xfrm>
                                      <a:off x="0" y="0"/>
                                      <a:ext cx="3015387" cy="96422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D44443">
        <w:rPr>
          <w:noProof/>
          <w:bdr w:val="single" w:sz="18" w:space="0" w:color="auto"/>
        </w:rPr>
        <w:drawing>
          <wp:inline distT="0" distB="0" distL="0" distR="0" wp14:anchorId="1466A526" wp14:editId="4FF4DF8A">
            <wp:extent cx="3733800" cy="3842925"/>
            <wp:effectExtent l="0" t="0" r="0" b="5715"/>
            <wp:docPr id="12427655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65576" name="Picture 1" descr="A screenshot of a computer&#10;&#10;Description automatically generated"/>
                    <pic:cNvPicPr/>
                  </pic:nvPicPr>
                  <pic:blipFill rotWithShape="1">
                    <a:blip r:embed="rId46"/>
                    <a:srcRect l="28645" t="9128" r="33640" b="56366"/>
                    <a:stretch/>
                  </pic:blipFill>
                  <pic:spPr bwMode="auto">
                    <a:xfrm>
                      <a:off x="0" y="0"/>
                      <a:ext cx="3746748" cy="3856252"/>
                    </a:xfrm>
                    <a:prstGeom prst="rect">
                      <a:avLst/>
                    </a:prstGeom>
                    <a:ln>
                      <a:noFill/>
                    </a:ln>
                    <a:extLst>
                      <a:ext uri="{53640926-AAD7-44D8-BBD7-CCE9431645EC}">
                        <a14:shadowObscured xmlns:a14="http://schemas.microsoft.com/office/drawing/2010/main"/>
                      </a:ext>
                    </a:extLst>
                  </pic:spPr>
                </pic:pic>
              </a:graphicData>
            </a:graphic>
          </wp:inline>
        </w:drawing>
      </w:r>
    </w:p>
    <w:p w14:paraId="252AB087" w14:textId="634C1A73" w:rsidR="00C67F90" w:rsidRPr="00D44443" w:rsidRDefault="00C67F90" w:rsidP="00C67F90">
      <w:pPr>
        <w:pStyle w:val="Caption"/>
        <w:spacing w:before="120" w:after="120"/>
        <w:jc w:val="center"/>
        <w:rPr>
          <w:rFonts w:ascii="Arial" w:hAnsi="Arial" w:cs="Arial"/>
          <w:b/>
          <w:bCs/>
          <w:i w:val="0"/>
          <w:iCs w:val="0"/>
          <w:color w:val="auto"/>
          <w:sz w:val="20"/>
          <w:szCs w:val="20"/>
          <w:lang w:eastAsia="en-AU"/>
        </w:rPr>
      </w:pPr>
      <w:r w:rsidRPr="00D44443">
        <w:rPr>
          <w:rFonts w:ascii="Arial" w:hAnsi="Arial" w:cs="Arial"/>
          <w:b/>
          <w:bCs/>
          <w:i w:val="0"/>
          <w:iCs w:val="0"/>
          <w:color w:val="auto"/>
          <w:sz w:val="20"/>
          <w:szCs w:val="20"/>
        </w:rPr>
        <w:t xml:space="preserve">Figure </w:t>
      </w:r>
      <w:r w:rsidRPr="00D44443">
        <w:rPr>
          <w:rFonts w:ascii="Arial" w:hAnsi="Arial" w:cs="Arial"/>
          <w:b/>
          <w:bCs/>
          <w:i w:val="0"/>
          <w:iCs w:val="0"/>
          <w:color w:val="auto"/>
          <w:sz w:val="20"/>
          <w:szCs w:val="20"/>
        </w:rPr>
        <w:fldChar w:fldCharType="begin"/>
      </w:r>
      <w:r w:rsidRPr="00D44443">
        <w:rPr>
          <w:rFonts w:ascii="Arial" w:hAnsi="Arial" w:cs="Arial"/>
          <w:b/>
          <w:bCs/>
          <w:i w:val="0"/>
          <w:iCs w:val="0"/>
          <w:color w:val="auto"/>
          <w:sz w:val="20"/>
          <w:szCs w:val="20"/>
        </w:rPr>
        <w:instrText xml:space="preserve"> SEQ Figure \* ARABIC </w:instrText>
      </w:r>
      <w:r w:rsidRPr="00D44443">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29</w:t>
      </w:r>
      <w:r w:rsidRPr="00D44443">
        <w:rPr>
          <w:rFonts w:ascii="Arial" w:hAnsi="Arial" w:cs="Arial"/>
          <w:b/>
          <w:bCs/>
          <w:i w:val="0"/>
          <w:iCs w:val="0"/>
          <w:color w:val="auto"/>
          <w:sz w:val="20"/>
          <w:szCs w:val="20"/>
        </w:rPr>
        <w:fldChar w:fldCharType="end"/>
      </w:r>
      <w:r w:rsidRPr="00D44443">
        <w:rPr>
          <w:rFonts w:ascii="Arial" w:hAnsi="Arial" w:cs="Arial"/>
          <w:b/>
          <w:bCs/>
          <w:i w:val="0"/>
          <w:iCs w:val="0"/>
          <w:color w:val="auto"/>
          <w:sz w:val="20"/>
          <w:szCs w:val="20"/>
        </w:rPr>
        <w:t>: Bushfire Hazard Assessment (</w:t>
      </w:r>
      <w:r w:rsidRPr="00D44443">
        <w:rPr>
          <w:rFonts w:ascii="Arial" w:hAnsi="Arial" w:cs="Arial"/>
          <w:b/>
          <w:bCs/>
          <w:color w:val="auto"/>
          <w:sz w:val="20"/>
          <w:szCs w:val="20"/>
        </w:rPr>
        <w:t>Source: Bushfire Report</w:t>
      </w:r>
      <w:r w:rsidRPr="00D44443">
        <w:rPr>
          <w:rFonts w:ascii="Arial" w:hAnsi="Arial" w:cs="Arial"/>
          <w:b/>
          <w:bCs/>
          <w:i w:val="0"/>
          <w:iCs w:val="0"/>
          <w:color w:val="auto"/>
          <w:sz w:val="20"/>
          <w:szCs w:val="20"/>
        </w:rPr>
        <w:t>)</w:t>
      </w:r>
    </w:p>
    <w:p w14:paraId="59347D05" w14:textId="273044A8" w:rsidR="00C67F90" w:rsidRPr="002C2FD0" w:rsidRDefault="00AE7ACD" w:rsidP="00C67F90">
      <w:pPr>
        <w:spacing w:after="0" w:line="240" w:lineRule="auto"/>
        <w:jc w:val="both"/>
        <w:rPr>
          <w:rFonts w:ascii="Arial" w:hAnsi="Arial" w:cs="Arial"/>
          <w:bCs/>
          <w:lang w:eastAsia="en-AU"/>
        </w:rPr>
      </w:pPr>
      <w:r w:rsidRPr="002C2FD0">
        <w:rPr>
          <w:rFonts w:ascii="Arial" w:hAnsi="Arial" w:cs="Arial"/>
          <w:bCs/>
          <w:lang w:eastAsia="en-AU"/>
        </w:rPr>
        <w:t>The application was referred to the RFS on 18 October 2023 and a Bushfire Safety Authority (</w:t>
      </w:r>
      <w:r w:rsidRPr="005542B0">
        <w:rPr>
          <w:rFonts w:ascii="Arial" w:hAnsi="Arial" w:cs="Arial"/>
          <w:b/>
          <w:lang w:eastAsia="en-AU"/>
        </w:rPr>
        <w:t>BFSA</w:t>
      </w:r>
      <w:r w:rsidRPr="002C2FD0">
        <w:rPr>
          <w:rFonts w:ascii="Arial" w:hAnsi="Arial" w:cs="Arial"/>
          <w:bCs/>
          <w:lang w:eastAsia="en-AU"/>
        </w:rPr>
        <w:t xml:space="preserve">) </w:t>
      </w:r>
      <w:r>
        <w:rPr>
          <w:rFonts w:ascii="Arial" w:hAnsi="Arial" w:cs="Arial"/>
          <w:bCs/>
          <w:lang w:eastAsia="en-AU"/>
        </w:rPr>
        <w:t>was</w:t>
      </w:r>
      <w:r w:rsidRPr="002C2FD0">
        <w:rPr>
          <w:rFonts w:ascii="Arial" w:hAnsi="Arial" w:cs="Arial"/>
          <w:bCs/>
          <w:lang w:eastAsia="en-AU"/>
        </w:rPr>
        <w:t xml:space="preserve"> provided dated 17 November 2023, subject to </w:t>
      </w:r>
      <w:r w:rsidR="00C67F90">
        <w:rPr>
          <w:rFonts w:ascii="Arial" w:hAnsi="Arial" w:cs="Arial"/>
          <w:bCs/>
          <w:lang w:eastAsia="en-AU"/>
        </w:rPr>
        <w:t>conditions</w:t>
      </w:r>
      <w:bookmarkEnd w:id="26"/>
      <w:r w:rsidR="00385676">
        <w:rPr>
          <w:rFonts w:ascii="Arial" w:hAnsi="Arial" w:cs="Arial"/>
          <w:bCs/>
          <w:lang w:eastAsia="en-AU"/>
        </w:rPr>
        <w:t xml:space="preserve">, which </w:t>
      </w:r>
      <w:r w:rsidR="00C67F90" w:rsidRPr="002C2FD0">
        <w:rPr>
          <w:rFonts w:ascii="Arial" w:hAnsi="Arial" w:cs="Arial"/>
          <w:bCs/>
          <w:lang w:eastAsia="en-AU"/>
        </w:rPr>
        <w:t>are included in the recommended conditions</w:t>
      </w:r>
      <w:r w:rsidR="00C67F90">
        <w:rPr>
          <w:rFonts w:ascii="Arial" w:hAnsi="Arial" w:cs="Arial"/>
          <w:bCs/>
          <w:lang w:eastAsia="en-AU"/>
        </w:rPr>
        <w:t xml:space="preserve"> in </w:t>
      </w:r>
      <w:r w:rsidR="00C67F90" w:rsidRPr="00131FD4">
        <w:rPr>
          <w:rFonts w:ascii="Arial" w:hAnsi="Arial" w:cs="Arial"/>
          <w:b/>
          <w:lang w:eastAsia="en-AU"/>
        </w:rPr>
        <w:t>Attachment A</w:t>
      </w:r>
      <w:r w:rsidR="00C67F90" w:rsidRPr="002C2FD0">
        <w:rPr>
          <w:rFonts w:ascii="Arial" w:hAnsi="Arial" w:cs="Arial"/>
          <w:bCs/>
          <w:lang w:eastAsia="en-AU"/>
        </w:rPr>
        <w:t xml:space="preserve">. </w:t>
      </w:r>
      <w:r w:rsidR="00C67F90">
        <w:rPr>
          <w:rFonts w:ascii="Arial" w:hAnsi="Arial" w:cs="Arial"/>
          <w:bCs/>
          <w:lang w:eastAsia="en-AU"/>
        </w:rPr>
        <w:t>There</w:t>
      </w:r>
      <w:r w:rsidR="00C67F90" w:rsidRPr="00662069">
        <w:rPr>
          <w:rFonts w:ascii="Arial" w:hAnsi="Arial" w:cs="Arial"/>
          <w:bCs/>
          <w:lang w:eastAsia="en-AU"/>
        </w:rPr>
        <w:t>fore</w:t>
      </w:r>
      <w:r w:rsidR="00385676">
        <w:rPr>
          <w:rFonts w:ascii="Arial" w:hAnsi="Arial" w:cs="Arial"/>
          <w:bCs/>
          <w:lang w:eastAsia="en-AU"/>
        </w:rPr>
        <w:t>,</w:t>
      </w:r>
      <w:r w:rsidR="00C67F90" w:rsidRPr="00662069">
        <w:rPr>
          <w:rFonts w:ascii="Arial" w:hAnsi="Arial" w:cs="Arial"/>
          <w:bCs/>
          <w:lang w:eastAsia="en-AU"/>
        </w:rPr>
        <w:t xml:space="preserve"> </w:t>
      </w:r>
      <w:r w:rsidR="00C67F90">
        <w:rPr>
          <w:rFonts w:ascii="Arial" w:hAnsi="Arial" w:cs="Arial"/>
          <w:bCs/>
          <w:lang w:eastAsia="en-AU"/>
        </w:rPr>
        <w:t>the bushfire hazard has been adequately considered.</w:t>
      </w:r>
    </w:p>
    <w:p w14:paraId="6E09E761" w14:textId="77777777" w:rsidR="0078130D" w:rsidRPr="002C2FD0" w:rsidRDefault="0078130D" w:rsidP="00365439">
      <w:pPr>
        <w:tabs>
          <w:tab w:val="left" w:pos="709"/>
          <w:tab w:val="left" w:pos="1560"/>
        </w:tabs>
        <w:spacing w:after="0" w:line="240" w:lineRule="auto"/>
        <w:ind w:right="23"/>
        <w:jc w:val="both"/>
        <w:rPr>
          <w:rFonts w:ascii="Arial" w:hAnsi="Arial" w:cs="Arial"/>
          <w:bCs/>
          <w:color w:val="FF0000"/>
          <w:lang w:eastAsia="en-AU"/>
        </w:rPr>
      </w:pPr>
    </w:p>
    <w:p w14:paraId="41EC8F48" w14:textId="5F091A14" w:rsidR="00776AA6" w:rsidRPr="002C2FD0" w:rsidRDefault="00776AA6" w:rsidP="00365439">
      <w:pPr>
        <w:tabs>
          <w:tab w:val="left" w:pos="709"/>
          <w:tab w:val="left" w:pos="1560"/>
        </w:tabs>
        <w:spacing w:after="0" w:line="240" w:lineRule="auto"/>
        <w:ind w:right="23"/>
        <w:jc w:val="both"/>
        <w:rPr>
          <w:rFonts w:ascii="Arial" w:hAnsi="Arial" w:cs="Arial"/>
          <w:bCs/>
          <w:i/>
          <w:iCs/>
          <w:u w:val="single"/>
          <w:lang w:eastAsia="en-AU"/>
        </w:rPr>
      </w:pPr>
      <w:r w:rsidRPr="002C2FD0">
        <w:rPr>
          <w:rFonts w:ascii="Arial" w:hAnsi="Arial" w:cs="Arial"/>
          <w:bCs/>
          <w:i/>
          <w:iCs/>
          <w:u w:val="single"/>
          <w:lang w:eastAsia="en-AU"/>
        </w:rPr>
        <w:t>Water Management Act 2000</w:t>
      </w:r>
    </w:p>
    <w:p w14:paraId="2F7AF5E4" w14:textId="77777777" w:rsidR="00776AA6" w:rsidRPr="00B54820" w:rsidRDefault="00776AA6" w:rsidP="00365439">
      <w:pPr>
        <w:tabs>
          <w:tab w:val="left" w:pos="709"/>
          <w:tab w:val="left" w:pos="1560"/>
        </w:tabs>
        <w:spacing w:after="0" w:line="240" w:lineRule="auto"/>
        <w:ind w:right="23"/>
        <w:jc w:val="both"/>
        <w:rPr>
          <w:rFonts w:ascii="Arial" w:hAnsi="Arial" w:cs="Arial"/>
          <w:bCs/>
          <w:color w:val="FF0000"/>
          <w:highlight w:val="yellow"/>
          <w:lang w:eastAsia="en-AU"/>
        </w:rPr>
      </w:pPr>
    </w:p>
    <w:p w14:paraId="44E4CAB6" w14:textId="7ECCD9A8" w:rsidR="007B2191" w:rsidRDefault="00776AA6" w:rsidP="007B2191">
      <w:pPr>
        <w:tabs>
          <w:tab w:val="left" w:pos="709"/>
          <w:tab w:val="left" w:pos="1560"/>
        </w:tabs>
        <w:spacing w:after="0" w:line="240" w:lineRule="auto"/>
        <w:ind w:right="23"/>
        <w:jc w:val="both"/>
        <w:rPr>
          <w:rFonts w:ascii="Arial" w:hAnsi="Arial" w:cs="Arial"/>
          <w:bCs/>
          <w:lang w:eastAsia="en-AU"/>
        </w:rPr>
      </w:pPr>
      <w:r w:rsidRPr="007B2191">
        <w:rPr>
          <w:rFonts w:ascii="Arial" w:hAnsi="Arial" w:cs="Arial"/>
          <w:bCs/>
          <w:lang w:eastAsia="en-AU"/>
        </w:rPr>
        <w:t>The proposal involve</w:t>
      </w:r>
      <w:r w:rsidR="002C2FD0" w:rsidRPr="007B2191">
        <w:rPr>
          <w:rFonts w:ascii="Arial" w:hAnsi="Arial" w:cs="Arial"/>
          <w:bCs/>
          <w:lang w:eastAsia="en-AU"/>
        </w:rPr>
        <w:t>s</w:t>
      </w:r>
      <w:r w:rsidRPr="007B2191">
        <w:rPr>
          <w:rFonts w:ascii="Arial" w:hAnsi="Arial" w:cs="Arial"/>
          <w:bCs/>
          <w:lang w:eastAsia="en-AU"/>
        </w:rPr>
        <w:t xml:space="preserve"> works within 40 metres of a waterway and therefore </w:t>
      </w:r>
      <w:r w:rsidR="002C2FD0" w:rsidRPr="007B2191">
        <w:rPr>
          <w:rFonts w:ascii="Arial" w:hAnsi="Arial" w:cs="Arial"/>
          <w:bCs/>
          <w:lang w:eastAsia="en-AU"/>
        </w:rPr>
        <w:t xml:space="preserve">a </w:t>
      </w:r>
      <w:r w:rsidRPr="007B2191">
        <w:rPr>
          <w:rFonts w:ascii="Arial" w:hAnsi="Arial" w:cs="Arial"/>
          <w:bCs/>
          <w:lang w:eastAsia="en-AU"/>
        </w:rPr>
        <w:t>controlled activity approval is required</w:t>
      </w:r>
      <w:r w:rsidR="002C2FD0" w:rsidRPr="007B2191">
        <w:rPr>
          <w:rFonts w:ascii="Arial" w:hAnsi="Arial" w:cs="Arial"/>
          <w:bCs/>
          <w:lang w:eastAsia="en-AU"/>
        </w:rPr>
        <w:t xml:space="preserve"> for works on ‘waterfront land’</w:t>
      </w:r>
      <w:r w:rsidRPr="007B2191">
        <w:rPr>
          <w:rFonts w:ascii="Arial" w:hAnsi="Arial" w:cs="Arial"/>
          <w:bCs/>
          <w:lang w:eastAsia="en-AU"/>
        </w:rPr>
        <w:t xml:space="preserve">.  </w:t>
      </w:r>
      <w:r w:rsidR="002C2FD0" w:rsidRPr="007B2191">
        <w:rPr>
          <w:rFonts w:ascii="Arial" w:hAnsi="Arial" w:cs="Arial"/>
          <w:bCs/>
          <w:lang w:eastAsia="en-AU"/>
        </w:rPr>
        <w:t>However</w:t>
      </w:r>
      <w:r w:rsidR="007B2191" w:rsidRPr="007B2191">
        <w:rPr>
          <w:rFonts w:ascii="Arial" w:hAnsi="Arial" w:cs="Arial"/>
          <w:bCs/>
          <w:lang w:eastAsia="en-AU"/>
        </w:rPr>
        <w:t xml:space="preserve">, DPE (Water) advised that pursuant to Section 41 of the </w:t>
      </w:r>
      <w:r w:rsidR="007B2191" w:rsidRPr="007B2191">
        <w:rPr>
          <w:rFonts w:ascii="Arial" w:hAnsi="Arial" w:cs="Arial"/>
          <w:bCs/>
          <w:i/>
          <w:iCs/>
          <w:lang w:eastAsia="en-AU"/>
        </w:rPr>
        <w:t>Water Management Act (General) Regulation</w:t>
      </w:r>
      <w:r w:rsidR="007B2191">
        <w:rPr>
          <w:rFonts w:ascii="Arial" w:hAnsi="Arial" w:cs="Arial"/>
          <w:bCs/>
          <w:i/>
          <w:iCs/>
          <w:lang w:eastAsia="en-AU"/>
        </w:rPr>
        <w:t xml:space="preserve">, </w:t>
      </w:r>
      <w:r w:rsidR="007B2191" w:rsidRPr="007B2191">
        <w:rPr>
          <w:rFonts w:ascii="Arial" w:hAnsi="Arial" w:cs="Arial"/>
          <w:bCs/>
          <w:lang w:eastAsia="en-AU"/>
        </w:rPr>
        <w:t>Works undertaken by public authorities</w:t>
      </w:r>
      <w:r w:rsidR="007B2191">
        <w:rPr>
          <w:rFonts w:ascii="Arial" w:hAnsi="Arial" w:cs="Arial"/>
          <w:bCs/>
          <w:lang w:eastAsia="en-AU"/>
        </w:rPr>
        <w:t xml:space="preserve"> are exempt and therefore a controlled activity approval is not required. </w:t>
      </w:r>
    </w:p>
    <w:p w14:paraId="40A3B0D5" w14:textId="77777777" w:rsidR="007B2191" w:rsidRPr="007B2191" w:rsidRDefault="007B2191" w:rsidP="007B2191">
      <w:pPr>
        <w:tabs>
          <w:tab w:val="left" w:pos="709"/>
          <w:tab w:val="left" w:pos="1560"/>
        </w:tabs>
        <w:spacing w:after="0" w:line="240" w:lineRule="auto"/>
        <w:ind w:right="23"/>
        <w:jc w:val="both"/>
        <w:rPr>
          <w:rFonts w:ascii="Arial" w:hAnsi="Arial" w:cs="Arial"/>
          <w:bCs/>
          <w:lang w:eastAsia="en-AU"/>
        </w:rPr>
      </w:pPr>
    </w:p>
    <w:p w14:paraId="069FF05D" w14:textId="7A34CBC4" w:rsidR="002C2FD0" w:rsidRPr="00C621E0" w:rsidRDefault="002C2FD0" w:rsidP="00776AA6">
      <w:pPr>
        <w:tabs>
          <w:tab w:val="left" w:pos="709"/>
          <w:tab w:val="left" w:pos="1560"/>
        </w:tabs>
        <w:spacing w:after="0" w:line="240" w:lineRule="auto"/>
        <w:ind w:right="23"/>
        <w:jc w:val="both"/>
        <w:rPr>
          <w:rFonts w:ascii="Arial" w:hAnsi="Arial" w:cs="Arial"/>
          <w:bCs/>
          <w:i/>
          <w:iCs/>
          <w:u w:val="single"/>
          <w:lang w:eastAsia="en-AU"/>
        </w:rPr>
      </w:pPr>
      <w:r w:rsidRPr="00C621E0">
        <w:rPr>
          <w:rFonts w:ascii="Arial" w:hAnsi="Arial" w:cs="Arial"/>
          <w:bCs/>
          <w:i/>
          <w:iCs/>
          <w:u w:val="single"/>
          <w:lang w:eastAsia="en-AU"/>
        </w:rPr>
        <w:t xml:space="preserve">Crown development </w:t>
      </w:r>
    </w:p>
    <w:p w14:paraId="250FF790" w14:textId="77777777" w:rsidR="002C2FD0" w:rsidRDefault="002C2FD0" w:rsidP="00776AA6">
      <w:pPr>
        <w:tabs>
          <w:tab w:val="left" w:pos="709"/>
          <w:tab w:val="left" w:pos="1560"/>
        </w:tabs>
        <w:spacing w:after="0" w:line="240" w:lineRule="auto"/>
        <w:ind w:right="23"/>
        <w:jc w:val="both"/>
        <w:rPr>
          <w:rFonts w:ascii="Arial" w:hAnsi="Arial" w:cs="Arial"/>
          <w:bCs/>
          <w:color w:val="FF0000"/>
          <w:highlight w:val="yellow"/>
          <w:lang w:eastAsia="en-AU"/>
        </w:rPr>
      </w:pPr>
    </w:p>
    <w:p w14:paraId="7059C2A2" w14:textId="7581D20A" w:rsidR="00C621E0" w:rsidRPr="00C621E0" w:rsidRDefault="006675CB" w:rsidP="00C621E0">
      <w:pPr>
        <w:tabs>
          <w:tab w:val="left" w:pos="709"/>
          <w:tab w:val="left" w:pos="1560"/>
        </w:tabs>
        <w:spacing w:after="0" w:line="240" w:lineRule="auto"/>
        <w:ind w:right="23"/>
        <w:jc w:val="both"/>
        <w:rPr>
          <w:rFonts w:ascii="Arial" w:hAnsi="Arial" w:cs="Arial"/>
          <w:bCs/>
          <w:lang w:eastAsia="en-AU"/>
        </w:rPr>
      </w:pPr>
      <w:r w:rsidRPr="00C621E0">
        <w:rPr>
          <w:rFonts w:ascii="Arial" w:hAnsi="Arial" w:cs="Arial"/>
          <w:bCs/>
          <w:lang w:eastAsia="en-AU"/>
        </w:rPr>
        <w:t xml:space="preserve">Pursuant to </w:t>
      </w:r>
      <w:bookmarkStart w:id="27" w:name="_Hlk164164937"/>
      <w:r w:rsidRPr="00C621E0">
        <w:rPr>
          <w:rFonts w:ascii="Arial" w:hAnsi="Arial" w:cs="Arial"/>
          <w:bCs/>
          <w:lang w:eastAsia="en-AU"/>
        </w:rPr>
        <w:t>Section</w:t>
      </w:r>
      <w:r w:rsidR="00C621E0">
        <w:rPr>
          <w:rFonts w:ascii="Arial" w:hAnsi="Arial" w:cs="Arial"/>
          <w:bCs/>
          <w:lang w:eastAsia="en-AU"/>
        </w:rPr>
        <w:t>s</w:t>
      </w:r>
      <w:r w:rsidRPr="00C621E0">
        <w:rPr>
          <w:rFonts w:ascii="Arial" w:hAnsi="Arial" w:cs="Arial"/>
          <w:bCs/>
          <w:lang w:eastAsia="en-AU"/>
        </w:rPr>
        <w:t xml:space="preserve"> </w:t>
      </w:r>
      <w:r w:rsidR="006A6FCC" w:rsidRPr="00C621E0">
        <w:rPr>
          <w:rFonts w:ascii="Arial" w:hAnsi="Arial" w:cs="Arial"/>
          <w:bCs/>
          <w:lang w:eastAsia="en-AU"/>
        </w:rPr>
        <w:t xml:space="preserve">4.32(2)(a) </w:t>
      </w:r>
      <w:r w:rsidR="00C621E0">
        <w:rPr>
          <w:rFonts w:ascii="Arial" w:hAnsi="Arial" w:cs="Arial"/>
          <w:bCs/>
          <w:lang w:eastAsia="en-AU"/>
        </w:rPr>
        <w:t xml:space="preserve">and 4.33 </w:t>
      </w:r>
      <w:r w:rsidR="006A6FCC" w:rsidRPr="00C621E0">
        <w:rPr>
          <w:rFonts w:ascii="Arial" w:hAnsi="Arial" w:cs="Arial"/>
          <w:bCs/>
          <w:lang w:eastAsia="en-AU"/>
        </w:rPr>
        <w:t>of the EP&amp;A Act and Section 294(a) of the Regulations, this application is a Crown development application as it is a development application made by or on behalf of the Crown (</w:t>
      </w:r>
      <w:r w:rsidR="00C621E0" w:rsidRPr="00C621E0">
        <w:rPr>
          <w:rFonts w:ascii="Arial" w:hAnsi="Arial" w:cs="Arial"/>
          <w:bCs/>
          <w:lang w:eastAsia="en-AU"/>
        </w:rPr>
        <w:t>SINSW)</w:t>
      </w:r>
      <w:r w:rsidR="00C621E0">
        <w:rPr>
          <w:rFonts w:ascii="Arial" w:hAnsi="Arial" w:cs="Arial"/>
          <w:bCs/>
          <w:lang w:eastAsia="en-AU"/>
        </w:rPr>
        <w:t xml:space="preserve">. </w:t>
      </w:r>
      <w:bookmarkEnd w:id="27"/>
      <w:r w:rsidR="0080753D">
        <w:rPr>
          <w:rFonts w:ascii="Arial" w:hAnsi="Arial" w:cs="Arial"/>
          <w:bCs/>
          <w:lang w:eastAsia="en-AU"/>
        </w:rPr>
        <w:t xml:space="preserve"> </w:t>
      </w:r>
      <w:r w:rsidR="00C621E0" w:rsidRPr="00C621E0">
        <w:rPr>
          <w:rFonts w:ascii="Arial" w:hAnsi="Arial" w:cs="Arial"/>
          <w:bCs/>
          <w:lang w:eastAsia="en-AU"/>
        </w:rPr>
        <w:t>Section 4.33(1), a consent authority (other than the Minister) must not refuse its consent to a Crown development application, except with the approval of the Minister, or  impose a condition on its consent to a Crown development application, except with the approval of the applica</w:t>
      </w:r>
      <w:r w:rsidR="00C621E0" w:rsidRPr="007B2191">
        <w:rPr>
          <w:rFonts w:ascii="Arial" w:hAnsi="Arial" w:cs="Arial"/>
          <w:bCs/>
          <w:lang w:eastAsia="en-AU"/>
        </w:rPr>
        <w:t xml:space="preserve">nt or the Minister. The application is recommended for approval as outlined in this report. </w:t>
      </w:r>
      <w:r w:rsidR="00C621E0" w:rsidRPr="00385676">
        <w:rPr>
          <w:rFonts w:ascii="Arial" w:hAnsi="Arial" w:cs="Arial"/>
          <w:bCs/>
          <w:lang w:eastAsia="en-AU"/>
        </w:rPr>
        <w:t>SINSW have reviewed the draft conditions and have provided advice that the conditions are satisfactory</w:t>
      </w:r>
      <w:r w:rsidR="00385676" w:rsidRPr="00385676">
        <w:rPr>
          <w:rFonts w:ascii="Arial" w:hAnsi="Arial" w:cs="Arial"/>
          <w:bCs/>
          <w:lang w:eastAsia="en-AU"/>
        </w:rPr>
        <w:t xml:space="preserve"> following resolution of concerns raised in relation to a small number of conditions</w:t>
      </w:r>
      <w:r w:rsidR="00C621E0" w:rsidRPr="00385676">
        <w:rPr>
          <w:rFonts w:ascii="Arial" w:hAnsi="Arial" w:cs="Arial"/>
          <w:bCs/>
          <w:lang w:eastAsia="en-AU"/>
        </w:rPr>
        <w:t>.</w:t>
      </w:r>
      <w:r w:rsidR="00C621E0">
        <w:rPr>
          <w:rFonts w:ascii="Arial" w:hAnsi="Arial" w:cs="Arial"/>
          <w:bCs/>
          <w:lang w:eastAsia="en-AU"/>
        </w:rPr>
        <w:t xml:space="preserve"> </w:t>
      </w:r>
    </w:p>
    <w:p w14:paraId="20019A9A" w14:textId="77777777" w:rsidR="003D78AB" w:rsidRDefault="003D78AB" w:rsidP="003D78AB">
      <w:pPr>
        <w:tabs>
          <w:tab w:val="left" w:pos="709"/>
          <w:tab w:val="left" w:pos="1560"/>
        </w:tabs>
        <w:spacing w:after="0" w:line="240" w:lineRule="auto"/>
        <w:ind w:right="23"/>
        <w:jc w:val="both"/>
        <w:rPr>
          <w:rFonts w:ascii="Arial" w:hAnsi="Arial" w:cs="Arial"/>
          <w:bCs/>
          <w:lang w:eastAsia="en-AU"/>
        </w:rPr>
      </w:pPr>
    </w:p>
    <w:p w14:paraId="2BF8C702" w14:textId="13E6ECEB" w:rsidR="000C7485" w:rsidRPr="00874019" w:rsidRDefault="003D78AB" w:rsidP="000C7485">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 xml:space="preserve">Pursuant to Section 6.28(2) of the EP&amp;A Act, </w:t>
      </w:r>
      <w:r w:rsidRPr="003D78AB">
        <w:rPr>
          <w:rFonts w:ascii="Arial" w:hAnsi="Arial" w:cs="Arial"/>
          <w:bCs/>
          <w:lang w:eastAsia="en-AU"/>
        </w:rPr>
        <w:t>Crown building work cannot be commenced unless the Crown building work is certified by or on behalf of the Crown to comply with the</w:t>
      </w:r>
      <w:r w:rsidR="00385676">
        <w:rPr>
          <w:rFonts w:ascii="Arial" w:hAnsi="Arial" w:cs="Arial"/>
          <w:bCs/>
          <w:lang w:eastAsia="en-AU"/>
        </w:rPr>
        <w:t xml:space="preserve"> </w:t>
      </w:r>
      <w:r w:rsidRPr="003D78AB">
        <w:rPr>
          <w:rFonts w:ascii="Arial" w:hAnsi="Arial" w:cs="Arial"/>
          <w:bCs/>
          <w:lang w:eastAsia="en-AU"/>
        </w:rPr>
        <w:t>Building Code of Australia</w:t>
      </w:r>
      <w:r w:rsidR="00385676">
        <w:rPr>
          <w:rFonts w:ascii="Arial" w:hAnsi="Arial" w:cs="Arial"/>
          <w:bCs/>
          <w:lang w:eastAsia="en-AU"/>
        </w:rPr>
        <w:t xml:space="preserve"> </w:t>
      </w:r>
      <w:r w:rsidRPr="003D78AB">
        <w:rPr>
          <w:rFonts w:ascii="Arial" w:hAnsi="Arial" w:cs="Arial"/>
          <w:bCs/>
          <w:lang w:eastAsia="en-AU"/>
        </w:rPr>
        <w:t>in force as at</w:t>
      </w:r>
      <w:r w:rsidR="00385676">
        <w:rPr>
          <w:rFonts w:ascii="Arial" w:hAnsi="Arial" w:cs="Arial"/>
          <w:bCs/>
          <w:lang w:eastAsia="en-AU"/>
        </w:rPr>
        <w:t xml:space="preserve"> </w:t>
      </w:r>
      <w:r w:rsidRPr="003D78AB">
        <w:rPr>
          <w:rFonts w:ascii="Arial" w:hAnsi="Arial" w:cs="Arial"/>
          <w:bCs/>
          <w:lang w:eastAsia="en-AU"/>
        </w:rPr>
        <w:t>the date of the invitation for tenders to carry out the Crown building work, or</w:t>
      </w:r>
      <w:r w:rsidR="00385676">
        <w:rPr>
          <w:rFonts w:ascii="Arial" w:hAnsi="Arial" w:cs="Arial"/>
          <w:bCs/>
          <w:lang w:eastAsia="en-AU"/>
        </w:rPr>
        <w:t xml:space="preserve"> </w:t>
      </w:r>
      <w:r w:rsidRPr="003D78AB">
        <w:rPr>
          <w:rFonts w:ascii="Arial" w:hAnsi="Arial" w:cs="Arial"/>
          <w:bCs/>
          <w:lang w:eastAsia="en-AU"/>
        </w:rPr>
        <w:t>in the absence of tenders, the date on which the Crown building work commences.</w:t>
      </w:r>
      <w:r w:rsidR="000C7485">
        <w:rPr>
          <w:rFonts w:ascii="Arial" w:hAnsi="Arial" w:cs="Arial"/>
          <w:bCs/>
          <w:lang w:eastAsia="en-AU"/>
        </w:rPr>
        <w:t xml:space="preserve"> A Construction Certificate is not required for </w:t>
      </w:r>
      <w:r w:rsidR="000C7485" w:rsidRPr="000C7485">
        <w:rPr>
          <w:rFonts w:ascii="Arial" w:hAnsi="Arial" w:cs="Arial"/>
          <w:bCs/>
          <w:lang w:eastAsia="en-AU"/>
        </w:rPr>
        <w:t>Crown building work that is certified under this Part to comply with the</w:t>
      </w:r>
      <w:r w:rsidR="00385676">
        <w:rPr>
          <w:rFonts w:ascii="Arial" w:hAnsi="Arial" w:cs="Arial"/>
          <w:bCs/>
          <w:lang w:eastAsia="en-AU"/>
        </w:rPr>
        <w:t xml:space="preserve"> </w:t>
      </w:r>
      <w:r w:rsidR="000C7485" w:rsidRPr="000C7485">
        <w:rPr>
          <w:rFonts w:ascii="Arial" w:hAnsi="Arial" w:cs="Arial"/>
          <w:bCs/>
          <w:lang w:eastAsia="en-AU"/>
        </w:rPr>
        <w:t>Building Code of Australia</w:t>
      </w:r>
      <w:r w:rsidR="000C7485">
        <w:rPr>
          <w:rFonts w:ascii="Arial" w:hAnsi="Arial" w:cs="Arial"/>
          <w:bCs/>
          <w:lang w:eastAsia="en-AU"/>
        </w:rPr>
        <w:t xml:space="preserve"> pursuant to Section </w:t>
      </w:r>
      <w:r w:rsidR="000C7485" w:rsidRPr="000C7485">
        <w:rPr>
          <w:rFonts w:ascii="Arial" w:hAnsi="Arial" w:cs="Arial"/>
          <w:bCs/>
          <w:lang w:eastAsia="en-AU"/>
        </w:rPr>
        <w:t>6.7</w:t>
      </w:r>
      <w:r w:rsidR="000C7485" w:rsidRPr="00602035">
        <w:rPr>
          <w:rFonts w:ascii="Arial" w:hAnsi="Arial" w:cs="Arial"/>
          <w:bCs/>
          <w:lang w:eastAsia="en-AU"/>
        </w:rPr>
        <w:t xml:space="preserve">(2)(b) of the EP&amp;A </w:t>
      </w:r>
      <w:r w:rsidR="000C7485" w:rsidRPr="00874019">
        <w:rPr>
          <w:rFonts w:ascii="Arial" w:hAnsi="Arial" w:cs="Arial"/>
          <w:bCs/>
          <w:lang w:eastAsia="en-AU"/>
        </w:rPr>
        <w:t xml:space="preserve">Act. </w:t>
      </w:r>
      <w:r w:rsidR="00602035" w:rsidRPr="00874019">
        <w:rPr>
          <w:rFonts w:ascii="Arial" w:hAnsi="Arial" w:cs="Arial"/>
          <w:bCs/>
          <w:lang w:eastAsia="en-AU"/>
        </w:rPr>
        <w:t xml:space="preserve">Relevant conditions </w:t>
      </w:r>
      <w:r w:rsidR="00385676">
        <w:rPr>
          <w:rFonts w:ascii="Arial" w:hAnsi="Arial" w:cs="Arial"/>
          <w:bCs/>
          <w:lang w:eastAsia="en-AU"/>
        </w:rPr>
        <w:t xml:space="preserve">have been included in the recommended conditions in </w:t>
      </w:r>
      <w:r w:rsidR="00385676" w:rsidRPr="00385676">
        <w:rPr>
          <w:rFonts w:ascii="Arial" w:hAnsi="Arial" w:cs="Arial"/>
          <w:b/>
          <w:lang w:eastAsia="en-AU"/>
        </w:rPr>
        <w:t>Attachment A</w:t>
      </w:r>
      <w:r w:rsidR="00602035" w:rsidRPr="00874019">
        <w:rPr>
          <w:rFonts w:ascii="Arial" w:hAnsi="Arial" w:cs="Arial"/>
          <w:bCs/>
          <w:lang w:eastAsia="en-AU"/>
        </w:rPr>
        <w:t xml:space="preserve">. </w:t>
      </w:r>
    </w:p>
    <w:p w14:paraId="1BCF3AF6" w14:textId="77777777" w:rsidR="00F0556C" w:rsidRDefault="00F0556C" w:rsidP="00776AA6">
      <w:pPr>
        <w:tabs>
          <w:tab w:val="left" w:pos="709"/>
          <w:tab w:val="left" w:pos="1560"/>
        </w:tabs>
        <w:spacing w:after="0" w:line="240" w:lineRule="auto"/>
        <w:ind w:right="23"/>
        <w:jc w:val="both"/>
        <w:rPr>
          <w:rFonts w:ascii="Arial" w:hAnsi="Arial" w:cs="Arial"/>
          <w:bCs/>
          <w:i/>
          <w:iCs/>
          <w:u w:val="single"/>
          <w:lang w:eastAsia="en-AU"/>
        </w:rPr>
      </w:pPr>
    </w:p>
    <w:p w14:paraId="063C0B5F" w14:textId="675AA740" w:rsidR="00882A0B" w:rsidRPr="00882A0B" w:rsidRDefault="00882A0B" w:rsidP="00776AA6">
      <w:pPr>
        <w:tabs>
          <w:tab w:val="left" w:pos="709"/>
          <w:tab w:val="left" w:pos="1560"/>
        </w:tabs>
        <w:spacing w:after="0" w:line="240" w:lineRule="auto"/>
        <w:ind w:right="23"/>
        <w:jc w:val="both"/>
        <w:rPr>
          <w:rFonts w:ascii="Arial" w:hAnsi="Arial" w:cs="Arial"/>
          <w:bCs/>
          <w:i/>
          <w:iCs/>
          <w:u w:val="single"/>
          <w:lang w:eastAsia="en-AU"/>
        </w:rPr>
      </w:pPr>
      <w:r w:rsidRPr="00882A0B">
        <w:rPr>
          <w:rFonts w:ascii="Arial" w:hAnsi="Arial" w:cs="Arial"/>
          <w:bCs/>
          <w:i/>
          <w:iCs/>
          <w:u w:val="single"/>
          <w:lang w:eastAsia="en-AU"/>
        </w:rPr>
        <w:t xml:space="preserve">State Significant Development </w:t>
      </w:r>
    </w:p>
    <w:p w14:paraId="1DBDD732" w14:textId="77777777" w:rsidR="00882A0B" w:rsidRDefault="00882A0B" w:rsidP="00776AA6">
      <w:pPr>
        <w:tabs>
          <w:tab w:val="left" w:pos="709"/>
          <w:tab w:val="left" w:pos="1560"/>
        </w:tabs>
        <w:spacing w:after="0" w:line="240" w:lineRule="auto"/>
        <w:ind w:right="23"/>
        <w:jc w:val="both"/>
        <w:rPr>
          <w:rFonts w:ascii="Arial" w:hAnsi="Arial" w:cs="Arial"/>
          <w:bCs/>
          <w:color w:val="FF0000"/>
          <w:highlight w:val="yellow"/>
          <w:lang w:eastAsia="en-AU"/>
        </w:rPr>
      </w:pPr>
    </w:p>
    <w:p w14:paraId="4023EDC6" w14:textId="527D82C8" w:rsidR="00BF1E9A" w:rsidRDefault="00882A0B" w:rsidP="00BF1E9A">
      <w:pPr>
        <w:tabs>
          <w:tab w:val="left" w:pos="709"/>
          <w:tab w:val="left" w:pos="1560"/>
        </w:tabs>
        <w:spacing w:after="0" w:line="240" w:lineRule="auto"/>
        <w:ind w:right="23"/>
        <w:jc w:val="both"/>
        <w:rPr>
          <w:rFonts w:ascii="Arial" w:hAnsi="Arial" w:cs="Arial"/>
          <w:bCs/>
          <w:lang w:eastAsia="en-AU"/>
        </w:rPr>
      </w:pPr>
      <w:r w:rsidRPr="00BF1E9A">
        <w:rPr>
          <w:rFonts w:ascii="Arial" w:hAnsi="Arial" w:cs="Arial"/>
          <w:bCs/>
          <w:lang w:eastAsia="en-AU"/>
        </w:rPr>
        <w:t xml:space="preserve">State </w:t>
      </w:r>
      <w:r w:rsidR="00BF1E9A" w:rsidRPr="00BF1E9A">
        <w:rPr>
          <w:rFonts w:ascii="Arial" w:hAnsi="Arial" w:cs="Arial"/>
          <w:bCs/>
          <w:lang w:eastAsia="en-AU"/>
        </w:rPr>
        <w:t>significant</w:t>
      </w:r>
      <w:r w:rsidRPr="00BF1E9A">
        <w:rPr>
          <w:rFonts w:ascii="Arial" w:hAnsi="Arial" w:cs="Arial"/>
          <w:bCs/>
          <w:lang w:eastAsia="en-AU"/>
        </w:rPr>
        <w:t xml:space="preserve"> development is declared by </w:t>
      </w:r>
      <w:r w:rsidR="00BF1E9A" w:rsidRPr="00BF1E9A">
        <w:rPr>
          <w:rFonts w:ascii="Arial" w:hAnsi="Arial" w:cs="Arial"/>
          <w:bCs/>
          <w:lang w:eastAsia="en-AU"/>
        </w:rPr>
        <w:t xml:space="preserve">Section 4.36 of the EP&amp;A Act and Schedules 1 and 2 of </w:t>
      </w:r>
      <w:r w:rsidR="00BF1E9A" w:rsidRPr="00BF1E9A">
        <w:rPr>
          <w:rFonts w:ascii="Arial" w:hAnsi="Arial" w:cs="Arial"/>
          <w:bCs/>
          <w:i/>
          <w:iCs/>
          <w:lang w:eastAsia="en-AU"/>
        </w:rPr>
        <w:t xml:space="preserve">State Environmental Planning Policy (Planning Systems) 2021 </w:t>
      </w:r>
      <w:r w:rsidR="00BF1E9A" w:rsidRPr="00BF1E9A">
        <w:rPr>
          <w:rFonts w:ascii="Arial" w:hAnsi="Arial" w:cs="Arial"/>
          <w:bCs/>
          <w:lang w:eastAsia="en-AU"/>
        </w:rPr>
        <w:t>(</w:t>
      </w:r>
      <w:r w:rsidR="00BF1E9A" w:rsidRPr="00BF1E9A">
        <w:rPr>
          <w:rFonts w:ascii="Arial" w:hAnsi="Arial" w:cs="Arial"/>
          <w:b/>
          <w:lang w:eastAsia="en-AU"/>
        </w:rPr>
        <w:t>Planning Systems SEPP</w:t>
      </w:r>
      <w:r w:rsidR="00BF1E9A" w:rsidRPr="00BF1E9A">
        <w:rPr>
          <w:rFonts w:ascii="Arial" w:hAnsi="Arial" w:cs="Arial"/>
          <w:bCs/>
          <w:lang w:eastAsia="en-AU"/>
        </w:rPr>
        <w:t>)</w:t>
      </w:r>
      <w:r w:rsidR="00BF1E9A">
        <w:rPr>
          <w:rFonts w:ascii="Arial" w:hAnsi="Arial" w:cs="Arial"/>
          <w:bCs/>
          <w:lang w:eastAsia="en-AU"/>
        </w:rPr>
        <w:t>. Clause 15 of Schedule 1 of the Planning Systems SEPP states:</w:t>
      </w:r>
    </w:p>
    <w:p w14:paraId="138AE436" w14:textId="77777777" w:rsidR="00BE0029" w:rsidRDefault="00BE0029" w:rsidP="00776AA6">
      <w:pPr>
        <w:tabs>
          <w:tab w:val="left" w:pos="709"/>
          <w:tab w:val="left" w:pos="1560"/>
        </w:tabs>
        <w:spacing w:after="0" w:line="240" w:lineRule="auto"/>
        <w:ind w:right="23"/>
        <w:jc w:val="both"/>
        <w:rPr>
          <w:rFonts w:ascii="Arial" w:hAnsi="Arial" w:cs="Arial"/>
          <w:bCs/>
          <w:color w:val="FF0000"/>
          <w:highlight w:val="yellow"/>
          <w:lang w:eastAsia="en-AU"/>
        </w:rPr>
      </w:pPr>
    </w:p>
    <w:p w14:paraId="785AB104" w14:textId="77777777" w:rsidR="00BF1E9A" w:rsidRDefault="00BF1E9A" w:rsidP="00BF1E9A">
      <w:pPr>
        <w:tabs>
          <w:tab w:val="left" w:pos="709"/>
          <w:tab w:val="left" w:pos="1560"/>
        </w:tabs>
        <w:spacing w:after="0" w:line="240" w:lineRule="auto"/>
        <w:ind w:left="709" w:right="23"/>
        <w:jc w:val="both"/>
        <w:rPr>
          <w:rFonts w:ascii="Arial" w:hAnsi="Arial" w:cs="Arial"/>
          <w:b/>
          <w:bCs/>
          <w:lang w:eastAsia="en-AU"/>
        </w:rPr>
      </w:pPr>
      <w:r w:rsidRPr="00BF1E9A">
        <w:rPr>
          <w:rFonts w:ascii="Arial" w:hAnsi="Arial" w:cs="Arial"/>
          <w:b/>
          <w:bCs/>
          <w:lang w:eastAsia="en-AU"/>
        </w:rPr>
        <w:t>15</w:t>
      </w:r>
      <w:r w:rsidRPr="00BF1E9A">
        <w:rPr>
          <w:rFonts w:ascii="Arial" w:hAnsi="Arial" w:cs="Arial"/>
          <w:bCs/>
          <w:lang w:eastAsia="en-AU"/>
        </w:rPr>
        <w:t>   </w:t>
      </w:r>
      <w:r w:rsidRPr="00BF1E9A">
        <w:rPr>
          <w:rFonts w:ascii="Arial" w:hAnsi="Arial" w:cs="Arial"/>
          <w:b/>
          <w:bCs/>
          <w:lang w:eastAsia="en-AU"/>
        </w:rPr>
        <w:t>Educational establishments</w:t>
      </w:r>
    </w:p>
    <w:p w14:paraId="750304F9" w14:textId="77777777" w:rsidR="00BF1E9A" w:rsidRPr="00BF1E9A" w:rsidRDefault="00BF1E9A" w:rsidP="00BF1E9A">
      <w:pPr>
        <w:tabs>
          <w:tab w:val="left" w:pos="709"/>
          <w:tab w:val="left" w:pos="1560"/>
        </w:tabs>
        <w:spacing w:after="0" w:line="240" w:lineRule="auto"/>
        <w:ind w:left="709" w:right="23"/>
        <w:jc w:val="both"/>
        <w:rPr>
          <w:rFonts w:ascii="Arial" w:hAnsi="Arial" w:cs="Arial"/>
          <w:bCs/>
          <w:lang w:eastAsia="en-AU"/>
        </w:rPr>
      </w:pPr>
    </w:p>
    <w:p w14:paraId="6061D97E" w14:textId="77777777" w:rsidR="00BF1E9A" w:rsidRPr="00BF1E9A" w:rsidRDefault="00BF1E9A" w:rsidP="00BF1E9A">
      <w:pPr>
        <w:pStyle w:val="ListParagraph"/>
        <w:numPr>
          <w:ilvl w:val="0"/>
          <w:numId w:val="105"/>
        </w:numPr>
        <w:tabs>
          <w:tab w:val="left" w:pos="709"/>
          <w:tab w:val="left" w:pos="1134"/>
        </w:tabs>
        <w:spacing w:after="0" w:line="240" w:lineRule="auto"/>
        <w:ind w:right="23" w:hanging="720"/>
        <w:jc w:val="both"/>
        <w:rPr>
          <w:rFonts w:ascii="Arial" w:hAnsi="Arial" w:cs="Arial"/>
          <w:bCs/>
          <w:i/>
          <w:iCs/>
          <w:lang w:eastAsia="en-AU"/>
        </w:rPr>
      </w:pPr>
      <w:r w:rsidRPr="00BF1E9A">
        <w:rPr>
          <w:rFonts w:ascii="Arial" w:hAnsi="Arial" w:cs="Arial"/>
          <w:bCs/>
          <w:i/>
          <w:iCs/>
          <w:lang w:eastAsia="en-AU"/>
        </w:rPr>
        <w:t>Development that has a capital investment value of more than $20 million that—</w:t>
      </w:r>
    </w:p>
    <w:p w14:paraId="22001FBE" w14:textId="77777777" w:rsidR="00BF1E9A" w:rsidRPr="00BF1E9A" w:rsidRDefault="00BF1E9A" w:rsidP="00BF1E9A">
      <w:pPr>
        <w:pStyle w:val="ListParagraph"/>
        <w:numPr>
          <w:ilvl w:val="0"/>
          <w:numId w:val="106"/>
        </w:numPr>
        <w:tabs>
          <w:tab w:val="left" w:pos="709"/>
          <w:tab w:val="left" w:pos="1560"/>
        </w:tabs>
        <w:spacing w:after="0" w:line="240" w:lineRule="auto"/>
        <w:ind w:right="23"/>
        <w:jc w:val="both"/>
        <w:rPr>
          <w:rFonts w:ascii="Arial" w:hAnsi="Arial" w:cs="Arial"/>
          <w:bCs/>
          <w:i/>
          <w:iCs/>
          <w:lang w:eastAsia="en-AU"/>
        </w:rPr>
      </w:pPr>
      <w:r w:rsidRPr="00BF1E9A">
        <w:rPr>
          <w:rFonts w:ascii="Arial" w:hAnsi="Arial" w:cs="Arial"/>
          <w:bCs/>
          <w:i/>
          <w:iCs/>
          <w:lang w:eastAsia="en-AU"/>
        </w:rPr>
        <w:t>is for the purpose of a new school, or</w:t>
      </w:r>
    </w:p>
    <w:p w14:paraId="1B8AD612" w14:textId="25575261" w:rsidR="00BF1E9A" w:rsidRPr="00BF1E9A" w:rsidRDefault="00BF1E9A" w:rsidP="00BF1E9A">
      <w:pPr>
        <w:pStyle w:val="ListParagraph"/>
        <w:numPr>
          <w:ilvl w:val="0"/>
          <w:numId w:val="106"/>
        </w:numPr>
        <w:tabs>
          <w:tab w:val="left" w:pos="709"/>
          <w:tab w:val="left" w:pos="1560"/>
        </w:tabs>
        <w:spacing w:after="0" w:line="240" w:lineRule="auto"/>
        <w:ind w:right="23"/>
        <w:jc w:val="both"/>
        <w:rPr>
          <w:rFonts w:ascii="Arial" w:hAnsi="Arial" w:cs="Arial"/>
          <w:bCs/>
          <w:i/>
          <w:iCs/>
          <w:lang w:eastAsia="en-AU"/>
        </w:rPr>
      </w:pPr>
      <w:r w:rsidRPr="00BF1E9A">
        <w:rPr>
          <w:rFonts w:ascii="Arial" w:hAnsi="Arial" w:cs="Arial"/>
          <w:bCs/>
          <w:i/>
          <w:iCs/>
          <w:lang w:eastAsia="en-AU"/>
        </w:rPr>
        <w:t>involves the erection of a building for an existing school on land that, immediately before the commencement of the development, was not used for the purposes of a school.</w:t>
      </w:r>
    </w:p>
    <w:p w14:paraId="37992E87" w14:textId="77777777" w:rsidR="00BF1E9A" w:rsidRDefault="00BF1E9A" w:rsidP="00BF1E9A">
      <w:pPr>
        <w:pStyle w:val="ListParagraph"/>
        <w:numPr>
          <w:ilvl w:val="0"/>
          <w:numId w:val="105"/>
        </w:numPr>
        <w:tabs>
          <w:tab w:val="left" w:pos="709"/>
          <w:tab w:val="left" w:pos="1134"/>
        </w:tabs>
        <w:spacing w:after="0" w:line="240" w:lineRule="auto"/>
        <w:ind w:left="1134" w:right="23" w:hanging="425"/>
        <w:jc w:val="both"/>
        <w:rPr>
          <w:rFonts w:ascii="Arial" w:hAnsi="Arial" w:cs="Arial"/>
          <w:bCs/>
          <w:i/>
          <w:iCs/>
          <w:lang w:eastAsia="en-AU"/>
        </w:rPr>
      </w:pPr>
      <w:r w:rsidRPr="00BF1E9A">
        <w:rPr>
          <w:rFonts w:ascii="Arial" w:hAnsi="Arial" w:cs="Arial"/>
          <w:bCs/>
          <w:i/>
          <w:iCs/>
          <w:lang w:eastAsia="en-AU"/>
        </w:rPr>
        <w:t>Development for the purposes of the erection of a building, or alterations or additions to an existing building, at an existing school that has a capital investment value of more than $50 million.</w:t>
      </w:r>
    </w:p>
    <w:p w14:paraId="081FC81E" w14:textId="77777777" w:rsidR="00BF1E9A" w:rsidRDefault="00BF1E9A" w:rsidP="00BF1E9A">
      <w:pPr>
        <w:pStyle w:val="ListParagraph"/>
        <w:numPr>
          <w:ilvl w:val="0"/>
          <w:numId w:val="105"/>
        </w:numPr>
        <w:tabs>
          <w:tab w:val="left" w:pos="709"/>
          <w:tab w:val="left" w:pos="1134"/>
        </w:tabs>
        <w:spacing w:after="0" w:line="240" w:lineRule="auto"/>
        <w:ind w:left="1134" w:right="23" w:hanging="425"/>
        <w:jc w:val="both"/>
        <w:rPr>
          <w:rFonts w:ascii="Arial" w:hAnsi="Arial" w:cs="Arial"/>
          <w:bCs/>
          <w:i/>
          <w:iCs/>
          <w:lang w:eastAsia="en-AU"/>
        </w:rPr>
      </w:pPr>
      <w:r w:rsidRPr="00BF1E9A">
        <w:rPr>
          <w:rFonts w:ascii="Arial" w:hAnsi="Arial" w:cs="Arial"/>
          <w:bCs/>
          <w:i/>
          <w:iCs/>
          <w:lang w:eastAsia="en-AU"/>
        </w:rPr>
        <w:t>Development for the purposes of a tertiary institution, including an associated research facility, that has a capital investment value of more than $50 million.</w:t>
      </w:r>
    </w:p>
    <w:p w14:paraId="21CB7542" w14:textId="77777777" w:rsidR="00BF1E9A" w:rsidRDefault="00BF1E9A" w:rsidP="00BF1E9A">
      <w:pPr>
        <w:pStyle w:val="ListParagraph"/>
        <w:numPr>
          <w:ilvl w:val="0"/>
          <w:numId w:val="105"/>
        </w:numPr>
        <w:tabs>
          <w:tab w:val="left" w:pos="709"/>
          <w:tab w:val="left" w:pos="1134"/>
        </w:tabs>
        <w:spacing w:after="0" w:line="240" w:lineRule="auto"/>
        <w:ind w:left="1134" w:right="23" w:hanging="425"/>
        <w:jc w:val="both"/>
        <w:rPr>
          <w:rFonts w:ascii="Arial" w:hAnsi="Arial" w:cs="Arial"/>
          <w:bCs/>
          <w:i/>
          <w:iCs/>
          <w:lang w:eastAsia="en-AU"/>
        </w:rPr>
      </w:pPr>
      <w:r w:rsidRPr="00BF1E9A">
        <w:rPr>
          <w:rFonts w:ascii="Arial" w:hAnsi="Arial" w:cs="Arial"/>
          <w:bCs/>
          <w:i/>
          <w:iCs/>
          <w:lang w:eastAsia="en-AU"/>
        </w:rPr>
        <w:t>This section does not apply to development that consists only of development for the purposes of campus student accommodation within the site of a school or tertiary institution.</w:t>
      </w:r>
    </w:p>
    <w:p w14:paraId="4A0ED51B" w14:textId="77777777" w:rsidR="00BF1E9A" w:rsidRDefault="00BF1E9A" w:rsidP="00BF1E9A">
      <w:pPr>
        <w:pStyle w:val="ListParagraph"/>
        <w:numPr>
          <w:ilvl w:val="0"/>
          <w:numId w:val="105"/>
        </w:numPr>
        <w:tabs>
          <w:tab w:val="left" w:pos="709"/>
          <w:tab w:val="left" w:pos="1134"/>
        </w:tabs>
        <w:spacing w:after="0" w:line="240" w:lineRule="auto"/>
        <w:ind w:left="1134" w:right="23" w:hanging="425"/>
        <w:jc w:val="both"/>
        <w:rPr>
          <w:rFonts w:ascii="Arial" w:hAnsi="Arial" w:cs="Arial"/>
          <w:bCs/>
          <w:i/>
          <w:iCs/>
          <w:lang w:eastAsia="en-AU"/>
        </w:rPr>
      </w:pPr>
      <w:r w:rsidRPr="00BF1E9A">
        <w:rPr>
          <w:rFonts w:ascii="Arial" w:hAnsi="Arial" w:cs="Arial"/>
          <w:bCs/>
          <w:i/>
          <w:iCs/>
          <w:lang w:eastAsia="en-AU"/>
        </w:rPr>
        <w:t>This section, as in force immediately before the commencement of </w:t>
      </w:r>
      <w:hyperlink r:id="rId47" w:history="1">
        <w:r w:rsidRPr="00BF1E9A">
          <w:rPr>
            <w:rFonts w:ascii="Arial" w:hAnsi="Arial" w:cs="Arial"/>
            <w:bCs/>
            <w:i/>
            <w:iCs/>
            <w:lang w:eastAsia="en-AU"/>
          </w:rPr>
          <w:t>State Environmental Planning Policy (Educational Establishments and Child Care Facilities) Amendment 2021</w:t>
        </w:r>
      </w:hyperlink>
      <w:r w:rsidRPr="00BF1E9A">
        <w:rPr>
          <w:rFonts w:ascii="Arial" w:hAnsi="Arial" w:cs="Arial"/>
          <w:bCs/>
          <w:i/>
          <w:iCs/>
          <w:lang w:eastAsia="en-AU"/>
        </w:rPr>
        <w:t>, Schedule 2 continues to apply to a development application made but not finally determined before the commencement.</w:t>
      </w:r>
    </w:p>
    <w:p w14:paraId="0AA4BCC4" w14:textId="3B5BC12E" w:rsidR="00BF1E9A" w:rsidRPr="00BF1E9A" w:rsidRDefault="00BF1E9A" w:rsidP="00BF1E9A">
      <w:pPr>
        <w:pStyle w:val="ListParagraph"/>
        <w:numPr>
          <w:ilvl w:val="0"/>
          <w:numId w:val="105"/>
        </w:numPr>
        <w:tabs>
          <w:tab w:val="left" w:pos="709"/>
          <w:tab w:val="left" w:pos="1134"/>
        </w:tabs>
        <w:spacing w:after="0" w:line="240" w:lineRule="auto"/>
        <w:ind w:left="1134" w:right="23" w:hanging="425"/>
        <w:jc w:val="both"/>
        <w:rPr>
          <w:rFonts w:ascii="Arial" w:hAnsi="Arial" w:cs="Arial"/>
          <w:bCs/>
          <w:i/>
          <w:iCs/>
          <w:lang w:eastAsia="en-AU"/>
        </w:rPr>
      </w:pPr>
      <w:r w:rsidRPr="00BF1E9A">
        <w:rPr>
          <w:rFonts w:ascii="Arial" w:hAnsi="Arial" w:cs="Arial"/>
          <w:bCs/>
          <w:i/>
          <w:iCs/>
          <w:lang w:eastAsia="en-AU"/>
        </w:rPr>
        <w:t>In this section—</w:t>
      </w:r>
    </w:p>
    <w:p w14:paraId="6CEA516A" w14:textId="77777777" w:rsidR="00BF1E9A" w:rsidRPr="00BF1E9A" w:rsidRDefault="00BF1E9A" w:rsidP="00BF1E9A">
      <w:pPr>
        <w:pStyle w:val="ListParagraph"/>
        <w:shd w:val="clear" w:color="auto" w:fill="FFFFFF"/>
        <w:spacing w:before="160" w:after="200" w:line="240" w:lineRule="auto"/>
        <w:ind w:left="1429"/>
        <w:rPr>
          <w:rFonts w:ascii="Arial" w:hAnsi="Arial" w:cs="Arial"/>
          <w:bCs/>
          <w:i/>
          <w:iCs/>
          <w:lang w:eastAsia="en-AU"/>
        </w:rPr>
      </w:pPr>
      <w:r w:rsidRPr="00BF1E9A">
        <w:rPr>
          <w:rFonts w:ascii="Arial" w:hAnsi="Arial" w:cs="Arial"/>
          <w:bCs/>
          <w:i/>
          <w:iCs/>
          <w:lang w:eastAsia="en-AU"/>
        </w:rPr>
        <w:t>campus student accommodation has the same meaning as in </w:t>
      </w:r>
      <w:hyperlink r:id="rId48" w:history="1">
        <w:r w:rsidRPr="00BF1E9A">
          <w:rPr>
            <w:rFonts w:ascii="Arial" w:hAnsi="Arial" w:cs="Arial"/>
            <w:bCs/>
            <w:i/>
            <w:iCs/>
            <w:lang w:eastAsia="en-AU"/>
          </w:rPr>
          <w:t>State Environmental Planning Policy (Educational Establishments and Child Care Facilities) 2017</w:t>
        </w:r>
      </w:hyperlink>
      <w:r w:rsidRPr="00BF1E9A">
        <w:rPr>
          <w:rFonts w:ascii="Arial" w:hAnsi="Arial" w:cs="Arial"/>
          <w:bCs/>
          <w:i/>
          <w:iCs/>
          <w:lang w:eastAsia="en-AU"/>
        </w:rPr>
        <w:t>.</w:t>
      </w:r>
    </w:p>
    <w:p w14:paraId="744241C5" w14:textId="77777777" w:rsidR="00BF1E9A" w:rsidRPr="00BF1E9A" w:rsidRDefault="00BF1E9A" w:rsidP="00BF1E9A">
      <w:pPr>
        <w:pStyle w:val="ListParagraph"/>
        <w:shd w:val="clear" w:color="auto" w:fill="FFFFFF"/>
        <w:spacing w:before="160" w:after="200" w:line="240" w:lineRule="auto"/>
        <w:ind w:left="1429"/>
        <w:rPr>
          <w:rFonts w:ascii="Arial" w:hAnsi="Arial" w:cs="Arial"/>
          <w:bCs/>
          <w:i/>
          <w:iCs/>
          <w:lang w:eastAsia="en-AU"/>
        </w:rPr>
      </w:pPr>
      <w:r w:rsidRPr="00BF1E9A">
        <w:rPr>
          <w:rFonts w:ascii="Arial" w:hAnsi="Arial" w:cs="Arial"/>
          <w:bCs/>
          <w:i/>
          <w:iCs/>
          <w:lang w:eastAsia="en-AU"/>
        </w:rPr>
        <w:t>tertiary institution has the same meaning as in </w:t>
      </w:r>
      <w:hyperlink r:id="rId49" w:history="1">
        <w:r w:rsidRPr="00BF1E9A">
          <w:rPr>
            <w:rFonts w:ascii="Arial" w:hAnsi="Arial" w:cs="Arial"/>
            <w:bCs/>
            <w:i/>
            <w:iCs/>
            <w:lang w:eastAsia="en-AU"/>
          </w:rPr>
          <w:t>State Environmental Planning Policy (Educational Establishments and Child Care Facilities) 2017</w:t>
        </w:r>
      </w:hyperlink>
      <w:r w:rsidRPr="00BF1E9A">
        <w:rPr>
          <w:rFonts w:ascii="Arial" w:hAnsi="Arial" w:cs="Arial"/>
          <w:bCs/>
          <w:i/>
          <w:iCs/>
          <w:lang w:eastAsia="en-AU"/>
        </w:rPr>
        <w:t>.</w:t>
      </w:r>
    </w:p>
    <w:p w14:paraId="1C91C1C2" w14:textId="18C03C81" w:rsidR="00882A0B" w:rsidRDefault="00BF1E9A" w:rsidP="00776AA6">
      <w:pPr>
        <w:tabs>
          <w:tab w:val="left" w:pos="709"/>
          <w:tab w:val="left" w:pos="1560"/>
        </w:tabs>
        <w:spacing w:after="0" w:line="240" w:lineRule="auto"/>
        <w:ind w:right="23"/>
        <w:jc w:val="both"/>
        <w:rPr>
          <w:rFonts w:ascii="Arial" w:hAnsi="Arial" w:cs="Arial"/>
        </w:rPr>
      </w:pPr>
      <w:r w:rsidRPr="00BF1E9A">
        <w:rPr>
          <w:rFonts w:ascii="Arial" w:hAnsi="Arial" w:cs="Arial"/>
          <w:bCs/>
          <w:lang w:eastAsia="en-AU"/>
        </w:rPr>
        <w:t xml:space="preserve">The proposal does not involve a </w:t>
      </w:r>
      <w:r w:rsidRPr="00BF1E9A">
        <w:rPr>
          <w:rFonts w:ascii="Arial" w:hAnsi="Arial" w:cs="Arial"/>
          <w:bCs/>
          <w:i/>
          <w:iCs/>
          <w:lang w:eastAsia="en-AU"/>
        </w:rPr>
        <w:t>tertiary institution</w:t>
      </w:r>
      <w:r w:rsidRPr="00BF1E9A">
        <w:rPr>
          <w:rFonts w:ascii="Arial" w:hAnsi="Arial" w:cs="Arial"/>
          <w:bCs/>
          <w:lang w:eastAsia="en-AU"/>
        </w:rPr>
        <w:t xml:space="preserve"> or </w:t>
      </w:r>
      <w:r w:rsidRPr="00BF1E9A">
        <w:rPr>
          <w:rFonts w:ascii="Arial" w:hAnsi="Arial" w:cs="Arial"/>
          <w:bCs/>
          <w:i/>
          <w:iCs/>
          <w:lang w:eastAsia="en-AU"/>
        </w:rPr>
        <w:t xml:space="preserve">campus student accommodation </w:t>
      </w:r>
      <w:r w:rsidRPr="00BF1E9A">
        <w:rPr>
          <w:rFonts w:ascii="Arial" w:hAnsi="Arial" w:cs="Arial"/>
          <w:bCs/>
          <w:lang w:eastAsia="en-AU"/>
        </w:rPr>
        <w:t xml:space="preserve">and therefore Clauses 15(3) and (4) are not relevant to this application. </w:t>
      </w:r>
      <w:r>
        <w:rPr>
          <w:rFonts w:ascii="Arial" w:hAnsi="Arial" w:cs="Arial"/>
          <w:bCs/>
          <w:lang w:eastAsia="en-AU"/>
        </w:rPr>
        <w:t xml:space="preserve">The savings provision in Clause 15(5) is also not relevant in this application. </w:t>
      </w:r>
      <w:r w:rsidRPr="00BF1E9A">
        <w:rPr>
          <w:rFonts w:ascii="Arial" w:hAnsi="Arial" w:cs="Arial"/>
          <w:bCs/>
          <w:lang w:eastAsia="en-AU"/>
        </w:rPr>
        <w:t xml:space="preserve">The CIV of the proposal is </w:t>
      </w:r>
      <w:r w:rsidRPr="00BF1E9A">
        <w:rPr>
          <w:rFonts w:ascii="Arial" w:hAnsi="Arial" w:cs="Arial"/>
        </w:rPr>
        <w:t>$</w:t>
      </w:r>
      <w:r w:rsidRPr="00FA219A">
        <w:rPr>
          <w:rFonts w:ascii="Arial" w:hAnsi="Arial" w:cs="Arial"/>
        </w:rPr>
        <w:t>40,206,843.00 (excluding GST)</w:t>
      </w:r>
      <w:r>
        <w:rPr>
          <w:rFonts w:ascii="Arial" w:hAnsi="Arial" w:cs="Arial"/>
        </w:rPr>
        <w:t xml:space="preserve"> and therefore Clause 15(2) is also not relevant to this application. </w:t>
      </w:r>
      <w:r w:rsidR="00EE2C1C">
        <w:rPr>
          <w:rFonts w:ascii="Arial" w:hAnsi="Arial" w:cs="Arial"/>
        </w:rPr>
        <w:t xml:space="preserve">Only Clause 15(1) requires further consideration outlined below. </w:t>
      </w:r>
    </w:p>
    <w:p w14:paraId="57A39539" w14:textId="77777777" w:rsidR="00BF1E9A" w:rsidRDefault="00BF1E9A" w:rsidP="00776AA6">
      <w:pPr>
        <w:tabs>
          <w:tab w:val="left" w:pos="709"/>
          <w:tab w:val="left" w:pos="1560"/>
        </w:tabs>
        <w:spacing w:after="0" w:line="240" w:lineRule="auto"/>
        <w:ind w:right="23"/>
        <w:jc w:val="both"/>
        <w:rPr>
          <w:rFonts w:ascii="Arial" w:hAnsi="Arial" w:cs="Arial"/>
        </w:rPr>
      </w:pPr>
    </w:p>
    <w:p w14:paraId="7204B82B" w14:textId="3150F74B" w:rsidR="00421DFB" w:rsidRPr="00421DFB" w:rsidRDefault="00421DFB" w:rsidP="00776AA6">
      <w:pPr>
        <w:tabs>
          <w:tab w:val="left" w:pos="709"/>
          <w:tab w:val="left" w:pos="1560"/>
        </w:tabs>
        <w:spacing w:after="0" w:line="240" w:lineRule="auto"/>
        <w:ind w:right="23"/>
        <w:jc w:val="both"/>
        <w:rPr>
          <w:rFonts w:ascii="Arial" w:hAnsi="Arial" w:cs="Arial"/>
          <w:bCs/>
          <w:i/>
          <w:iCs/>
          <w:lang w:eastAsia="en-AU"/>
        </w:rPr>
      </w:pPr>
      <w:r w:rsidRPr="00421DFB">
        <w:rPr>
          <w:rFonts w:ascii="Arial" w:hAnsi="Arial" w:cs="Arial"/>
          <w:i/>
          <w:iCs/>
        </w:rPr>
        <w:t xml:space="preserve">Clause 15(1) of Schedule 1 </w:t>
      </w:r>
      <w:r w:rsidRPr="00421DFB">
        <w:rPr>
          <w:rFonts w:ascii="Arial" w:hAnsi="Arial" w:cs="Arial"/>
          <w:bCs/>
          <w:i/>
          <w:iCs/>
          <w:lang w:eastAsia="en-AU"/>
        </w:rPr>
        <w:t>of the Planning Systems SEPP</w:t>
      </w:r>
    </w:p>
    <w:p w14:paraId="4EBCE0F0" w14:textId="77777777" w:rsidR="00421DFB" w:rsidRDefault="00421DFB" w:rsidP="00776AA6">
      <w:pPr>
        <w:tabs>
          <w:tab w:val="left" w:pos="709"/>
          <w:tab w:val="left" w:pos="1560"/>
        </w:tabs>
        <w:spacing w:after="0" w:line="240" w:lineRule="auto"/>
        <w:ind w:right="23"/>
        <w:jc w:val="both"/>
        <w:rPr>
          <w:rFonts w:ascii="Arial" w:hAnsi="Arial" w:cs="Arial"/>
        </w:rPr>
      </w:pPr>
    </w:p>
    <w:p w14:paraId="6D3D3A47" w14:textId="1DF72FCE" w:rsidR="00EE2C1C" w:rsidRPr="00421DFB" w:rsidRDefault="00421DFB" w:rsidP="00421DFB">
      <w:pPr>
        <w:tabs>
          <w:tab w:val="left" w:pos="709"/>
          <w:tab w:val="left" w:pos="1134"/>
        </w:tabs>
        <w:spacing w:after="0" w:line="240" w:lineRule="auto"/>
        <w:ind w:right="23"/>
        <w:jc w:val="both"/>
        <w:rPr>
          <w:rFonts w:ascii="Arial" w:hAnsi="Arial" w:cs="Arial"/>
          <w:bCs/>
          <w:i/>
          <w:iCs/>
          <w:lang w:eastAsia="en-AU"/>
        </w:rPr>
      </w:pPr>
      <w:r>
        <w:rPr>
          <w:rFonts w:ascii="Arial" w:hAnsi="Arial" w:cs="Arial"/>
          <w:bCs/>
          <w:lang w:eastAsia="en-AU"/>
        </w:rPr>
        <w:t xml:space="preserve">The proposal has a CIV of more than </w:t>
      </w:r>
      <w:r w:rsidRPr="00421DFB">
        <w:rPr>
          <w:rFonts w:ascii="Arial" w:hAnsi="Arial" w:cs="Arial"/>
          <w:bCs/>
          <w:lang w:eastAsia="en-AU"/>
        </w:rPr>
        <w:t xml:space="preserve">$20 million and therefore meets the first criteria of Clause 15 of Schedule 1. </w:t>
      </w:r>
      <w:r>
        <w:rPr>
          <w:rFonts w:ascii="Arial" w:hAnsi="Arial" w:cs="Arial"/>
          <w:bCs/>
          <w:lang w:eastAsia="en-AU"/>
        </w:rPr>
        <w:t xml:space="preserve">In relation to whether the proposal is for a </w:t>
      </w:r>
      <w:r w:rsidRPr="00421DFB">
        <w:rPr>
          <w:rFonts w:ascii="Arial" w:hAnsi="Arial" w:cs="Arial"/>
          <w:bCs/>
          <w:i/>
          <w:iCs/>
          <w:lang w:eastAsia="en-AU"/>
        </w:rPr>
        <w:t>new school</w:t>
      </w:r>
      <w:r>
        <w:rPr>
          <w:rFonts w:ascii="Arial" w:hAnsi="Arial" w:cs="Arial"/>
          <w:bCs/>
          <w:i/>
          <w:iCs/>
          <w:lang w:eastAsia="en-AU"/>
        </w:rPr>
        <w:t xml:space="preserve">, </w:t>
      </w:r>
      <w:r w:rsidR="00EE2C1C" w:rsidRPr="00EE2C1C">
        <w:rPr>
          <w:rFonts w:ascii="Arial" w:hAnsi="Arial" w:cs="Arial"/>
          <w:i/>
          <w:iCs/>
        </w:rPr>
        <w:t>State Environmental Planning Policy (Transport and Infrastructure) 2021</w:t>
      </w:r>
      <w:r w:rsidR="00EE2C1C">
        <w:rPr>
          <w:rFonts w:ascii="Arial" w:hAnsi="Arial" w:cs="Arial"/>
        </w:rPr>
        <w:t xml:space="preserve"> (Transport &amp; Infrastructure SEPP) provides a definition of an </w:t>
      </w:r>
      <w:r w:rsidR="00EE2C1C" w:rsidRPr="00EE2C1C">
        <w:rPr>
          <w:rFonts w:ascii="Arial" w:hAnsi="Arial" w:cs="Arial"/>
          <w:i/>
          <w:iCs/>
        </w:rPr>
        <w:t>approved school</w:t>
      </w:r>
      <w:r w:rsidR="00EE2C1C">
        <w:rPr>
          <w:rFonts w:ascii="Arial" w:hAnsi="Arial" w:cs="Arial"/>
        </w:rPr>
        <w:t xml:space="preserve"> </w:t>
      </w:r>
      <w:r w:rsidR="00114B18">
        <w:rPr>
          <w:rFonts w:ascii="Arial" w:hAnsi="Arial" w:cs="Arial"/>
        </w:rPr>
        <w:t xml:space="preserve">in Section 3.34(1) </w:t>
      </w:r>
      <w:r w:rsidR="00EE2C1C">
        <w:rPr>
          <w:rFonts w:ascii="Arial" w:hAnsi="Arial" w:cs="Arial"/>
        </w:rPr>
        <w:t>relevant to this application, which states:</w:t>
      </w:r>
    </w:p>
    <w:p w14:paraId="2EE9428C" w14:textId="77777777" w:rsidR="00EE2C1C" w:rsidRDefault="00EE2C1C" w:rsidP="00421DFB">
      <w:pPr>
        <w:widowControl w:val="0"/>
        <w:tabs>
          <w:tab w:val="left" w:pos="709"/>
          <w:tab w:val="left" w:pos="1560"/>
        </w:tabs>
        <w:spacing w:after="0" w:line="240" w:lineRule="auto"/>
        <w:ind w:right="23"/>
        <w:jc w:val="both"/>
        <w:rPr>
          <w:rFonts w:ascii="Arial" w:hAnsi="Arial" w:cs="Arial"/>
        </w:rPr>
      </w:pPr>
    </w:p>
    <w:p w14:paraId="3407287D" w14:textId="77777777" w:rsidR="00EE2C1C" w:rsidRPr="00BF1E9A" w:rsidRDefault="00EE2C1C" w:rsidP="00421DFB">
      <w:pPr>
        <w:widowControl w:val="0"/>
        <w:tabs>
          <w:tab w:val="left" w:pos="709"/>
          <w:tab w:val="left" w:pos="1560"/>
        </w:tabs>
        <w:spacing w:after="0" w:line="240" w:lineRule="auto"/>
        <w:ind w:left="709" w:right="23"/>
        <w:jc w:val="both"/>
        <w:rPr>
          <w:rFonts w:ascii="Arial" w:hAnsi="Arial" w:cs="Arial"/>
          <w:bCs/>
          <w:i/>
          <w:iCs/>
          <w:lang w:eastAsia="en-AU"/>
        </w:rPr>
      </w:pPr>
      <w:r w:rsidRPr="00EE2C1C">
        <w:rPr>
          <w:rFonts w:ascii="Arial" w:hAnsi="Arial" w:cs="Arial"/>
          <w:b/>
          <w:bCs/>
          <w:i/>
          <w:iCs/>
          <w:lang w:eastAsia="en-AU"/>
        </w:rPr>
        <w:t>approved school</w:t>
      </w:r>
      <w:r w:rsidRPr="00EE2C1C">
        <w:rPr>
          <w:rFonts w:ascii="Arial" w:hAnsi="Arial" w:cs="Arial"/>
          <w:bCs/>
          <w:lang w:eastAsia="en-AU"/>
        </w:rPr>
        <w:t> </w:t>
      </w:r>
      <w:r w:rsidRPr="00EE2C1C">
        <w:rPr>
          <w:rFonts w:ascii="Arial" w:hAnsi="Arial" w:cs="Arial"/>
          <w:bCs/>
          <w:i/>
          <w:iCs/>
          <w:lang w:eastAsia="en-AU"/>
        </w:rPr>
        <w:t>means a school for which development consent has been granted, other than an existing school.</w:t>
      </w:r>
    </w:p>
    <w:p w14:paraId="7961B26E" w14:textId="77777777" w:rsidR="00EE2C1C" w:rsidRDefault="00EE2C1C" w:rsidP="00421DFB">
      <w:pPr>
        <w:widowControl w:val="0"/>
        <w:tabs>
          <w:tab w:val="left" w:pos="709"/>
          <w:tab w:val="left" w:pos="1560"/>
        </w:tabs>
        <w:spacing w:after="0" w:line="240" w:lineRule="auto"/>
        <w:ind w:right="23"/>
        <w:jc w:val="both"/>
        <w:rPr>
          <w:rFonts w:ascii="Arial" w:hAnsi="Arial" w:cs="Arial"/>
        </w:rPr>
      </w:pPr>
    </w:p>
    <w:p w14:paraId="1C811834" w14:textId="5DCB1D64" w:rsidR="00EE2C1C" w:rsidRDefault="003C3745" w:rsidP="00421DFB">
      <w:pPr>
        <w:widowControl w:val="0"/>
        <w:tabs>
          <w:tab w:val="left" w:pos="709"/>
          <w:tab w:val="left" w:pos="1560"/>
        </w:tabs>
        <w:spacing w:after="0" w:line="240" w:lineRule="auto"/>
        <w:ind w:right="23"/>
        <w:jc w:val="both"/>
        <w:rPr>
          <w:rFonts w:ascii="Arial" w:hAnsi="Arial" w:cs="Arial"/>
        </w:rPr>
      </w:pPr>
      <w:r>
        <w:rPr>
          <w:rFonts w:ascii="Arial" w:hAnsi="Arial" w:cs="Arial"/>
        </w:rPr>
        <w:t>The</w:t>
      </w:r>
      <w:r w:rsidR="00EE2C1C">
        <w:rPr>
          <w:rFonts w:ascii="Arial" w:hAnsi="Arial" w:cs="Arial"/>
        </w:rPr>
        <w:t xml:space="preserve"> SSD approval for Stage 1 at the site </w:t>
      </w:r>
      <w:r>
        <w:rPr>
          <w:rFonts w:ascii="Arial" w:hAnsi="Arial" w:cs="Arial"/>
        </w:rPr>
        <w:t xml:space="preserve">results in the proposed development, being for Stage 2, part of an </w:t>
      </w:r>
      <w:r w:rsidRPr="003C3745">
        <w:rPr>
          <w:rFonts w:ascii="Arial" w:hAnsi="Arial" w:cs="Arial"/>
          <w:i/>
          <w:iCs/>
        </w:rPr>
        <w:t>approved school</w:t>
      </w:r>
      <w:r w:rsidR="00114B18">
        <w:rPr>
          <w:rFonts w:ascii="Arial" w:hAnsi="Arial" w:cs="Arial"/>
        </w:rPr>
        <w:t xml:space="preserve"> and therefore </w:t>
      </w:r>
      <w:r w:rsidR="00421DFB">
        <w:rPr>
          <w:rFonts w:ascii="Arial" w:hAnsi="Arial" w:cs="Arial"/>
        </w:rPr>
        <w:t xml:space="preserve">the proposal is </w:t>
      </w:r>
      <w:r w:rsidR="00114B18">
        <w:rPr>
          <w:rFonts w:ascii="Arial" w:hAnsi="Arial" w:cs="Arial"/>
        </w:rPr>
        <w:t xml:space="preserve">not considered to be a </w:t>
      </w:r>
      <w:r w:rsidR="00114B18" w:rsidRPr="00421DFB">
        <w:rPr>
          <w:rFonts w:ascii="Arial" w:hAnsi="Arial" w:cs="Arial"/>
          <w:i/>
          <w:iCs/>
        </w:rPr>
        <w:t>new school</w:t>
      </w:r>
      <w:r w:rsidR="00114B18">
        <w:rPr>
          <w:rFonts w:ascii="Arial" w:hAnsi="Arial" w:cs="Arial"/>
        </w:rPr>
        <w:t xml:space="preserve">. </w:t>
      </w:r>
      <w:r w:rsidR="00843FA3">
        <w:rPr>
          <w:rFonts w:ascii="Arial" w:hAnsi="Arial" w:cs="Arial"/>
        </w:rPr>
        <w:t>The</w:t>
      </w:r>
      <w:r w:rsidR="00114B18">
        <w:rPr>
          <w:rFonts w:ascii="Arial" w:hAnsi="Arial" w:cs="Arial"/>
        </w:rPr>
        <w:t xml:space="preserve"> proposal does not meet the SSD criteria in Clause 15(1)(a). </w:t>
      </w:r>
    </w:p>
    <w:p w14:paraId="31ED576F" w14:textId="77777777" w:rsidR="003C3745" w:rsidRDefault="003C3745" w:rsidP="00776AA6">
      <w:pPr>
        <w:tabs>
          <w:tab w:val="left" w:pos="709"/>
          <w:tab w:val="left" w:pos="1560"/>
        </w:tabs>
        <w:spacing w:after="0" w:line="240" w:lineRule="auto"/>
        <w:ind w:right="23"/>
        <w:jc w:val="both"/>
        <w:rPr>
          <w:rFonts w:ascii="Arial" w:hAnsi="Arial" w:cs="Arial"/>
        </w:rPr>
      </w:pPr>
    </w:p>
    <w:p w14:paraId="60BCA02C" w14:textId="0CDE9F6A" w:rsidR="00BF1E9A" w:rsidRDefault="00843FA3" w:rsidP="00776AA6">
      <w:pPr>
        <w:tabs>
          <w:tab w:val="left" w:pos="709"/>
          <w:tab w:val="left" w:pos="1560"/>
        </w:tabs>
        <w:spacing w:after="0" w:line="240" w:lineRule="auto"/>
        <w:ind w:right="23"/>
        <w:jc w:val="both"/>
        <w:rPr>
          <w:rFonts w:ascii="Arial" w:hAnsi="Arial" w:cs="Arial"/>
          <w:bCs/>
          <w:lang w:eastAsia="en-AU"/>
        </w:rPr>
      </w:pPr>
      <w:r w:rsidRPr="00843FA3">
        <w:rPr>
          <w:rFonts w:ascii="Arial" w:hAnsi="Arial" w:cs="Arial"/>
          <w:bCs/>
          <w:lang w:eastAsia="en-AU"/>
        </w:rPr>
        <w:t xml:space="preserve">The remaining criteria </w:t>
      </w:r>
      <w:r>
        <w:rPr>
          <w:rFonts w:ascii="Arial" w:hAnsi="Arial" w:cs="Arial"/>
          <w:bCs/>
          <w:lang w:eastAsia="en-AU"/>
        </w:rPr>
        <w:t xml:space="preserve">to be considered </w:t>
      </w:r>
      <w:r w:rsidRPr="00843FA3">
        <w:rPr>
          <w:rFonts w:ascii="Arial" w:hAnsi="Arial" w:cs="Arial"/>
          <w:bCs/>
          <w:lang w:eastAsia="en-AU"/>
        </w:rPr>
        <w:t xml:space="preserve">is whether the proposal </w:t>
      </w:r>
      <w:r w:rsidR="00421DFB" w:rsidRPr="00843FA3">
        <w:rPr>
          <w:rFonts w:ascii="Arial" w:hAnsi="Arial" w:cs="Arial"/>
          <w:bCs/>
          <w:lang w:eastAsia="en-AU"/>
        </w:rPr>
        <w:t xml:space="preserve">involves the erection of a </w:t>
      </w:r>
      <w:r w:rsidR="00421DFB" w:rsidRPr="00843FA3">
        <w:rPr>
          <w:rFonts w:ascii="Arial" w:hAnsi="Arial" w:cs="Arial"/>
          <w:bCs/>
          <w:i/>
          <w:iCs/>
          <w:lang w:eastAsia="en-AU"/>
        </w:rPr>
        <w:t>building for an existing school on land that, immediately before the commencement of the development</w:t>
      </w:r>
      <w:r w:rsidR="00421DFB" w:rsidRPr="00843FA3">
        <w:rPr>
          <w:rFonts w:ascii="Arial" w:hAnsi="Arial" w:cs="Arial"/>
          <w:bCs/>
          <w:lang w:eastAsia="en-AU"/>
        </w:rPr>
        <w:t xml:space="preserve">, </w:t>
      </w:r>
      <w:r w:rsidR="00421DFB" w:rsidRPr="00843FA3">
        <w:rPr>
          <w:rFonts w:ascii="Arial" w:hAnsi="Arial" w:cs="Arial"/>
          <w:bCs/>
          <w:i/>
          <w:iCs/>
          <w:lang w:eastAsia="en-AU"/>
        </w:rPr>
        <w:t>was not used for the purposes of a school</w:t>
      </w:r>
      <w:r w:rsidR="00421DFB" w:rsidRPr="00843FA3">
        <w:rPr>
          <w:rFonts w:ascii="Arial" w:hAnsi="Arial" w:cs="Arial"/>
          <w:bCs/>
          <w:lang w:eastAsia="en-AU"/>
        </w:rPr>
        <w:t>.</w:t>
      </w:r>
      <w:r w:rsidRPr="00843FA3">
        <w:rPr>
          <w:rFonts w:ascii="Arial" w:hAnsi="Arial" w:cs="Arial"/>
          <w:bCs/>
          <w:lang w:eastAsia="en-AU"/>
        </w:rPr>
        <w:t xml:space="preserve"> </w:t>
      </w:r>
      <w:r>
        <w:rPr>
          <w:rFonts w:ascii="Arial" w:hAnsi="Arial" w:cs="Arial"/>
          <w:bCs/>
          <w:lang w:eastAsia="en-AU"/>
        </w:rPr>
        <w:t xml:space="preserve">In this case, </w:t>
      </w:r>
      <w:r w:rsidRPr="00843FA3">
        <w:rPr>
          <w:rFonts w:ascii="Arial" w:hAnsi="Arial" w:cs="Arial"/>
          <w:bCs/>
          <w:lang w:eastAsia="en-AU"/>
        </w:rPr>
        <w:t xml:space="preserve">the proposal is not considered to be an </w:t>
      </w:r>
      <w:r w:rsidRPr="00843FA3">
        <w:rPr>
          <w:rFonts w:ascii="Arial" w:hAnsi="Arial" w:cs="Arial"/>
          <w:bCs/>
          <w:i/>
          <w:iCs/>
          <w:lang w:eastAsia="en-AU"/>
        </w:rPr>
        <w:t>existing school</w:t>
      </w:r>
      <w:r w:rsidRPr="00843FA3">
        <w:rPr>
          <w:rFonts w:ascii="Arial" w:hAnsi="Arial" w:cs="Arial"/>
          <w:bCs/>
          <w:lang w:eastAsia="en-AU"/>
        </w:rPr>
        <w:t xml:space="preserve"> as </w:t>
      </w:r>
      <w:r>
        <w:rPr>
          <w:rFonts w:ascii="Arial" w:hAnsi="Arial" w:cs="Arial"/>
          <w:bCs/>
          <w:lang w:eastAsia="en-AU"/>
        </w:rPr>
        <w:t xml:space="preserve">it is considered to be an </w:t>
      </w:r>
      <w:r w:rsidRPr="00843FA3">
        <w:rPr>
          <w:rFonts w:ascii="Arial" w:hAnsi="Arial" w:cs="Arial"/>
          <w:bCs/>
          <w:i/>
          <w:iCs/>
          <w:lang w:eastAsia="en-AU"/>
        </w:rPr>
        <w:t>approved school</w:t>
      </w:r>
      <w:r w:rsidRPr="00843FA3">
        <w:rPr>
          <w:rFonts w:ascii="Arial" w:hAnsi="Arial" w:cs="Arial"/>
          <w:bCs/>
          <w:lang w:eastAsia="en-AU"/>
        </w:rPr>
        <w:t xml:space="preserve"> </w:t>
      </w:r>
      <w:r>
        <w:rPr>
          <w:rFonts w:ascii="Arial" w:hAnsi="Arial" w:cs="Arial"/>
          <w:bCs/>
          <w:lang w:eastAsia="en-AU"/>
        </w:rPr>
        <w:t xml:space="preserve">which </w:t>
      </w:r>
      <w:r w:rsidR="00385676">
        <w:rPr>
          <w:rFonts w:ascii="Arial" w:hAnsi="Arial" w:cs="Arial"/>
          <w:bCs/>
          <w:lang w:eastAsia="en-AU"/>
        </w:rPr>
        <w:t>wa</w:t>
      </w:r>
      <w:r w:rsidRPr="00843FA3">
        <w:rPr>
          <w:rFonts w:ascii="Arial" w:hAnsi="Arial" w:cs="Arial"/>
          <w:bCs/>
          <w:lang w:eastAsia="en-AU"/>
        </w:rPr>
        <w:t>s not yet operational</w:t>
      </w:r>
      <w:r w:rsidR="00385676">
        <w:rPr>
          <w:rFonts w:ascii="Arial" w:hAnsi="Arial" w:cs="Arial"/>
          <w:bCs/>
          <w:lang w:eastAsia="en-AU"/>
        </w:rPr>
        <w:t xml:space="preserve"> at the time of DA lodgement</w:t>
      </w:r>
      <w:r>
        <w:rPr>
          <w:rFonts w:ascii="Arial" w:hAnsi="Arial" w:cs="Arial"/>
          <w:bCs/>
          <w:lang w:eastAsia="en-AU"/>
        </w:rPr>
        <w:t xml:space="preserve">. Accordingly, the proposal does not satisfy the criteria as state significant development. </w:t>
      </w:r>
    </w:p>
    <w:p w14:paraId="4AAEA817" w14:textId="77777777" w:rsidR="00A14142" w:rsidRDefault="00A14142" w:rsidP="00776AA6">
      <w:pPr>
        <w:tabs>
          <w:tab w:val="left" w:pos="709"/>
          <w:tab w:val="left" w:pos="1560"/>
        </w:tabs>
        <w:spacing w:after="0" w:line="240" w:lineRule="auto"/>
        <w:ind w:right="23"/>
        <w:jc w:val="both"/>
        <w:rPr>
          <w:rFonts w:ascii="Arial" w:hAnsi="Arial" w:cs="Arial"/>
          <w:bCs/>
          <w:lang w:eastAsia="en-AU"/>
        </w:rPr>
      </w:pPr>
    </w:p>
    <w:p w14:paraId="02D85853" w14:textId="016A1F95" w:rsidR="00A14142" w:rsidRPr="00CD063D" w:rsidRDefault="00A14142" w:rsidP="00776AA6">
      <w:pPr>
        <w:tabs>
          <w:tab w:val="left" w:pos="709"/>
          <w:tab w:val="left" w:pos="1560"/>
        </w:tabs>
        <w:spacing w:after="0" w:line="240" w:lineRule="auto"/>
        <w:ind w:right="23"/>
        <w:jc w:val="both"/>
        <w:rPr>
          <w:rFonts w:ascii="Arial" w:hAnsi="Arial" w:cs="Arial"/>
          <w:bCs/>
          <w:i/>
          <w:iCs/>
          <w:u w:val="single"/>
          <w:lang w:eastAsia="en-AU"/>
        </w:rPr>
      </w:pPr>
      <w:bookmarkStart w:id="28" w:name="_Hlk152686726"/>
      <w:r w:rsidRPr="00CD063D">
        <w:rPr>
          <w:rFonts w:ascii="Arial" w:hAnsi="Arial" w:cs="Arial"/>
          <w:bCs/>
          <w:i/>
          <w:iCs/>
          <w:u w:val="single"/>
          <w:lang w:eastAsia="en-AU"/>
        </w:rPr>
        <w:t>Impacts on Biodiversity – Biodiversity Conservation Act 2016</w:t>
      </w:r>
      <w:r w:rsidR="0089012C" w:rsidRPr="00CD063D">
        <w:rPr>
          <w:rFonts w:ascii="Arial" w:hAnsi="Arial" w:cs="Arial"/>
          <w:bCs/>
          <w:i/>
          <w:iCs/>
          <w:u w:val="single"/>
          <w:lang w:eastAsia="en-AU"/>
        </w:rPr>
        <w:t xml:space="preserve"> </w:t>
      </w:r>
      <w:r w:rsidR="0089012C" w:rsidRPr="00CD063D">
        <w:rPr>
          <w:rFonts w:ascii="Arial" w:hAnsi="Arial" w:cs="Arial"/>
          <w:bCs/>
          <w:u w:val="single"/>
          <w:lang w:eastAsia="en-AU"/>
        </w:rPr>
        <w:t xml:space="preserve">and </w:t>
      </w:r>
      <w:r w:rsidR="0089012C" w:rsidRPr="00CD063D">
        <w:rPr>
          <w:rFonts w:ascii="Arial" w:hAnsi="Arial" w:cs="Arial"/>
          <w:bCs/>
          <w:i/>
          <w:iCs/>
          <w:u w:val="single"/>
          <w:lang w:eastAsia="en-AU"/>
        </w:rPr>
        <w:t>Environment Protection and Biodiversity Conservation Act</w:t>
      </w:r>
      <w:r w:rsidR="0089012C" w:rsidRPr="00CD063D">
        <w:rPr>
          <w:rFonts w:ascii="Arial" w:hAnsi="Arial" w:cs="Arial"/>
          <w:bCs/>
          <w:u w:val="single"/>
          <w:lang w:eastAsia="en-AU"/>
        </w:rPr>
        <w:t xml:space="preserve"> </w:t>
      </w:r>
      <w:r w:rsidR="0089012C" w:rsidRPr="00CD063D">
        <w:rPr>
          <w:rFonts w:ascii="Arial" w:hAnsi="Arial" w:cs="Arial"/>
          <w:bCs/>
          <w:i/>
          <w:iCs/>
          <w:u w:val="single"/>
          <w:lang w:eastAsia="en-AU"/>
        </w:rPr>
        <w:t xml:space="preserve">1999 </w:t>
      </w:r>
    </w:p>
    <w:p w14:paraId="0A2257A7" w14:textId="77777777" w:rsidR="00A14142" w:rsidRDefault="00A14142" w:rsidP="00776AA6">
      <w:pPr>
        <w:tabs>
          <w:tab w:val="left" w:pos="709"/>
          <w:tab w:val="left" w:pos="1560"/>
        </w:tabs>
        <w:spacing w:after="0" w:line="240" w:lineRule="auto"/>
        <w:ind w:right="23"/>
        <w:jc w:val="both"/>
        <w:rPr>
          <w:rFonts w:ascii="Arial" w:hAnsi="Arial" w:cs="Arial"/>
          <w:bCs/>
          <w:lang w:eastAsia="en-AU"/>
        </w:rPr>
      </w:pPr>
    </w:p>
    <w:p w14:paraId="67D9E941" w14:textId="1D142929" w:rsidR="00A14142" w:rsidRPr="00A14142" w:rsidRDefault="00A14142" w:rsidP="00A14142">
      <w:pPr>
        <w:tabs>
          <w:tab w:val="left" w:pos="709"/>
          <w:tab w:val="left" w:pos="1560"/>
        </w:tabs>
        <w:spacing w:after="0" w:line="240" w:lineRule="auto"/>
        <w:ind w:right="23"/>
        <w:jc w:val="both"/>
        <w:rPr>
          <w:rFonts w:ascii="Arial" w:hAnsi="Arial" w:cs="Arial"/>
        </w:rPr>
      </w:pPr>
      <w:r w:rsidRPr="00A14142">
        <w:rPr>
          <w:rFonts w:ascii="Arial" w:hAnsi="Arial" w:cs="Arial"/>
        </w:rPr>
        <w:t>Section 7.7</w:t>
      </w:r>
      <w:r>
        <w:rPr>
          <w:rFonts w:ascii="Arial" w:hAnsi="Arial" w:cs="Arial"/>
        </w:rPr>
        <w:t xml:space="preserve"> of the </w:t>
      </w:r>
      <w:r w:rsidRPr="00A14142">
        <w:rPr>
          <w:rFonts w:ascii="Arial" w:hAnsi="Arial" w:cs="Arial"/>
          <w:bCs/>
          <w:i/>
          <w:iCs/>
        </w:rPr>
        <w:t>Biodiversity Conservation Act 2016</w:t>
      </w:r>
      <w:r>
        <w:rPr>
          <w:rFonts w:ascii="Arial" w:hAnsi="Arial" w:cs="Arial"/>
          <w:bCs/>
          <w:i/>
          <w:iCs/>
        </w:rPr>
        <w:t xml:space="preserve"> </w:t>
      </w:r>
      <w:r>
        <w:rPr>
          <w:rFonts w:ascii="Arial" w:hAnsi="Arial" w:cs="Arial"/>
          <w:bCs/>
        </w:rPr>
        <w:t>(</w:t>
      </w:r>
      <w:r w:rsidRPr="00C95BD3">
        <w:rPr>
          <w:rFonts w:ascii="Arial" w:hAnsi="Arial" w:cs="Arial"/>
          <w:b/>
        </w:rPr>
        <w:t>BC Act</w:t>
      </w:r>
      <w:r>
        <w:rPr>
          <w:rFonts w:ascii="Arial" w:hAnsi="Arial" w:cs="Arial"/>
          <w:bCs/>
        </w:rPr>
        <w:t>)</w:t>
      </w:r>
      <w:r w:rsidRPr="00A14142">
        <w:rPr>
          <w:rFonts w:ascii="Arial" w:hAnsi="Arial" w:cs="Arial"/>
        </w:rPr>
        <w:t> </w:t>
      </w:r>
      <w:r>
        <w:rPr>
          <w:rFonts w:ascii="Arial" w:hAnsi="Arial" w:cs="Arial"/>
        </w:rPr>
        <w:t>requires a b</w:t>
      </w:r>
      <w:r w:rsidRPr="00A14142">
        <w:rPr>
          <w:rFonts w:ascii="Arial" w:hAnsi="Arial" w:cs="Arial"/>
        </w:rPr>
        <w:t>iodiversity assessment for Part 4 development</w:t>
      </w:r>
      <w:r>
        <w:rPr>
          <w:rFonts w:ascii="Arial" w:hAnsi="Arial" w:cs="Arial"/>
        </w:rPr>
        <w:t xml:space="preserve"> </w:t>
      </w:r>
      <w:r w:rsidRPr="00A14142">
        <w:rPr>
          <w:rFonts w:ascii="Arial" w:hAnsi="Arial" w:cs="Arial"/>
        </w:rPr>
        <w:t>under the </w:t>
      </w:r>
      <w:r>
        <w:rPr>
          <w:rFonts w:ascii="Arial" w:hAnsi="Arial" w:cs="Arial"/>
        </w:rPr>
        <w:t>EP&amp;A Act</w:t>
      </w:r>
      <w:r w:rsidRPr="00A14142">
        <w:rPr>
          <w:rFonts w:ascii="Arial" w:hAnsi="Arial" w:cs="Arial"/>
        </w:rPr>
        <w:t xml:space="preserve"> </w:t>
      </w:r>
      <w:r w:rsidR="008343FE">
        <w:rPr>
          <w:rFonts w:ascii="Arial" w:hAnsi="Arial" w:cs="Arial"/>
        </w:rPr>
        <w:t>(</w:t>
      </w:r>
      <w:r w:rsidRPr="00A14142">
        <w:rPr>
          <w:rFonts w:ascii="Arial" w:hAnsi="Arial" w:cs="Arial"/>
        </w:rPr>
        <w:t>except</w:t>
      </w:r>
      <w:r>
        <w:rPr>
          <w:rFonts w:ascii="Arial" w:hAnsi="Arial" w:cs="Arial"/>
        </w:rPr>
        <w:t xml:space="preserve"> </w:t>
      </w:r>
      <w:r w:rsidRPr="00A14142">
        <w:rPr>
          <w:rFonts w:ascii="Arial" w:hAnsi="Arial" w:cs="Arial"/>
        </w:rPr>
        <w:t>State significant development</w:t>
      </w:r>
      <w:r>
        <w:rPr>
          <w:rFonts w:ascii="Arial" w:hAnsi="Arial" w:cs="Arial"/>
        </w:rPr>
        <w:t xml:space="preserve"> or </w:t>
      </w:r>
      <w:r w:rsidRPr="00A14142">
        <w:rPr>
          <w:rFonts w:ascii="Arial" w:hAnsi="Arial" w:cs="Arial"/>
        </w:rPr>
        <w:t>complying development</w:t>
      </w:r>
      <w:r w:rsidR="008343FE">
        <w:rPr>
          <w:rFonts w:ascii="Arial" w:hAnsi="Arial" w:cs="Arial"/>
        </w:rPr>
        <w:t>)</w:t>
      </w:r>
      <w:r w:rsidRPr="00A14142">
        <w:rPr>
          <w:rFonts w:ascii="Arial" w:hAnsi="Arial" w:cs="Arial"/>
        </w:rPr>
        <w:t>.</w:t>
      </w:r>
      <w:r>
        <w:rPr>
          <w:rFonts w:ascii="Arial" w:hAnsi="Arial" w:cs="Arial"/>
        </w:rPr>
        <w:t xml:space="preserve"> Pursuant to Section 7.7(2) of the BC Act, i</w:t>
      </w:r>
      <w:r w:rsidRPr="00A14142">
        <w:rPr>
          <w:rFonts w:ascii="Arial" w:hAnsi="Arial" w:cs="Arial"/>
        </w:rPr>
        <w:t>f the proposed development is likely to significantly affect threatened species, the application for development consent is to be accompanied by a biodiversity development assessment report.</w:t>
      </w:r>
    </w:p>
    <w:p w14:paraId="7E18A5A2" w14:textId="77777777" w:rsidR="00A14142" w:rsidRDefault="00A14142" w:rsidP="00776AA6">
      <w:pPr>
        <w:tabs>
          <w:tab w:val="left" w:pos="709"/>
          <w:tab w:val="left" w:pos="1560"/>
        </w:tabs>
        <w:spacing w:after="0" w:line="240" w:lineRule="auto"/>
        <w:ind w:right="23"/>
        <w:jc w:val="both"/>
        <w:rPr>
          <w:rFonts w:ascii="Arial" w:hAnsi="Arial" w:cs="Arial"/>
        </w:rPr>
      </w:pPr>
    </w:p>
    <w:p w14:paraId="6ADE960E" w14:textId="74E260EE" w:rsidR="008343FE" w:rsidRDefault="00A14142" w:rsidP="008343FE">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 xml:space="preserve">In this case, a Biodiversity </w:t>
      </w:r>
      <w:r w:rsidRPr="00A14142">
        <w:rPr>
          <w:rFonts w:ascii="Arial" w:hAnsi="Arial" w:cs="Arial"/>
          <w:bCs/>
          <w:lang w:eastAsia="en-AU"/>
        </w:rPr>
        <w:t>Development Assessment Repor</w:t>
      </w:r>
      <w:r>
        <w:rPr>
          <w:rFonts w:ascii="Arial" w:hAnsi="Arial" w:cs="Arial"/>
          <w:bCs/>
          <w:lang w:eastAsia="en-AU"/>
        </w:rPr>
        <w:t>t (</w:t>
      </w:r>
      <w:r w:rsidRPr="00A14142">
        <w:rPr>
          <w:rFonts w:ascii="Arial" w:hAnsi="Arial" w:cs="Arial"/>
          <w:b/>
          <w:lang w:eastAsia="en-AU"/>
        </w:rPr>
        <w:t>BDAR</w:t>
      </w:r>
      <w:r>
        <w:rPr>
          <w:rFonts w:ascii="Arial" w:hAnsi="Arial" w:cs="Arial"/>
          <w:bCs/>
          <w:lang w:eastAsia="en-AU"/>
        </w:rPr>
        <w:t xml:space="preserve">) was prepared for Stage 1 of the school on the site, which concluded that </w:t>
      </w:r>
      <w:r w:rsidR="00A35011">
        <w:rPr>
          <w:rFonts w:ascii="Arial" w:hAnsi="Arial" w:cs="Arial"/>
          <w:bCs/>
          <w:lang w:eastAsia="en-AU"/>
        </w:rPr>
        <w:t xml:space="preserve">the </w:t>
      </w:r>
      <w:r w:rsidR="008343FE" w:rsidRPr="008343FE">
        <w:rPr>
          <w:rFonts w:ascii="Arial" w:hAnsi="Arial" w:cs="Arial"/>
          <w:bCs/>
          <w:lang w:eastAsia="en-AU"/>
        </w:rPr>
        <w:t>proposal would</w:t>
      </w:r>
      <w:r w:rsidR="008343FE">
        <w:rPr>
          <w:rFonts w:ascii="Arial" w:hAnsi="Arial" w:cs="Arial"/>
          <w:bCs/>
          <w:lang w:eastAsia="en-AU"/>
        </w:rPr>
        <w:t xml:space="preserve"> not</w:t>
      </w:r>
      <w:r w:rsidR="008343FE" w:rsidRPr="008343FE">
        <w:rPr>
          <w:rFonts w:ascii="Arial" w:hAnsi="Arial" w:cs="Arial"/>
          <w:bCs/>
          <w:lang w:eastAsia="en-AU"/>
        </w:rPr>
        <w:t xml:space="preserve"> result in a significant direct impact on the site’s biodiversity</w:t>
      </w:r>
      <w:r w:rsidR="008343FE">
        <w:rPr>
          <w:rFonts w:ascii="Arial" w:hAnsi="Arial" w:cs="Arial"/>
          <w:bCs/>
          <w:lang w:eastAsia="en-AU"/>
        </w:rPr>
        <w:t xml:space="preserve">, although some </w:t>
      </w:r>
      <w:r w:rsidR="008343FE" w:rsidRPr="008343FE">
        <w:rPr>
          <w:rFonts w:ascii="Arial" w:hAnsi="Arial" w:cs="Arial"/>
          <w:bCs/>
          <w:lang w:eastAsia="en-AU"/>
        </w:rPr>
        <w:t>minor potential indirect impacts</w:t>
      </w:r>
      <w:r w:rsidR="008343FE">
        <w:rPr>
          <w:rFonts w:ascii="Arial" w:hAnsi="Arial" w:cs="Arial"/>
          <w:bCs/>
          <w:lang w:eastAsia="en-AU"/>
        </w:rPr>
        <w:t xml:space="preserve"> would likely occur</w:t>
      </w:r>
      <w:r w:rsidR="00A35011">
        <w:rPr>
          <w:rFonts w:ascii="Arial" w:hAnsi="Arial" w:cs="Arial"/>
          <w:bCs/>
          <w:lang w:eastAsia="en-AU"/>
        </w:rPr>
        <w:t xml:space="preserve">. The BDAR also concluded </w:t>
      </w:r>
      <w:r w:rsidR="0089012C">
        <w:rPr>
          <w:rFonts w:ascii="Arial" w:hAnsi="Arial" w:cs="Arial"/>
          <w:bCs/>
          <w:lang w:eastAsia="en-AU"/>
        </w:rPr>
        <w:t>that</w:t>
      </w:r>
      <w:r w:rsidR="008343FE">
        <w:rPr>
          <w:rFonts w:ascii="Arial" w:hAnsi="Arial" w:cs="Arial"/>
          <w:bCs/>
          <w:lang w:eastAsia="en-AU"/>
        </w:rPr>
        <w:t xml:space="preserve"> relevant biodiversity offset credits were required to offset the removal of 1.46 hectares of threatened species habitat, which have been met. </w:t>
      </w:r>
    </w:p>
    <w:p w14:paraId="5DC776AC" w14:textId="77777777" w:rsidR="008343FE" w:rsidRDefault="008343FE" w:rsidP="00776AA6">
      <w:pPr>
        <w:tabs>
          <w:tab w:val="left" w:pos="709"/>
          <w:tab w:val="left" w:pos="1560"/>
        </w:tabs>
        <w:spacing w:after="0" w:line="240" w:lineRule="auto"/>
        <w:ind w:right="23"/>
        <w:jc w:val="both"/>
        <w:rPr>
          <w:rFonts w:ascii="Arial" w:hAnsi="Arial" w:cs="Arial"/>
          <w:bCs/>
          <w:lang w:eastAsia="en-AU"/>
        </w:rPr>
      </w:pPr>
    </w:p>
    <w:p w14:paraId="14A4403C" w14:textId="77777777" w:rsidR="0089012C" w:rsidRDefault="008343FE" w:rsidP="004D66B8">
      <w:pPr>
        <w:autoSpaceDE w:val="0"/>
        <w:autoSpaceDN w:val="0"/>
        <w:adjustRightInd w:val="0"/>
        <w:spacing w:after="0" w:line="240" w:lineRule="auto"/>
        <w:jc w:val="both"/>
        <w:rPr>
          <w:rFonts w:ascii="Arial" w:hAnsi="Arial" w:cs="Arial"/>
          <w:bCs/>
          <w:lang w:eastAsia="en-AU"/>
        </w:rPr>
      </w:pPr>
      <w:r w:rsidRPr="00C95BD3">
        <w:rPr>
          <w:rFonts w:ascii="Arial" w:hAnsi="Arial" w:cs="Arial"/>
          <w:bCs/>
          <w:lang w:eastAsia="en-AU"/>
        </w:rPr>
        <w:t xml:space="preserve">The development of the larger </w:t>
      </w:r>
      <w:r w:rsidR="0089012C">
        <w:rPr>
          <w:rFonts w:ascii="Arial" w:hAnsi="Arial" w:cs="Arial"/>
          <w:bCs/>
          <w:lang w:eastAsia="en-AU"/>
        </w:rPr>
        <w:t xml:space="preserve">Poplars Development </w:t>
      </w:r>
      <w:r w:rsidRPr="00C95BD3">
        <w:rPr>
          <w:rFonts w:ascii="Arial" w:hAnsi="Arial" w:cs="Arial"/>
          <w:bCs/>
          <w:lang w:eastAsia="en-AU"/>
        </w:rPr>
        <w:t xml:space="preserve">area </w:t>
      </w:r>
      <w:r w:rsidR="0089012C">
        <w:rPr>
          <w:rFonts w:ascii="Arial" w:hAnsi="Arial" w:cs="Arial"/>
          <w:bCs/>
          <w:lang w:eastAsia="en-AU"/>
        </w:rPr>
        <w:t xml:space="preserve">(North and South) </w:t>
      </w:r>
      <w:r w:rsidR="00C95BD3">
        <w:rPr>
          <w:rFonts w:ascii="Arial" w:hAnsi="Arial" w:cs="Arial"/>
          <w:bCs/>
          <w:lang w:eastAsia="en-AU"/>
        </w:rPr>
        <w:t xml:space="preserve">was referred to the </w:t>
      </w:r>
      <w:r w:rsidR="00C95BD3" w:rsidRPr="008343FE">
        <w:rPr>
          <w:rFonts w:ascii="Arial" w:hAnsi="Arial" w:cs="Arial"/>
          <w:bCs/>
          <w:lang w:eastAsia="en-AU"/>
        </w:rPr>
        <w:t xml:space="preserve">Commonwealth </w:t>
      </w:r>
      <w:r w:rsidRPr="008343FE">
        <w:rPr>
          <w:rFonts w:ascii="Arial" w:hAnsi="Arial" w:cs="Arial"/>
          <w:bCs/>
          <w:lang w:eastAsia="en-AU"/>
        </w:rPr>
        <w:t>Department of Agriculture, Water and the Environment</w:t>
      </w:r>
      <w:r w:rsidR="00C95BD3">
        <w:rPr>
          <w:rFonts w:ascii="Arial" w:hAnsi="Arial" w:cs="Arial"/>
          <w:bCs/>
          <w:lang w:eastAsia="en-AU"/>
        </w:rPr>
        <w:t xml:space="preserve"> under the </w:t>
      </w:r>
      <w:r w:rsidR="00C95BD3" w:rsidRPr="00C95BD3">
        <w:rPr>
          <w:rFonts w:ascii="Arial" w:hAnsi="Arial" w:cs="Arial"/>
          <w:bCs/>
          <w:i/>
          <w:iCs/>
          <w:lang w:eastAsia="en-AU"/>
        </w:rPr>
        <w:t>Environment Protection and Biodiversity Conservation Act</w:t>
      </w:r>
      <w:r w:rsidR="00C95BD3">
        <w:rPr>
          <w:rFonts w:ascii="Arial" w:hAnsi="Arial" w:cs="Arial"/>
          <w:bCs/>
          <w:lang w:eastAsia="en-AU"/>
        </w:rPr>
        <w:t xml:space="preserve"> </w:t>
      </w:r>
      <w:r w:rsidR="00C95BD3" w:rsidRPr="00C95BD3">
        <w:rPr>
          <w:rFonts w:ascii="Arial" w:hAnsi="Arial" w:cs="Arial"/>
          <w:bCs/>
          <w:i/>
          <w:iCs/>
          <w:lang w:eastAsia="en-AU"/>
        </w:rPr>
        <w:t>1999</w:t>
      </w:r>
      <w:r w:rsidR="00C95BD3" w:rsidRPr="00C95BD3">
        <w:rPr>
          <w:rFonts w:ascii="Arial" w:hAnsi="Arial" w:cs="Arial"/>
          <w:bCs/>
          <w:lang w:eastAsia="en-AU"/>
        </w:rPr>
        <w:t xml:space="preserve"> </w:t>
      </w:r>
      <w:r w:rsidR="00C95BD3">
        <w:rPr>
          <w:rFonts w:ascii="Arial" w:hAnsi="Arial" w:cs="Arial"/>
          <w:bCs/>
          <w:lang w:eastAsia="en-AU"/>
        </w:rPr>
        <w:t>(</w:t>
      </w:r>
      <w:r w:rsidR="00C95BD3" w:rsidRPr="008343FE">
        <w:rPr>
          <w:rFonts w:ascii="Arial" w:hAnsi="Arial" w:cs="Arial"/>
          <w:b/>
          <w:lang w:eastAsia="en-AU"/>
        </w:rPr>
        <w:t>EPBC Act</w:t>
      </w:r>
      <w:r w:rsidR="00C95BD3">
        <w:rPr>
          <w:rFonts w:ascii="Arial" w:hAnsi="Arial" w:cs="Arial"/>
          <w:bCs/>
          <w:lang w:eastAsia="en-AU"/>
        </w:rPr>
        <w:t xml:space="preserve">). </w:t>
      </w:r>
      <w:r w:rsidRPr="008343FE">
        <w:rPr>
          <w:rFonts w:ascii="Arial" w:hAnsi="Arial" w:cs="Arial"/>
          <w:bCs/>
          <w:lang w:eastAsia="en-AU"/>
        </w:rPr>
        <w:t xml:space="preserve"> </w:t>
      </w:r>
      <w:r w:rsidR="00C95BD3">
        <w:rPr>
          <w:rFonts w:ascii="Arial" w:hAnsi="Arial" w:cs="Arial"/>
          <w:bCs/>
          <w:lang w:eastAsia="en-AU"/>
        </w:rPr>
        <w:t xml:space="preserve">The Poplars Development </w:t>
      </w:r>
      <w:r w:rsidRPr="008343FE">
        <w:rPr>
          <w:rFonts w:ascii="Arial" w:hAnsi="Arial" w:cs="Arial"/>
          <w:bCs/>
          <w:lang w:eastAsia="en-AU"/>
        </w:rPr>
        <w:t>was determined to be a controlled action on 20 November 2020</w:t>
      </w:r>
      <w:r w:rsidR="00C95BD3">
        <w:rPr>
          <w:rFonts w:ascii="Arial" w:hAnsi="Arial" w:cs="Arial"/>
          <w:bCs/>
          <w:lang w:eastAsia="en-AU"/>
        </w:rPr>
        <w:t xml:space="preserve"> and on </w:t>
      </w:r>
      <w:r w:rsidRPr="008343FE">
        <w:rPr>
          <w:rFonts w:ascii="Arial" w:hAnsi="Arial" w:cs="Arial"/>
          <w:bCs/>
          <w:lang w:eastAsia="en-AU"/>
        </w:rPr>
        <w:t>13 September 2021, the Poplars</w:t>
      </w:r>
      <w:r>
        <w:rPr>
          <w:rFonts w:ascii="Arial" w:hAnsi="Arial" w:cs="Arial"/>
          <w:bCs/>
          <w:lang w:eastAsia="en-AU"/>
        </w:rPr>
        <w:t xml:space="preserve"> </w:t>
      </w:r>
      <w:r w:rsidR="00C95BD3">
        <w:rPr>
          <w:rFonts w:ascii="Arial" w:hAnsi="Arial" w:cs="Arial"/>
          <w:bCs/>
          <w:lang w:eastAsia="en-AU"/>
        </w:rPr>
        <w:t>D</w:t>
      </w:r>
      <w:r w:rsidRPr="008343FE">
        <w:rPr>
          <w:rFonts w:ascii="Arial" w:hAnsi="Arial" w:cs="Arial"/>
          <w:bCs/>
          <w:lang w:eastAsia="en-AU"/>
        </w:rPr>
        <w:t>evelopment received EPBC approval to implement the staged development of the project, subject to conditions</w:t>
      </w:r>
      <w:r w:rsidR="004D66B8">
        <w:rPr>
          <w:rFonts w:ascii="Arial" w:hAnsi="Arial" w:cs="Arial"/>
          <w:bCs/>
          <w:lang w:eastAsia="en-AU"/>
        </w:rPr>
        <w:t xml:space="preserve"> </w:t>
      </w:r>
      <w:r w:rsidR="004D66B8" w:rsidRPr="008343FE">
        <w:rPr>
          <w:rFonts w:ascii="Arial" w:hAnsi="Arial" w:cs="Arial"/>
          <w:bCs/>
          <w:lang w:eastAsia="en-AU"/>
        </w:rPr>
        <w:t>(</w:t>
      </w:r>
      <w:r w:rsidR="004D66B8">
        <w:rPr>
          <w:rFonts w:ascii="Arial" w:hAnsi="Arial" w:cs="Arial"/>
          <w:bCs/>
          <w:lang w:eastAsia="en-AU"/>
        </w:rPr>
        <w:t xml:space="preserve">EPBC </w:t>
      </w:r>
      <w:r w:rsidR="004D66B8" w:rsidRPr="008343FE">
        <w:rPr>
          <w:rFonts w:ascii="Arial" w:hAnsi="Arial" w:cs="Arial"/>
          <w:bCs/>
          <w:lang w:eastAsia="en-AU"/>
        </w:rPr>
        <w:t>2020/8801)</w:t>
      </w:r>
      <w:r w:rsidRPr="008343FE">
        <w:rPr>
          <w:rFonts w:ascii="Arial" w:hAnsi="Arial" w:cs="Arial"/>
          <w:bCs/>
          <w:lang w:eastAsia="en-AU"/>
        </w:rPr>
        <w:t>.</w:t>
      </w:r>
      <w:r>
        <w:rPr>
          <w:rFonts w:ascii="Arial" w:hAnsi="Arial" w:cs="Arial"/>
          <w:bCs/>
          <w:lang w:eastAsia="en-AU"/>
        </w:rPr>
        <w:t xml:space="preserve"> </w:t>
      </w:r>
    </w:p>
    <w:p w14:paraId="61D3E358" w14:textId="77777777" w:rsidR="0089012C" w:rsidRDefault="0089012C" w:rsidP="004D66B8">
      <w:pPr>
        <w:autoSpaceDE w:val="0"/>
        <w:autoSpaceDN w:val="0"/>
        <w:adjustRightInd w:val="0"/>
        <w:spacing w:after="0" w:line="240" w:lineRule="auto"/>
        <w:jc w:val="both"/>
        <w:rPr>
          <w:rFonts w:ascii="Arial" w:hAnsi="Arial" w:cs="Arial"/>
          <w:bCs/>
          <w:lang w:eastAsia="en-AU"/>
        </w:rPr>
      </w:pPr>
    </w:p>
    <w:p w14:paraId="718F9CA4" w14:textId="6B0DE431" w:rsidR="004D66B8" w:rsidRDefault="0089012C" w:rsidP="004D66B8">
      <w:pPr>
        <w:autoSpaceDE w:val="0"/>
        <w:autoSpaceDN w:val="0"/>
        <w:adjustRightInd w:val="0"/>
        <w:spacing w:after="0" w:line="240" w:lineRule="auto"/>
        <w:jc w:val="both"/>
        <w:rPr>
          <w:rFonts w:ascii="Arial" w:hAnsi="Arial" w:cs="Arial"/>
          <w:bCs/>
          <w:lang w:eastAsia="en-AU"/>
        </w:rPr>
      </w:pPr>
      <w:r>
        <w:rPr>
          <w:rFonts w:ascii="Arial" w:hAnsi="Arial" w:cs="Arial"/>
          <w:bCs/>
          <w:lang w:eastAsia="en-AU"/>
        </w:rPr>
        <w:t>T</w:t>
      </w:r>
      <w:r w:rsidR="00C95BD3">
        <w:rPr>
          <w:rFonts w:ascii="Arial" w:hAnsi="Arial" w:cs="Arial"/>
          <w:bCs/>
          <w:lang w:eastAsia="en-AU"/>
        </w:rPr>
        <w:t xml:space="preserve">he site of the Jerrabomberra high School (both Stages 1 and 2) are included in the </w:t>
      </w:r>
      <w:r w:rsidR="004D66B8">
        <w:rPr>
          <w:rFonts w:ascii="Arial" w:hAnsi="Arial" w:cs="Arial"/>
          <w:bCs/>
          <w:lang w:eastAsia="en-AU"/>
        </w:rPr>
        <w:t>proposed action area – disturbance footprint (</w:t>
      </w:r>
      <w:r w:rsidR="004D66B8" w:rsidRPr="004D66B8">
        <w:rPr>
          <w:rFonts w:ascii="Arial" w:hAnsi="Arial" w:cs="Arial"/>
          <w:b/>
          <w:lang w:eastAsia="en-AU"/>
        </w:rPr>
        <w:t xml:space="preserve">Figure </w:t>
      </w:r>
      <w:r w:rsidR="00A5007E">
        <w:rPr>
          <w:rFonts w:ascii="Arial" w:hAnsi="Arial" w:cs="Arial"/>
          <w:b/>
          <w:lang w:eastAsia="en-AU"/>
        </w:rPr>
        <w:t>3</w:t>
      </w:r>
      <w:r w:rsidR="00766BED">
        <w:rPr>
          <w:rFonts w:ascii="Arial" w:hAnsi="Arial" w:cs="Arial"/>
          <w:b/>
          <w:lang w:eastAsia="en-AU"/>
        </w:rPr>
        <w:t>0</w:t>
      </w:r>
      <w:r w:rsidR="004D66B8">
        <w:rPr>
          <w:rFonts w:ascii="Arial" w:hAnsi="Arial" w:cs="Arial"/>
          <w:bCs/>
          <w:lang w:eastAsia="en-AU"/>
        </w:rPr>
        <w:t>)</w:t>
      </w:r>
      <w:r>
        <w:rPr>
          <w:rFonts w:ascii="Arial" w:hAnsi="Arial" w:cs="Arial"/>
          <w:bCs/>
          <w:lang w:eastAsia="en-AU"/>
        </w:rPr>
        <w:t xml:space="preserve"> under the EPBC approval</w:t>
      </w:r>
      <w:r w:rsidR="004D66B8">
        <w:rPr>
          <w:rFonts w:ascii="Arial" w:hAnsi="Arial" w:cs="Arial"/>
          <w:bCs/>
          <w:lang w:eastAsia="en-AU"/>
        </w:rPr>
        <w:t xml:space="preserve">. </w:t>
      </w:r>
      <w:r w:rsidR="004D66B8" w:rsidRPr="008343FE">
        <w:rPr>
          <w:rFonts w:ascii="Arial" w:hAnsi="Arial" w:cs="Arial"/>
          <w:bCs/>
          <w:lang w:eastAsia="en-AU"/>
        </w:rPr>
        <w:t>The EPBC approval also covers the 2-lot subdivision approved under DA 332-2015</w:t>
      </w:r>
      <w:r w:rsidR="004D66B8">
        <w:rPr>
          <w:rFonts w:ascii="Arial" w:hAnsi="Arial" w:cs="Arial"/>
          <w:bCs/>
          <w:lang w:eastAsia="en-AU"/>
        </w:rPr>
        <w:t>.</w:t>
      </w:r>
    </w:p>
    <w:p w14:paraId="1DFB5FB7" w14:textId="77777777" w:rsidR="004D66B8" w:rsidRDefault="004D66B8" w:rsidP="004D66B8">
      <w:pPr>
        <w:autoSpaceDE w:val="0"/>
        <w:autoSpaceDN w:val="0"/>
        <w:adjustRightInd w:val="0"/>
        <w:spacing w:after="0" w:line="240" w:lineRule="auto"/>
        <w:jc w:val="both"/>
        <w:rPr>
          <w:rFonts w:ascii="Arial" w:hAnsi="Arial" w:cs="Arial"/>
          <w:bCs/>
          <w:lang w:eastAsia="en-AU"/>
        </w:rPr>
      </w:pPr>
    </w:p>
    <w:p w14:paraId="0D5E68BF" w14:textId="77777777" w:rsidR="004D66B8" w:rsidRDefault="004D66B8" w:rsidP="004D66B8">
      <w:pPr>
        <w:autoSpaceDE w:val="0"/>
        <w:autoSpaceDN w:val="0"/>
        <w:adjustRightInd w:val="0"/>
        <w:spacing w:after="0" w:line="240" w:lineRule="auto"/>
        <w:jc w:val="both"/>
        <w:rPr>
          <w:rFonts w:ascii="Arial" w:hAnsi="Arial" w:cs="Arial"/>
          <w:bCs/>
          <w:lang w:eastAsia="en-AU"/>
        </w:rPr>
      </w:pPr>
      <w:r>
        <w:rPr>
          <w:rFonts w:ascii="Arial" w:hAnsi="Arial" w:cs="Arial"/>
          <w:bCs/>
          <w:lang w:eastAsia="en-AU"/>
        </w:rPr>
        <w:t>The EPBC approval was issued subject to a number of conditions including:</w:t>
      </w:r>
    </w:p>
    <w:p w14:paraId="67C844FC" w14:textId="77777777" w:rsidR="004D66B8" w:rsidRDefault="004D66B8" w:rsidP="004D66B8">
      <w:pPr>
        <w:autoSpaceDE w:val="0"/>
        <w:autoSpaceDN w:val="0"/>
        <w:adjustRightInd w:val="0"/>
        <w:spacing w:after="0" w:line="240" w:lineRule="auto"/>
        <w:jc w:val="both"/>
        <w:rPr>
          <w:rFonts w:ascii="Arial" w:hAnsi="Arial" w:cs="Arial"/>
          <w:bCs/>
          <w:lang w:eastAsia="en-AU"/>
        </w:rPr>
      </w:pPr>
    </w:p>
    <w:p w14:paraId="44355F52" w14:textId="042C7FBE" w:rsidR="004D66B8" w:rsidRDefault="004D66B8" w:rsidP="00CD063D">
      <w:pPr>
        <w:pStyle w:val="ListParagraph"/>
        <w:numPr>
          <w:ilvl w:val="0"/>
          <w:numId w:val="183"/>
        </w:numPr>
        <w:autoSpaceDE w:val="0"/>
        <w:autoSpaceDN w:val="0"/>
        <w:adjustRightInd w:val="0"/>
        <w:spacing w:after="0" w:line="240" w:lineRule="auto"/>
        <w:jc w:val="both"/>
        <w:rPr>
          <w:rFonts w:ascii="Arial" w:hAnsi="Arial" w:cs="Arial"/>
          <w:bCs/>
          <w:lang w:eastAsia="en-AU"/>
        </w:rPr>
      </w:pPr>
      <w:r w:rsidRPr="004D66B8">
        <w:rPr>
          <w:rFonts w:ascii="Arial" w:hAnsi="Arial" w:cs="Arial"/>
          <w:bCs/>
          <w:lang w:eastAsia="en-AU"/>
        </w:rPr>
        <w:t xml:space="preserve">There is no clearing outside the development footprint </w:t>
      </w:r>
      <w:r>
        <w:rPr>
          <w:rFonts w:ascii="Arial" w:hAnsi="Arial" w:cs="Arial"/>
          <w:bCs/>
          <w:lang w:eastAsia="en-AU"/>
        </w:rPr>
        <w:t>(Condition 1</w:t>
      </w:r>
      <w:r w:rsidR="00CD063D">
        <w:rPr>
          <w:rFonts w:ascii="Arial" w:hAnsi="Arial" w:cs="Arial"/>
          <w:bCs/>
          <w:lang w:eastAsia="en-AU"/>
        </w:rPr>
        <w:t>)</w:t>
      </w:r>
    </w:p>
    <w:p w14:paraId="747873E3" w14:textId="77777777" w:rsidR="00CD063D" w:rsidRDefault="00CD063D" w:rsidP="00CD063D">
      <w:pPr>
        <w:pStyle w:val="ListParagraph"/>
        <w:autoSpaceDE w:val="0"/>
        <w:autoSpaceDN w:val="0"/>
        <w:adjustRightInd w:val="0"/>
        <w:spacing w:after="0" w:line="240" w:lineRule="auto"/>
        <w:jc w:val="both"/>
        <w:rPr>
          <w:rFonts w:ascii="Arial" w:hAnsi="Arial" w:cs="Arial"/>
          <w:bCs/>
          <w:lang w:eastAsia="en-AU"/>
        </w:rPr>
      </w:pPr>
    </w:p>
    <w:p w14:paraId="5F8D48E3" w14:textId="77A16E42" w:rsidR="00CD063D" w:rsidRPr="00CD063D" w:rsidRDefault="004D66B8" w:rsidP="00CD063D">
      <w:pPr>
        <w:pStyle w:val="ListParagraph"/>
        <w:numPr>
          <w:ilvl w:val="0"/>
          <w:numId w:val="183"/>
        </w:numPr>
        <w:jc w:val="both"/>
        <w:rPr>
          <w:rFonts w:ascii="Arial" w:hAnsi="Arial" w:cs="Arial"/>
          <w:bCs/>
          <w:lang w:eastAsia="en-AU"/>
        </w:rPr>
      </w:pPr>
      <w:r w:rsidRPr="00CD063D">
        <w:rPr>
          <w:rFonts w:ascii="Arial" w:hAnsi="Arial" w:cs="Arial"/>
          <w:bCs/>
          <w:lang w:eastAsia="en-AU"/>
        </w:rPr>
        <w:t>A Construction Environmental Management Plan (</w:t>
      </w:r>
      <w:r w:rsidRPr="00A5007E">
        <w:rPr>
          <w:rFonts w:ascii="Arial" w:hAnsi="Arial" w:cs="Arial"/>
          <w:b/>
          <w:lang w:eastAsia="en-AU"/>
        </w:rPr>
        <w:t>CEMP</w:t>
      </w:r>
      <w:r w:rsidRPr="00CD063D">
        <w:rPr>
          <w:rFonts w:ascii="Arial" w:hAnsi="Arial" w:cs="Arial"/>
          <w:bCs/>
          <w:lang w:eastAsia="en-AU"/>
        </w:rPr>
        <w:t>) for the Minister’s written approval was required prior to commencement. The approval holder must not commence the action unless the CEMP has been approved in writing by the Minister (</w:t>
      </w:r>
      <w:r w:rsidR="00CA06B2" w:rsidRPr="00CD063D">
        <w:rPr>
          <w:rFonts w:ascii="Arial" w:hAnsi="Arial" w:cs="Arial"/>
          <w:bCs/>
          <w:lang w:eastAsia="en-AU"/>
        </w:rPr>
        <w:t>Condition 4)</w:t>
      </w:r>
      <w:r w:rsidR="00CD063D" w:rsidRPr="00CD063D">
        <w:rPr>
          <w:rFonts w:ascii="Arial" w:hAnsi="Arial" w:cs="Arial"/>
          <w:bCs/>
          <w:lang w:eastAsia="en-AU"/>
        </w:rPr>
        <w:t xml:space="preserve">. For the protection of the </w:t>
      </w:r>
      <w:r w:rsidR="00CD063D" w:rsidRPr="00CD063D">
        <w:rPr>
          <w:rFonts w:ascii="Arial" w:hAnsi="Arial" w:cs="Arial"/>
          <w:lang w:eastAsia="en-AU"/>
        </w:rPr>
        <w:t>protected matters in areas adjacent to the development footprint, the CEMP must prevent impacts of the action on adjacent areas and be consistent with the Department’s</w:t>
      </w:r>
      <w:r w:rsidR="00CD063D" w:rsidRPr="00CD063D">
        <w:rPr>
          <w:rFonts w:ascii="Arial" w:hAnsi="Arial" w:cs="Arial"/>
          <w:b/>
          <w:bCs/>
          <w:lang w:eastAsia="en-AU"/>
        </w:rPr>
        <w:t xml:space="preserve"> </w:t>
      </w:r>
      <w:r w:rsidR="00CD063D" w:rsidRPr="00CD063D">
        <w:rPr>
          <w:rFonts w:ascii="Arial" w:hAnsi="Arial" w:cs="Arial"/>
          <w:bCs/>
          <w:i/>
          <w:iCs/>
          <w:lang w:eastAsia="en-AU"/>
        </w:rPr>
        <w:t>Environmental Management Plan Guidelines 2014</w:t>
      </w:r>
      <w:r w:rsidR="00CD063D">
        <w:rPr>
          <w:rFonts w:ascii="Arial" w:hAnsi="Arial" w:cs="Arial"/>
          <w:bCs/>
          <w:i/>
          <w:iCs/>
          <w:lang w:eastAsia="en-AU"/>
        </w:rPr>
        <w:t xml:space="preserve"> (</w:t>
      </w:r>
      <w:r w:rsidR="00CD063D">
        <w:rPr>
          <w:rFonts w:ascii="Arial" w:hAnsi="Arial" w:cs="Arial"/>
          <w:bCs/>
          <w:lang w:eastAsia="en-AU"/>
        </w:rPr>
        <w:t>Condition 6)</w:t>
      </w:r>
    </w:p>
    <w:p w14:paraId="38471777" w14:textId="4A321CC8" w:rsidR="00CA06B2" w:rsidRDefault="00CA06B2" w:rsidP="00CD063D">
      <w:pPr>
        <w:pStyle w:val="ListParagraph"/>
        <w:autoSpaceDE w:val="0"/>
        <w:autoSpaceDN w:val="0"/>
        <w:adjustRightInd w:val="0"/>
        <w:spacing w:after="0" w:line="240" w:lineRule="auto"/>
        <w:jc w:val="both"/>
        <w:rPr>
          <w:rFonts w:ascii="Arial" w:hAnsi="Arial" w:cs="Arial"/>
          <w:bCs/>
          <w:lang w:eastAsia="en-AU"/>
        </w:rPr>
      </w:pPr>
    </w:p>
    <w:p w14:paraId="558248E2" w14:textId="234085CD" w:rsidR="00CA06B2" w:rsidRDefault="00CD063D" w:rsidP="00CA06B2">
      <w:pPr>
        <w:pStyle w:val="ListParagraph"/>
        <w:numPr>
          <w:ilvl w:val="0"/>
          <w:numId w:val="183"/>
        </w:numPr>
        <w:autoSpaceDE w:val="0"/>
        <w:autoSpaceDN w:val="0"/>
        <w:adjustRightInd w:val="0"/>
        <w:spacing w:after="0" w:line="240" w:lineRule="auto"/>
        <w:jc w:val="both"/>
        <w:rPr>
          <w:rFonts w:ascii="Arial" w:hAnsi="Arial" w:cs="Arial"/>
          <w:bCs/>
          <w:lang w:eastAsia="en-AU"/>
        </w:rPr>
      </w:pPr>
      <w:r>
        <w:rPr>
          <w:rFonts w:ascii="Arial" w:hAnsi="Arial" w:cs="Arial"/>
          <w:bCs/>
          <w:lang w:eastAsia="en-AU"/>
        </w:rPr>
        <w:t>W</w:t>
      </w:r>
      <w:r w:rsidR="00CA06B2" w:rsidRPr="00CA06B2">
        <w:rPr>
          <w:rFonts w:ascii="Arial" w:hAnsi="Arial" w:cs="Arial"/>
          <w:bCs/>
          <w:lang w:eastAsia="en-AU"/>
        </w:rPr>
        <w:t>ritten evidence that it has retired 9 species credits for Golden Sun Moth for the Jerrabomberra High School (Condition 8(b))</w:t>
      </w:r>
      <w:r w:rsidR="00CA06B2">
        <w:rPr>
          <w:rFonts w:ascii="Arial" w:hAnsi="Arial" w:cs="Arial"/>
          <w:bCs/>
          <w:lang w:eastAsia="en-AU"/>
        </w:rPr>
        <w:t>.</w:t>
      </w:r>
    </w:p>
    <w:p w14:paraId="11AC8E2D" w14:textId="77777777" w:rsidR="00CD063D" w:rsidRDefault="00CD063D" w:rsidP="00CA06B2">
      <w:pPr>
        <w:autoSpaceDE w:val="0"/>
        <w:autoSpaceDN w:val="0"/>
        <w:adjustRightInd w:val="0"/>
        <w:spacing w:after="0" w:line="240" w:lineRule="auto"/>
        <w:jc w:val="both"/>
        <w:rPr>
          <w:rFonts w:ascii="Arial" w:hAnsi="Arial" w:cs="Arial"/>
          <w:bCs/>
          <w:lang w:eastAsia="en-AU"/>
        </w:rPr>
      </w:pPr>
    </w:p>
    <w:p w14:paraId="57B88A91" w14:textId="5EF7FD7E" w:rsidR="007A721A" w:rsidRDefault="00CA06B2" w:rsidP="004D66B8">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These 9 species credits have been purchased and retired</w:t>
      </w:r>
      <w:r w:rsidR="008D2DBD">
        <w:rPr>
          <w:rFonts w:ascii="Arial" w:hAnsi="Arial" w:cs="Arial"/>
          <w:bCs/>
          <w:lang w:eastAsia="en-AU"/>
        </w:rPr>
        <w:t xml:space="preserve">, which </w:t>
      </w:r>
      <w:r>
        <w:rPr>
          <w:rFonts w:ascii="Arial" w:hAnsi="Arial" w:cs="Arial"/>
          <w:bCs/>
          <w:lang w:eastAsia="en-AU"/>
        </w:rPr>
        <w:t>was also a c</w:t>
      </w:r>
      <w:r w:rsidRPr="008343FE">
        <w:rPr>
          <w:rFonts w:ascii="Arial" w:hAnsi="Arial" w:cs="Arial"/>
          <w:bCs/>
          <w:lang w:eastAsia="en-AU"/>
        </w:rPr>
        <w:t>ondition of DA 332-201</w:t>
      </w:r>
      <w:r>
        <w:rPr>
          <w:rFonts w:ascii="Arial" w:hAnsi="Arial" w:cs="Arial"/>
          <w:bCs/>
          <w:lang w:eastAsia="en-AU"/>
        </w:rPr>
        <w:t>5</w:t>
      </w:r>
      <w:r w:rsidR="008D2DBD">
        <w:rPr>
          <w:rFonts w:ascii="Arial" w:hAnsi="Arial" w:cs="Arial"/>
          <w:bCs/>
          <w:lang w:eastAsia="en-AU"/>
        </w:rPr>
        <w:t xml:space="preserve">, </w:t>
      </w:r>
      <w:r>
        <w:rPr>
          <w:rFonts w:ascii="Arial" w:hAnsi="Arial" w:cs="Arial"/>
          <w:bCs/>
          <w:lang w:eastAsia="en-AU"/>
        </w:rPr>
        <w:t xml:space="preserve">and therefore </w:t>
      </w:r>
      <w:r w:rsidRPr="008343FE">
        <w:rPr>
          <w:rFonts w:ascii="Arial" w:hAnsi="Arial" w:cs="Arial"/>
          <w:bCs/>
          <w:lang w:eastAsia="en-AU"/>
        </w:rPr>
        <w:t xml:space="preserve">the offset obligation for the school site has been </w:t>
      </w:r>
      <w:r>
        <w:rPr>
          <w:rFonts w:ascii="Arial" w:hAnsi="Arial" w:cs="Arial"/>
          <w:bCs/>
          <w:lang w:eastAsia="en-AU"/>
        </w:rPr>
        <w:t>satisfied</w:t>
      </w:r>
      <w:r w:rsidRPr="008343FE">
        <w:rPr>
          <w:rFonts w:ascii="Arial" w:hAnsi="Arial" w:cs="Arial"/>
          <w:bCs/>
          <w:lang w:eastAsia="en-AU"/>
        </w:rPr>
        <w:t xml:space="preserve">. </w:t>
      </w:r>
      <w:r w:rsidR="008D2DBD">
        <w:rPr>
          <w:rFonts w:ascii="Arial" w:hAnsi="Arial" w:cs="Arial"/>
          <w:bCs/>
          <w:lang w:eastAsia="en-AU"/>
        </w:rPr>
        <w:t>In relation to the CEMP, a condition was imposed on the SSD approval</w:t>
      </w:r>
      <w:r w:rsidR="0089012C">
        <w:rPr>
          <w:rFonts w:ascii="Arial" w:hAnsi="Arial" w:cs="Arial"/>
          <w:bCs/>
          <w:lang w:eastAsia="en-AU"/>
        </w:rPr>
        <w:t xml:space="preserve"> for Stage 1</w:t>
      </w:r>
      <w:r w:rsidR="008D2DBD">
        <w:rPr>
          <w:rFonts w:ascii="Arial" w:hAnsi="Arial" w:cs="Arial"/>
          <w:bCs/>
          <w:lang w:eastAsia="en-AU"/>
        </w:rPr>
        <w:t xml:space="preserve"> requiring the submission of a CEMP prior to commencement of construction which must include the CEMP approved under the EPBC approval. </w:t>
      </w:r>
      <w:r w:rsidR="00BE0029">
        <w:rPr>
          <w:rFonts w:ascii="Arial" w:hAnsi="Arial" w:cs="Arial"/>
          <w:bCs/>
          <w:lang w:eastAsia="en-AU"/>
        </w:rPr>
        <w:t>This</w:t>
      </w:r>
      <w:r w:rsidR="008D2DBD">
        <w:rPr>
          <w:rFonts w:ascii="Arial" w:hAnsi="Arial" w:cs="Arial"/>
          <w:bCs/>
          <w:lang w:eastAsia="en-AU"/>
        </w:rPr>
        <w:t xml:space="preserve"> condition is included in the </w:t>
      </w:r>
      <w:r w:rsidR="00A35011">
        <w:rPr>
          <w:rFonts w:ascii="Arial" w:hAnsi="Arial" w:cs="Arial"/>
          <w:bCs/>
          <w:lang w:eastAsia="en-AU"/>
        </w:rPr>
        <w:t>recommended</w:t>
      </w:r>
      <w:r w:rsidR="008D2DBD">
        <w:rPr>
          <w:rFonts w:ascii="Arial" w:hAnsi="Arial" w:cs="Arial"/>
          <w:bCs/>
          <w:lang w:eastAsia="en-AU"/>
        </w:rPr>
        <w:t xml:space="preserve"> consent conditions in </w:t>
      </w:r>
      <w:r w:rsidR="00A35011" w:rsidRPr="00334AF3">
        <w:rPr>
          <w:rFonts w:ascii="Arial" w:hAnsi="Arial" w:cs="Arial"/>
          <w:b/>
          <w:lang w:eastAsia="en-AU"/>
        </w:rPr>
        <w:t>Attachment</w:t>
      </w:r>
      <w:r w:rsidR="008D2DBD" w:rsidRPr="00334AF3">
        <w:rPr>
          <w:rFonts w:ascii="Arial" w:hAnsi="Arial" w:cs="Arial"/>
          <w:b/>
          <w:lang w:eastAsia="en-AU"/>
        </w:rPr>
        <w:t xml:space="preserve"> A</w:t>
      </w:r>
      <w:r w:rsidR="008D2DBD">
        <w:rPr>
          <w:rFonts w:ascii="Arial" w:hAnsi="Arial" w:cs="Arial"/>
          <w:bCs/>
          <w:lang w:eastAsia="en-AU"/>
        </w:rPr>
        <w:t xml:space="preserve">. </w:t>
      </w:r>
    </w:p>
    <w:p w14:paraId="2F12393C" w14:textId="77777777" w:rsidR="007A721A" w:rsidRDefault="007A721A" w:rsidP="004D66B8">
      <w:pPr>
        <w:tabs>
          <w:tab w:val="left" w:pos="709"/>
          <w:tab w:val="left" w:pos="1560"/>
        </w:tabs>
        <w:spacing w:after="0" w:line="240" w:lineRule="auto"/>
        <w:ind w:right="23"/>
        <w:jc w:val="both"/>
        <w:rPr>
          <w:rFonts w:ascii="Arial" w:hAnsi="Arial" w:cs="Arial"/>
          <w:bCs/>
          <w:lang w:eastAsia="en-AU"/>
        </w:rPr>
      </w:pPr>
    </w:p>
    <w:p w14:paraId="15D119AB" w14:textId="61CE3355" w:rsidR="00334AF3" w:rsidRDefault="00334AF3" w:rsidP="004D66B8">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 xml:space="preserve">The remainder of the approval conditions are related to administrative, compliance and regulatory matters. The proposal is consistent with the EPBC approval. </w:t>
      </w:r>
      <w:r w:rsidR="009E51C1">
        <w:rPr>
          <w:rFonts w:ascii="Arial" w:hAnsi="Arial" w:cs="Arial"/>
          <w:bCs/>
          <w:lang w:eastAsia="en-AU"/>
        </w:rPr>
        <w:t>The proposal does not involve any clearing</w:t>
      </w:r>
      <w:r w:rsidR="009E51C1" w:rsidRPr="004D66B8">
        <w:rPr>
          <w:rFonts w:ascii="Arial" w:hAnsi="Arial" w:cs="Arial"/>
          <w:bCs/>
          <w:lang w:eastAsia="en-AU"/>
        </w:rPr>
        <w:t xml:space="preserve"> outside the development footprint</w:t>
      </w:r>
      <w:r w:rsidR="009E51C1">
        <w:rPr>
          <w:rFonts w:ascii="Arial" w:hAnsi="Arial" w:cs="Arial"/>
          <w:bCs/>
          <w:lang w:eastAsia="en-AU"/>
        </w:rPr>
        <w:t xml:space="preserve"> (as illustrated in Figure </w:t>
      </w:r>
      <w:r w:rsidR="00A5007E">
        <w:rPr>
          <w:rFonts w:ascii="Arial" w:hAnsi="Arial" w:cs="Arial"/>
          <w:bCs/>
          <w:lang w:eastAsia="en-AU"/>
        </w:rPr>
        <w:t>3</w:t>
      </w:r>
      <w:r w:rsidR="00766BED">
        <w:rPr>
          <w:rFonts w:ascii="Arial" w:hAnsi="Arial" w:cs="Arial"/>
          <w:bCs/>
          <w:lang w:eastAsia="en-AU"/>
        </w:rPr>
        <w:t>0</w:t>
      </w:r>
      <w:r w:rsidR="009E51C1">
        <w:rPr>
          <w:rFonts w:ascii="Arial" w:hAnsi="Arial" w:cs="Arial"/>
          <w:bCs/>
          <w:lang w:eastAsia="en-AU"/>
        </w:rPr>
        <w:t>). Accordingly, it is considered that the proposal is consistent with the EPBC approval</w:t>
      </w:r>
      <w:r w:rsidR="00A5007E">
        <w:rPr>
          <w:rFonts w:ascii="Arial" w:hAnsi="Arial" w:cs="Arial"/>
          <w:bCs/>
          <w:lang w:eastAsia="en-AU"/>
        </w:rPr>
        <w:t xml:space="preserve"> and no further consideration of biodiversity is required for this application</w:t>
      </w:r>
      <w:r w:rsidR="009E51C1">
        <w:rPr>
          <w:rFonts w:ascii="Arial" w:hAnsi="Arial" w:cs="Arial"/>
          <w:bCs/>
          <w:lang w:eastAsia="en-AU"/>
        </w:rPr>
        <w:t xml:space="preserve">. </w:t>
      </w:r>
    </w:p>
    <w:bookmarkEnd w:id="28"/>
    <w:p w14:paraId="544D7461" w14:textId="77777777" w:rsidR="00334AF3" w:rsidRDefault="00334AF3" w:rsidP="004D66B8">
      <w:pPr>
        <w:tabs>
          <w:tab w:val="left" w:pos="709"/>
          <w:tab w:val="left" w:pos="1560"/>
        </w:tabs>
        <w:spacing w:after="0" w:line="240" w:lineRule="auto"/>
        <w:ind w:right="23"/>
        <w:jc w:val="both"/>
        <w:rPr>
          <w:rFonts w:ascii="Arial" w:hAnsi="Arial" w:cs="Arial"/>
          <w:bCs/>
          <w:lang w:eastAsia="en-AU"/>
        </w:rPr>
      </w:pPr>
    </w:p>
    <w:p w14:paraId="48E17434" w14:textId="0E9216C1" w:rsidR="00C95BD3" w:rsidRDefault="004D66B8" w:rsidP="00C95BD3">
      <w:pPr>
        <w:keepNext/>
        <w:tabs>
          <w:tab w:val="left" w:pos="709"/>
          <w:tab w:val="left" w:pos="1560"/>
        </w:tabs>
        <w:spacing w:after="0" w:line="240" w:lineRule="auto"/>
        <w:ind w:right="23"/>
        <w:jc w:val="center"/>
      </w:pPr>
      <w:r>
        <w:rPr>
          <w:noProof/>
        </w:rPr>
        <mc:AlternateContent>
          <mc:Choice Requires="wps">
            <w:drawing>
              <wp:anchor distT="0" distB="0" distL="114300" distR="114300" simplePos="0" relativeHeight="251850752" behindDoc="0" locked="0" layoutInCell="1" allowOverlap="1" wp14:anchorId="7D2C6F71" wp14:editId="29134789">
                <wp:simplePos x="0" y="0"/>
                <wp:positionH relativeFrom="column">
                  <wp:posOffset>1959992</wp:posOffset>
                </wp:positionH>
                <wp:positionV relativeFrom="paragraph">
                  <wp:posOffset>4017489</wp:posOffset>
                </wp:positionV>
                <wp:extent cx="1197275" cy="45719"/>
                <wp:effectExtent l="19050" t="76200" r="22225" b="50165"/>
                <wp:wrapNone/>
                <wp:docPr id="1075302442" name="Straight Arrow Connector 2"/>
                <wp:cNvGraphicFramePr/>
                <a:graphic xmlns:a="http://schemas.openxmlformats.org/drawingml/2006/main">
                  <a:graphicData uri="http://schemas.microsoft.com/office/word/2010/wordprocessingShape">
                    <wps:wsp>
                      <wps:cNvCnPr/>
                      <wps:spPr>
                        <a:xfrm flipV="1">
                          <a:off x="0" y="0"/>
                          <a:ext cx="1197275"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4B29288" id="_x0000_t32" coordsize="21600,21600" o:spt="32" o:oned="t" path="m,l21600,21600e" filled="f">
                <v:path arrowok="t" fillok="f" o:connecttype="none"/>
                <o:lock v:ext="edit" shapetype="t"/>
              </v:shapetype>
              <v:shape id="Straight Arrow Connector 2" o:spid="_x0000_s1026" type="#_x0000_t32" style="position:absolute;margin-left:154.35pt;margin-top:316.35pt;width:94.25pt;height:3.6pt;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" strokecolor="red" strokeweight="2.25pt">
                <v:stroke endarrow="block" joinstyle="miter"/>
              </v:shape>
            </w:pict>
          </mc:Fallback>
        </mc:AlternateContent>
      </w:r>
      <w:r>
        <w:rPr>
          <w:noProof/>
        </w:rPr>
        <mc:AlternateContent>
          <mc:Choice Requires="wps">
            <w:drawing>
              <wp:anchor distT="45720" distB="45720" distL="114300" distR="114300" simplePos="0" relativeHeight="251852800" behindDoc="0" locked="0" layoutInCell="1" allowOverlap="1" wp14:anchorId="5A7CE3E7" wp14:editId="331ABECC">
                <wp:simplePos x="0" y="0"/>
                <wp:positionH relativeFrom="column">
                  <wp:posOffset>1226892</wp:posOffset>
                </wp:positionH>
                <wp:positionV relativeFrom="paragraph">
                  <wp:posOffset>3893748</wp:posOffset>
                </wp:positionV>
                <wp:extent cx="765954" cy="317380"/>
                <wp:effectExtent l="19050" t="19050" r="15240" b="26035"/>
                <wp:wrapNone/>
                <wp:docPr id="403839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954" cy="317380"/>
                        </a:xfrm>
                        <a:prstGeom prst="rect">
                          <a:avLst/>
                        </a:prstGeom>
                        <a:solidFill>
                          <a:srgbClr val="FFFFFF"/>
                        </a:solidFill>
                        <a:ln w="28575">
                          <a:solidFill>
                            <a:srgbClr val="FF0000"/>
                          </a:solidFill>
                          <a:miter lim="800000"/>
                          <a:headEnd/>
                          <a:tailEnd/>
                        </a:ln>
                      </wps:spPr>
                      <wps:txbx>
                        <w:txbxContent>
                          <w:p w14:paraId="6F177447" w14:textId="5A00F89D" w:rsidR="004D66B8" w:rsidRPr="004D66B8" w:rsidRDefault="004D66B8" w:rsidP="004D66B8">
                            <w:pPr>
                              <w:rPr>
                                <w:rFonts w:ascii="Arial" w:hAnsi="Arial" w:cs="Arial"/>
                                <w:sz w:val="20"/>
                                <w:szCs w:val="20"/>
                                <w:lang w:val="en-US"/>
                              </w:rPr>
                            </w:pPr>
                            <w:r w:rsidRPr="004D66B8">
                              <w:rPr>
                                <w:rFonts w:ascii="Arial" w:hAnsi="Arial" w:cs="Arial"/>
                                <w:noProof/>
                                <w:sz w:val="20"/>
                                <w:szCs w:val="20"/>
                                <w:lang w:val="en-US"/>
                              </w:rPr>
                              <w:t>The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A7CE3E7" id="_x0000_s1047" type="#_x0000_t202" style="position:absolute;left:0;text-align:left;margin-left:96.6pt;margin-top:306.6pt;width:60.3pt;height:25pt;z-index:25185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" strokecolor="red" strokeweight="2.25pt">
                <v:textbox>
                  <w:txbxContent>
                    <w:p w14:paraId="6F177447" w14:textId="5A00F89D" w:rsidR="004D66B8" w:rsidRPr="004D66B8" w:rsidRDefault="004D66B8" w:rsidP="004D66B8">
                      <w:pPr>
                        <w:rPr>
                          <w:rFonts w:ascii="Arial" w:hAnsi="Arial" w:cs="Arial"/>
                          <w:sz w:val="20"/>
                          <w:szCs w:val="20"/>
                          <w:lang w:val="en-US"/>
                        </w:rPr>
                      </w:pPr>
                      <w:r w:rsidRPr="004D66B8">
                        <w:rPr>
                          <w:rFonts w:ascii="Arial" w:hAnsi="Arial" w:cs="Arial"/>
                          <w:noProof/>
                          <w:sz w:val="20"/>
                          <w:szCs w:val="20"/>
                          <w:lang w:val="en-US"/>
                        </w:rPr>
                        <w:t>The site</w:t>
                      </w:r>
                    </w:p>
                  </w:txbxContent>
                </v:textbox>
              </v:shape>
            </w:pict>
          </mc:Fallback>
        </mc:AlternateContent>
      </w:r>
      <w:r>
        <w:rPr>
          <w:noProof/>
        </w:rPr>
        <mc:AlternateContent>
          <mc:Choice Requires="wps">
            <w:drawing>
              <wp:anchor distT="45720" distB="45720" distL="114300" distR="114300" simplePos="0" relativeHeight="251849728" behindDoc="0" locked="0" layoutInCell="1" allowOverlap="1" wp14:anchorId="72461814" wp14:editId="79F47E84">
                <wp:simplePos x="0" y="0"/>
                <wp:positionH relativeFrom="column">
                  <wp:posOffset>595223</wp:posOffset>
                </wp:positionH>
                <wp:positionV relativeFrom="paragraph">
                  <wp:posOffset>10663</wp:posOffset>
                </wp:positionV>
                <wp:extent cx="2503937" cy="1121434"/>
                <wp:effectExtent l="19050" t="19050" r="10795" b="21590"/>
                <wp:wrapNone/>
                <wp:docPr id="834338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937" cy="1121434"/>
                        </a:xfrm>
                        <a:prstGeom prst="rect">
                          <a:avLst/>
                        </a:prstGeom>
                        <a:solidFill>
                          <a:srgbClr val="FFFFFF"/>
                        </a:solidFill>
                        <a:ln w="28575">
                          <a:solidFill>
                            <a:srgbClr val="FF0000"/>
                          </a:solidFill>
                          <a:miter lim="800000"/>
                          <a:headEnd/>
                          <a:tailEnd/>
                        </a:ln>
                      </wps:spPr>
                      <wps:txbx>
                        <w:txbxContent>
                          <w:p w14:paraId="3DD34EAD" w14:textId="772AC1FD" w:rsidR="004D66B8" w:rsidRDefault="004D66B8">
                            <w:r>
                              <w:rPr>
                                <w:noProof/>
                              </w:rPr>
                              <w:drawing>
                                <wp:inline distT="0" distB="0" distL="0" distR="0" wp14:anchorId="3E60EB9D" wp14:editId="3445F8D6">
                                  <wp:extent cx="2095603" cy="1028065"/>
                                  <wp:effectExtent l="0" t="0" r="0" b="635"/>
                                  <wp:docPr id="1821173864" name="Picture 18211738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73864" name="Picture 1821173864" descr="A screenshot of a computer&#10;&#10;Description automatically generated"/>
                                          <pic:cNvPicPr/>
                                        </pic:nvPicPr>
                                        <pic:blipFill rotWithShape="1">
                                          <a:blip r:embed="rId50"/>
                                          <a:srcRect l="44467" t="60054" r="44101" b="34961"/>
                                          <a:stretch/>
                                        </pic:blipFill>
                                        <pic:spPr bwMode="auto">
                                          <a:xfrm>
                                            <a:off x="0" y="0"/>
                                            <a:ext cx="2141654" cy="10506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461814" id="_x0000_s1048" type="#_x0000_t202" style="position:absolute;left:0;text-align:left;margin-left:46.85pt;margin-top:.85pt;width:197.15pt;height:88.3pt;z-index:25184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" strokecolor="red" strokeweight="2.25pt">
                <v:textbox>
                  <w:txbxContent>
                    <w:p w14:paraId="3DD34EAD" w14:textId="772AC1FD" w:rsidR="004D66B8" w:rsidRDefault="004D66B8">
                      <w:r>
                        <w:rPr>
                          <w:noProof/>
                        </w:rPr>
                        <w:drawing>
                          <wp:inline distT="0" distB="0" distL="0" distR="0" wp14:anchorId="3E60EB9D" wp14:editId="3445F8D6">
                            <wp:extent cx="2095603" cy="1028065"/>
                            <wp:effectExtent l="0" t="0" r="0" b="635"/>
                            <wp:docPr id="1821173864" name="Picture 18211738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73864" name="Picture 1821173864" descr="A screenshot of a computer&#10;&#10;Description automatically generated"/>
                                    <pic:cNvPicPr/>
                                  </pic:nvPicPr>
                                  <pic:blipFill rotWithShape="1">
                                    <a:blip r:embed="rId51"/>
                                    <a:srcRect l="44467" t="60054" r="44101" b="34961"/>
                                    <a:stretch/>
                                  </pic:blipFill>
                                  <pic:spPr bwMode="auto">
                                    <a:xfrm>
                                      <a:off x="0" y="0"/>
                                      <a:ext cx="2141654" cy="105065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C95BD3" w:rsidRPr="00C95BD3">
        <w:rPr>
          <w:noProof/>
          <w:bdr w:val="single" w:sz="18" w:space="0" w:color="auto"/>
        </w:rPr>
        <w:drawing>
          <wp:inline distT="0" distB="0" distL="0" distR="0" wp14:anchorId="705D92BA" wp14:editId="3D8DFF6A">
            <wp:extent cx="3562709" cy="4216549"/>
            <wp:effectExtent l="0" t="0" r="0" b="0"/>
            <wp:docPr id="1270682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82184" name=""/>
                    <pic:cNvPicPr/>
                  </pic:nvPicPr>
                  <pic:blipFill rotWithShape="1">
                    <a:blip r:embed="rId50"/>
                    <a:srcRect l="44594" t="62045" r="25493" b="6485"/>
                    <a:stretch/>
                  </pic:blipFill>
                  <pic:spPr bwMode="auto">
                    <a:xfrm>
                      <a:off x="0" y="0"/>
                      <a:ext cx="3574001" cy="4229914"/>
                    </a:xfrm>
                    <a:prstGeom prst="rect">
                      <a:avLst/>
                    </a:prstGeom>
                    <a:ln>
                      <a:noFill/>
                    </a:ln>
                    <a:extLst>
                      <a:ext uri="{53640926-AAD7-44D8-BBD7-CCE9431645EC}">
                        <a14:shadowObscured xmlns:a14="http://schemas.microsoft.com/office/drawing/2010/main"/>
                      </a:ext>
                    </a:extLst>
                  </pic:spPr>
                </pic:pic>
              </a:graphicData>
            </a:graphic>
          </wp:inline>
        </w:drawing>
      </w:r>
    </w:p>
    <w:p w14:paraId="28B6BBFB" w14:textId="5789D51E" w:rsidR="00C95BD3" w:rsidRPr="00C95BD3" w:rsidRDefault="00C95BD3" w:rsidP="00C95BD3">
      <w:pPr>
        <w:pStyle w:val="Caption"/>
        <w:spacing w:before="120" w:after="120"/>
        <w:jc w:val="center"/>
        <w:rPr>
          <w:rFonts w:ascii="Arial" w:hAnsi="Arial" w:cs="Arial"/>
          <w:b/>
          <w:bCs/>
          <w:i w:val="0"/>
          <w:iCs w:val="0"/>
          <w:color w:val="auto"/>
          <w:sz w:val="20"/>
          <w:szCs w:val="20"/>
          <w:lang w:eastAsia="en-AU"/>
        </w:rPr>
      </w:pPr>
      <w:r w:rsidRPr="00C95BD3">
        <w:rPr>
          <w:rFonts w:ascii="Arial" w:hAnsi="Arial" w:cs="Arial"/>
          <w:b/>
          <w:bCs/>
          <w:i w:val="0"/>
          <w:iCs w:val="0"/>
          <w:color w:val="auto"/>
          <w:sz w:val="20"/>
          <w:szCs w:val="20"/>
        </w:rPr>
        <w:t xml:space="preserve">Figure </w:t>
      </w:r>
      <w:r w:rsidRPr="00C95BD3">
        <w:rPr>
          <w:rFonts w:ascii="Arial" w:hAnsi="Arial" w:cs="Arial"/>
          <w:b/>
          <w:bCs/>
          <w:i w:val="0"/>
          <w:iCs w:val="0"/>
          <w:color w:val="auto"/>
          <w:sz w:val="20"/>
          <w:szCs w:val="20"/>
        </w:rPr>
        <w:fldChar w:fldCharType="begin"/>
      </w:r>
      <w:r w:rsidRPr="00C95BD3">
        <w:rPr>
          <w:rFonts w:ascii="Arial" w:hAnsi="Arial" w:cs="Arial"/>
          <w:b/>
          <w:bCs/>
          <w:i w:val="0"/>
          <w:iCs w:val="0"/>
          <w:color w:val="auto"/>
          <w:sz w:val="20"/>
          <w:szCs w:val="20"/>
        </w:rPr>
        <w:instrText xml:space="preserve"> SEQ Figure \* ARABIC </w:instrText>
      </w:r>
      <w:r w:rsidRPr="00C95BD3">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30</w:t>
      </w:r>
      <w:r w:rsidRPr="00C95BD3">
        <w:rPr>
          <w:rFonts w:ascii="Arial" w:hAnsi="Arial" w:cs="Arial"/>
          <w:b/>
          <w:bCs/>
          <w:i w:val="0"/>
          <w:iCs w:val="0"/>
          <w:color w:val="auto"/>
          <w:sz w:val="20"/>
          <w:szCs w:val="20"/>
        </w:rPr>
        <w:fldChar w:fldCharType="end"/>
      </w:r>
      <w:r w:rsidRPr="00C95BD3">
        <w:rPr>
          <w:rFonts w:ascii="Arial" w:hAnsi="Arial" w:cs="Arial"/>
          <w:b/>
          <w:bCs/>
          <w:i w:val="0"/>
          <w:iCs w:val="0"/>
          <w:color w:val="auto"/>
          <w:sz w:val="20"/>
          <w:szCs w:val="20"/>
        </w:rPr>
        <w:t>: EPBC Approval (</w:t>
      </w:r>
      <w:r w:rsidRPr="004D66B8">
        <w:rPr>
          <w:rFonts w:ascii="Arial" w:hAnsi="Arial" w:cs="Arial"/>
          <w:b/>
          <w:bCs/>
          <w:color w:val="auto"/>
          <w:sz w:val="20"/>
          <w:szCs w:val="20"/>
        </w:rPr>
        <w:t>Source:</w:t>
      </w:r>
      <w:r w:rsidR="004D66B8">
        <w:rPr>
          <w:rFonts w:ascii="Arial" w:hAnsi="Arial" w:cs="Arial"/>
          <w:b/>
          <w:bCs/>
          <w:color w:val="auto"/>
          <w:sz w:val="20"/>
          <w:szCs w:val="20"/>
        </w:rPr>
        <w:t xml:space="preserve"> </w:t>
      </w:r>
      <w:r w:rsidR="004D66B8" w:rsidRPr="004D66B8">
        <w:rPr>
          <w:rFonts w:ascii="Arial" w:hAnsi="Arial" w:cs="Arial"/>
          <w:b/>
          <w:bCs/>
          <w:color w:val="auto"/>
          <w:sz w:val="20"/>
          <w:szCs w:val="20"/>
        </w:rPr>
        <w:t>EPBC Act Public Portal</w:t>
      </w:r>
      <w:r w:rsidR="004D66B8">
        <w:rPr>
          <w:rFonts w:ascii="Arial" w:hAnsi="Arial" w:cs="Arial"/>
          <w:b/>
          <w:bCs/>
          <w:i w:val="0"/>
          <w:iCs w:val="0"/>
          <w:color w:val="auto"/>
          <w:sz w:val="20"/>
          <w:szCs w:val="20"/>
        </w:rPr>
        <w:t>)</w:t>
      </w:r>
    </w:p>
    <w:p w14:paraId="59BAFDB8" w14:textId="77777777" w:rsidR="00C95BD3" w:rsidRDefault="00C95BD3" w:rsidP="008343FE">
      <w:pPr>
        <w:tabs>
          <w:tab w:val="left" w:pos="709"/>
          <w:tab w:val="left" w:pos="1560"/>
        </w:tabs>
        <w:spacing w:after="0" w:line="240" w:lineRule="auto"/>
        <w:ind w:right="23"/>
        <w:jc w:val="both"/>
        <w:rPr>
          <w:rFonts w:ascii="Arial" w:hAnsi="Arial" w:cs="Arial"/>
          <w:bCs/>
          <w:lang w:eastAsia="en-AU"/>
        </w:rPr>
      </w:pPr>
    </w:p>
    <w:p w14:paraId="307031EC" w14:textId="4D26AF03" w:rsidR="00603BC9" w:rsidRPr="002C2FD0" w:rsidRDefault="00603BC9" w:rsidP="002C2FD0">
      <w:pPr>
        <w:pStyle w:val="Heading2"/>
        <w:numPr>
          <w:ilvl w:val="1"/>
          <w:numId w:val="70"/>
        </w:numPr>
        <w:ind w:left="851" w:hanging="851"/>
        <w:jc w:val="both"/>
        <w:rPr>
          <w:rFonts w:ascii="Arial" w:hAnsi="Arial" w:cs="Arial"/>
          <w:color w:val="auto"/>
          <w:sz w:val="22"/>
          <w:szCs w:val="22"/>
          <w:lang w:eastAsia="en-AU"/>
        </w:rPr>
      </w:pPr>
      <w:bookmarkStart w:id="29" w:name="_Toc165976564"/>
      <w:r w:rsidRPr="002C2FD0">
        <w:rPr>
          <w:rFonts w:ascii="Arial" w:hAnsi="Arial" w:cs="Arial"/>
          <w:color w:val="auto"/>
          <w:sz w:val="22"/>
          <w:szCs w:val="22"/>
          <w:lang w:eastAsia="en-AU"/>
        </w:rPr>
        <w:t>Environmental Planning Instruments, proposed instrument, development control plan, planning agreement and the regulations</w:t>
      </w:r>
      <w:bookmarkEnd w:id="29"/>
      <w:r w:rsidRPr="002C2FD0">
        <w:rPr>
          <w:rFonts w:ascii="Arial" w:hAnsi="Arial" w:cs="Arial"/>
          <w:color w:val="auto"/>
          <w:sz w:val="22"/>
          <w:szCs w:val="22"/>
          <w:lang w:eastAsia="en-AU"/>
        </w:rPr>
        <w:t xml:space="preserve"> </w:t>
      </w:r>
    </w:p>
    <w:p w14:paraId="0A5528F3" w14:textId="77777777" w:rsidR="00D94EAC" w:rsidRPr="00B54820" w:rsidRDefault="00D94EAC" w:rsidP="00D94EAC">
      <w:pPr>
        <w:tabs>
          <w:tab w:val="left" w:pos="709"/>
          <w:tab w:val="left" w:pos="1560"/>
        </w:tabs>
        <w:spacing w:after="0" w:line="240" w:lineRule="auto"/>
        <w:ind w:right="23"/>
        <w:jc w:val="both"/>
        <w:rPr>
          <w:rFonts w:ascii="Arial" w:hAnsi="Arial" w:cs="Arial"/>
          <w:bCs/>
          <w:highlight w:val="yellow"/>
          <w:lang w:eastAsia="en-AU"/>
        </w:rPr>
      </w:pPr>
    </w:p>
    <w:p w14:paraId="6014D404" w14:textId="003EF54D" w:rsidR="00603BC9" w:rsidRPr="002C2FD0" w:rsidRDefault="00603BC9" w:rsidP="00D94EAC">
      <w:pPr>
        <w:tabs>
          <w:tab w:val="left" w:pos="709"/>
          <w:tab w:val="left" w:pos="1560"/>
        </w:tabs>
        <w:spacing w:after="0" w:line="240" w:lineRule="auto"/>
        <w:ind w:right="23"/>
        <w:jc w:val="both"/>
        <w:rPr>
          <w:rFonts w:ascii="Arial" w:hAnsi="Arial" w:cs="Arial"/>
          <w:bCs/>
          <w:lang w:eastAsia="en-AU"/>
        </w:rPr>
      </w:pPr>
      <w:r w:rsidRPr="002C2FD0">
        <w:rPr>
          <w:rFonts w:ascii="Arial" w:hAnsi="Arial" w:cs="Arial"/>
          <w:bCs/>
          <w:lang w:eastAsia="en-AU"/>
        </w:rPr>
        <w:t xml:space="preserve">The relevant </w:t>
      </w:r>
      <w:r w:rsidR="0017374B" w:rsidRPr="002C2FD0">
        <w:rPr>
          <w:rFonts w:ascii="Arial" w:hAnsi="Arial" w:cs="Arial"/>
          <w:bCs/>
          <w:lang w:eastAsia="en-AU"/>
        </w:rPr>
        <w:t>environmental</w:t>
      </w:r>
      <w:r w:rsidRPr="002C2FD0">
        <w:rPr>
          <w:rFonts w:ascii="Arial" w:hAnsi="Arial" w:cs="Arial"/>
          <w:bCs/>
          <w:lang w:eastAsia="en-AU"/>
        </w:rPr>
        <w:t xml:space="preserve"> planning instruments, </w:t>
      </w:r>
      <w:r w:rsidR="0017374B" w:rsidRPr="002C2FD0">
        <w:rPr>
          <w:rFonts w:ascii="Arial" w:hAnsi="Arial" w:cs="Arial"/>
          <w:bCs/>
          <w:lang w:eastAsia="en-AU"/>
        </w:rPr>
        <w:t xml:space="preserve">proposed instruments, development control plans, planning agreements and the matters for consideration under the Regulation are considered below. </w:t>
      </w:r>
    </w:p>
    <w:p w14:paraId="5724B973" w14:textId="2D3C3913" w:rsidR="00B11806" w:rsidRPr="002C2FD0" w:rsidRDefault="00B11806" w:rsidP="00A53898">
      <w:pPr>
        <w:pStyle w:val="ListParagraph"/>
        <w:numPr>
          <w:ilvl w:val="0"/>
          <w:numId w:val="10"/>
        </w:numPr>
        <w:tabs>
          <w:tab w:val="left" w:pos="709"/>
          <w:tab w:val="left" w:pos="1560"/>
        </w:tabs>
        <w:spacing w:before="120" w:after="0" w:line="240" w:lineRule="auto"/>
        <w:ind w:right="23" w:hanging="720"/>
        <w:rPr>
          <w:rFonts w:ascii="Arial" w:hAnsi="Arial" w:cs="Arial"/>
          <w:b/>
          <w:lang w:eastAsia="en-AU"/>
        </w:rPr>
      </w:pPr>
      <w:r w:rsidRPr="002C2FD0">
        <w:rPr>
          <w:rFonts w:ascii="Arial" w:hAnsi="Arial" w:cs="Arial"/>
          <w:b/>
          <w:lang w:eastAsia="en-AU"/>
        </w:rPr>
        <w:t>S</w:t>
      </w:r>
      <w:r w:rsidR="00C9463A" w:rsidRPr="002C2FD0">
        <w:rPr>
          <w:rFonts w:ascii="Arial" w:hAnsi="Arial" w:cs="Arial"/>
          <w:b/>
          <w:lang w:eastAsia="en-AU"/>
        </w:rPr>
        <w:t xml:space="preserve">ection </w:t>
      </w:r>
      <w:r w:rsidRPr="002C2FD0">
        <w:rPr>
          <w:rFonts w:ascii="Arial" w:hAnsi="Arial" w:cs="Arial"/>
          <w:b/>
          <w:lang w:eastAsia="en-AU"/>
        </w:rPr>
        <w:t>4.15(1)(a)(i) - Provisions of Environmental Planning Instruments</w:t>
      </w:r>
    </w:p>
    <w:p w14:paraId="4DF5BD45" w14:textId="085336F4" w:rsidR="00C9463A" w:rsidRPr="002C2FD0" w:rsidRDefault="00C9463A" w:rsidP="00C76A9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2A19AE70" w:rsidR="00C9463A" w:rsidRPr="002C2FD0" w:rsidRDefault="00C9463A" w:rsidP="00C76A9C">
      <w:pPr>
        <w:tabs>
          <w:tab w:val="left" w:pos="7485"/>
        </w:tabs>
        <w:spacing w:after="0" w:line="240" w:lineRule="auto"/>
        <w:ind w:right="23"/>
        <w:jc w:val="both"/>
        <w:rPr>
          <w:rFonts w:ascii="Arial" w:hAnsi="Arial" w:cs="Arial"/>
          <w:bCs/>
          <w:lang w:eastAsia="en-AU"/>
        </w:rPr>
      </w:pPr>
      <w:r w:rsidRPr="002C2FD0">
        <w:rPr>
          <w:rFonts w:ascii="Arial" w:hAnsi="Arial" w:cs="Arial"/>
          <w:bCs/>
          <w:lang w:eastAsia="en-AU"/>
        </w:rPr>
        <w:t xml:space="preserve">The following Environmental Planning Instruments </w:t>
      </w:r>
      <w:r w:rsidR="009B0486" w:rsidRPr="002C2FD0">
        <w:rPr>
          <w:rFonts w:ascii="Arial" w:hAnsi="Arial" w:cs="Arial"/>
          <w:bCs/>
          <w:lang w:eastAsia="en-AU"/>
        </w:rPr>
        <w:t>and De</w:t>
      </w:r>
      <w:r w:rsidR="007320AF" w:rsidRPr="002C2FD0">
        <w:rPr>
          <w:rFonts w:ascii="Arial" w:hAnsi="Arial" w:cs="Arial"/>
          <w:bCs/>
          <w:lang w:eastAsia="en-AU"/>
        </w:rPr>
        <w:t>velopment Control Plans are</w:t>
      </w:r>
      <w:r w:rsidRPr="002C2FD0">
        <w:rPr>
          <w:rFonts w:ascii="Arial" w:hAnsi="Arial" w:cs="Arial"/>
          <w:bCs/>
          <w:lang w:eastAsia="en-AU"/>
        </w:rPr>
        <w:t xml:space="preserve"> relevant to this application</w:t>
      </w:r>
      <w:r w:rsidRPr="002C2FD0">
        <w:rPr>
          <w:rFonts w:ascii="Arial" w:hAnsi="Arial" w:cs="Arial"/>
          <w:bCs/>
          <w:color w:val="FF0000"/>
          <w:lang w:eastAsia="en-AU"/>
        </w:rPr>
        <w:t>:</w:t>
      </w:r>
    </w:p>
    <w:p w14:paraId="0AEF6780" w14:textId="77777777" w:rsidR="00C9463A" w:rsidRPr="00B54820" w:rsidRDefault="00C9463A" w:rsidP="00C9463A">
      <w:pPr>
        <w:tabs>
          <w:tab w:val="left" w:pos="7485"/>
        </w:tabs>
        <w:spacing w:before="120" w:after="0" w:line="240" w:lineRule="auto"/>
        <w:ind w:right="23"/>
        <w:jc w:val="both"/>
        <w:rPr>
          <w:rFonts w:ascii="Arial" w:hAnsi="Arial" w:cs="Arial"/>
          <w:bCs/>
          <w:highlight w:val="yellow"/>
          <w:lang w:eastAsia="en-AU"/>
        </w:rPr>
      </w:pPr>
    </w:p>
    <w:p w14:paraId="5D6DA7DB" w14:textId="77777777" w:rsidR="00053F93" w:rsidRPr="002C2FD0" w:rsidRDefault="00A0297B" w:rsidP="00A53898">
      <w:pPr>
        <w:pStyle w:val="ListParagraph"/>
        <w:numPr>
          <w:ilvl w:val="0"/>
          <w:numId w:val="9"/>
        </w:numPr>
        <w:spacing w:after="0" w:line="240" w:lineRule="auto"/>
        <w:rPr>
          <w:rFonts w:ascii="Arial" w:hAnsi="Arial" w:cs="Arial"/>
          <w:i/>
          <w:iCs/>
        </w:rPr>
      </w:pPr>
      <w:hyperlink r:id="rId52" w:history="1">
        <w:r w:rsidR="00053F93" w:rsidRPr="002C2FD0">
          <w:rPr>
            <w:rFonts w:ascii="Arial" w:hAnsi="Arial" w:cs="Arial"/>
            <w:i/>
            <w:iCs/>
          </w:rPr>
          <w:t>State Environmental Planning Policy (Planning Systems) 2021</w:t>
        </w:r>
      </w:hyperlink>
    </w:p>
    <w:p w14:paraId="38B7BC5B" w14:textId="77777777" w:rsidR="00E33F4A" w:rsidRPr="00882A0B" w:rsidRDefault="00A0297B" w:rsidP="00A53898">
      <w:pPr>
        <w:pStyle w:val="ListParagraph"/>
        <w:numPr>
          <w:ilvl w:val="0"/>
          <w:numId w:val="9"/>
        </w:numPr>
        <w:spacing w:after="0" w:line="240" w:lineRule="auto"/>
        <w:rPr>
          <w:rFonts w:ascii="Arial" w:hAnsi="Arial" w:cs="Arial"/>
          <w:i/>
          <w:iCs/>
        </w:rPr>
      </w:pPr>
      <w:hyperlink r:id="rId53" w:history="1">
        <w:r w:rsidR="00E33F4A" w:rsidRPr="00882A0B">
          <w:rPr>
            <w:rFonts w:ascii="Arial" w:hAnsi="Arial" w:cs="Arial"/>
            <w:i/>
            <w:iCs/>
          </w:rPr>
          <w:t>State Environmental Planning Policy (Biodiversity and Conservation) 2021</w:t>
        </w:r>
      </w:hyperlink>
    </w:p>
    <w:p w14:paraId="6FD4DC5C" w14:textId="77777777" w:rsidR="00E33F4A" w:rsidRPr="00882A0B" w:rsidRDefault="00A0297B" w:rsidP="00A53898">
      <w:pPr>
        <w:pStyle w:val="ListParagraph"/>
        <w:numPr>
          <w:ilvl w:val="0"/>
          <w:numId w:val="9"/>
        </w:numPr>
        <w:spacing w:after="0" w:line="240" w:lineRule="auto"/>
        <w:rPr>
          <w:rFonts w:ascii="Arial" w:hAnsi="Arial" w:cs="Arial"/>
          <w:i/>
          <w:iCs/>
        </w:rPr>
      </w:pPr>
      <w:hyperlink r:id="rId54" w:history="1">
        <w:r w:rsidR="00E33F4A" w:rsidRPr="00882A0B">
          <w:rPr>
            <w:rFonts w:ascii="Arial" w:hAnsi="Arial" w:cs="Arial"/>
            <w:i/>
            <w:iCs/>
          </w:rPr>
          <w:t>State Environmental Planning Policy (Resilience and Hazards) 2021</w:t>
        </w:r>
      </w:hyperlink>
    </w:p>
    <w:p w14:paraId="061A4EB0" w14:textId="77777777" w:rsidR="00E33F4A" w:rsidRPr="00882A0B" w:rsidRDefault="00A0297B" w:rsidP="00A53898">
      <w:pPr>
        <w:pStyle w:val="ListParagraph"/>
        <w:numPr>
          <w:ilvl w:val="0"/>
          <w:numId w:val="9"/>
        </w:numPr>
        <w:spacing w:after="0" w:line="240" w:lineRule="auto"/>
        <w:rPr>
          <w:rFonts w:ascii="Arial" w:hAnsi="Arial" w:cs="Arial"/>
          <w:i/>
          <w:iCs/>
        </w:rPr>
      </w:pPr>
      <w:hyperlink r:id="rId55" w:history="1">
        <w:r w:rsidR="00E33F4A" w:rsidRPr="00882A0B">
          <w:rPr>
            <w:rFonts w:ascii="Arial" w:hAnsi="Arial" w:cs="Arial"/>
            <w:i/>
            <w:iCs/>
          </w:rPr>
          <w:t>State Environmental Planning Policy (Transport and Infrastructure) 2021</w:t>
        </w:r>
      </w:hyperlink>
    </w:p>
    <w:p w14:paraId="59A7C25F" w14:textId="308F6AD5" w:rsidR="00882A0B" w:rsidRPr="00843FA3" w:rsidRDefault="00843FA3" w:rsidP="00843FA3">
      <w:pPr>
        <w:numPr>
          <w:ilvl w:val="0"/>
          <w:numId w:val="1"/>
        </w:numPr>
        <w:tabs>
          <w:tab w:val="left" w:pos="7485"/>
        </w:tabs>
        <w:spacing w:after="0" w:line="240" w:lineRule="auto"/>
        <w:ind w:left="714" w:right="23" w:hanging="357"/>
        <w:jc w:val="both"/>
        <w:rPr>
          <w:rFonts w:ascii="Arial" w:hAnsi="Arial" w:cs="Arial"/>
          <w:bCs/>
          <w:i/>
          <w:lang w:eastAsia="en-AU"/>
        </w:rPr>
      </w:pPr>
      <w:r w:rsidRPr="00843FA3">
        <w:rPr>
          <w:rFonts w:ascii="Arial" w:hAnsi="Arial" w:cs="Arial"/>
          <w:bCs/>
          <w:i/>
          <w:lang w:eastAsia="en-AU"/>
        </w:rPr>
        <w:t>Queanbeyan-Palerang Regional Local Environmental Plan 2022;</w:t>
      </w:r>
      <w:r w:rsidR="00C9463A" w:rsidRPr="00843FA3">
        <w:rPr>
          <w:rFonts w:ascii="Arial" w:hAnsi="Arial" w:cs="Arial"/>
          <w:bCs/>
          <w:i/>
          <w:lang w:val="en-US" w:eastAsia="en-AU"/>
        </w:rPr>
        <w:t xml:space="preserve"> </w:t>
      </w:r>
      <w:r w:rsidR="00053F93" w:rsidRPr="00843FA3">
        <w:rPr>
          <w:rFonts w:ascii="Arial" w:hAnsi="Arial" w:cs="Arial"/>
          <w:bCs/>
          <w:i/>
          <w:lang w:val="en-US" w:eastAsia="en-AU"/>
        </w:rPr>
        <w:t xml:space="preserve"> </w:t>
      </w:r>
    </w:p>
    <w:p w14:paraId="7C0623B0" w14:textId="5D27C46F" w:rsidR="001271E7" w:rsidRPr="00843FA3" w:rsidRDefault="00882A0B" w:rsidP="00882A0B">
      <w:pPr>
        <w:numPr>
          <w:ilvl w:val="0"/>
          <w:numId w:val="1"/>
        </w:numPr>
        <w:tabs>
          <w:tab w:val="left" w:pos="7485"/>
        </w:tabs>
        <w:spacing w:after="0" w:line="240" w:lineRule="auto"/>
        <w:ind w:left="714" w:right="23" w:hanging="357"/>
        <w:jc w:val="both"/>
        <w:rPr>
          <w:rFonts w:ascii="Arial" w:hAnsi="Arial" w:cs="Arial"/>
          <w:bCs/>
          <w:i/>
          <w:lang w:val="en-US" w:eastAsia="en-AU"/>
        </w:rPr>
      </w:pPr>
      <w:r w:rsidRPr="00843FA3">
        <w:rPr>
          <w:rFonts w:ascii="Arial" w:hAnsi="Arial" w:cs="Arial"/>
          <w:bCs/>
          <w:i/>
          <w:iCs/>
          <w:lang w:eastAsia="en-AU"/>
        </w:rPr>
        <w:t>South Jerrabomberra Development Control Plan 2015</w:t>
      </w:r>
    </w:p>
    <w:p w14:paraId="74AA00E2" w14:textId="77777777" w:rsidR="00F0556C" w:rsidRDefault="00F0556C" w:rsidP="001271E7">
      <w:pPr>
        <w:shd w:val="clear" w:color="auto" w:fill="FFFFFF"/>
        <w:spacing w:after="0" w:line="240" w:lineRule="auto"/>
        <w:ind w:right="-23"/>
        <w:jc w:val="both"/>
        <w:rPr>
          <w:rFonts w:ascii="Arial" w:hAnsi="Arial" w:cs="Arial"/>
          <w:lang w:eastAsia="en-GB"/>
        </w:rPr>
      </w:pPr>
    </w:p>
    <w:p w14:paraId="5929E2F0" w14:textId="7815BABE" w:rsidR="001271E7" w:rsidRPr="00843FA3" w:rsidRDefault="001271E7" w:rsidP="001271E7">
      <w:pPr>
        <w:shd w:val="clear" w:color="auto" w:fill="FFFFFF"/>
        <w:spacing w:after="0" w:line="240" w:lineRule="auto"/>
        <w:ind w:right="-23"/>
        <w:jc w:val="both"/>
        <w:rPr>
          <w:rFonts w:ascii="Arial" w:hAnsi="Arial" w:cs="Arial"/>
        </w:rPr>
      </w:pPr>
      <w:r w:rsidRPr="00843FA3">
        <w:rPr>
          <w:rFonts w:ascii="Arial" w:hAnsi="Arial" w:cs="Arial"/>
          <w:lang w:eastAsia="en-GB"/>
        </w:rPr>
        <w:t xml:space="preserve">It is noted that </w:t>
      </w:r>
      <w:r w:rsidRPr="00843FA3">
        <w:rPr>
          <w:rFonts w:ascii="Arial" w:hAnsi="Arial" w:cs="Arial"/>
          <w:i/>
          <w:iCs/>
          <w:lang w:eastAsia="en-GB"/>
        </w:rPr>
        <w:t>State Environmental Planning Policy (Industry and Employment) 2021</w:t>
      </w:r>
      <w:r w:rsidRPr="00843FA3">
        <w:rPr>
          <w:rFonts w:ascii="Arial" w:hAnsi="Arial" w:cs="Arial"/>
          <w:lang w:eastAsia="en-GB"/>
        </w:rPr>
        <w:t xml:space="preserve"> does not apply to the application as the</w:t>
      </w:r>
      <w:r w:rsidR="00843FA3" w:rsidRPr="00843FA3">
        <w:rPr>
          <w:rFonts w:ascii="Arial" w:hAnsi="Arial" w:cs="Arial"/>
          <w:lang w:eastAsia="en-GB"/>
        </w:rPr>
        <w:t xml:space="preserve">re is no additional </w:t>
      </w:r>
      <w:r w:rsidRPr="00843FA3">
        <w:rPr>
          <w:rFonts w:ascii="Arial" w:hAnsi="Arial" w:cs="Arial"/>
        </w:rPr>
        <w:t xml:space="preserve">signage </w:t>
      </w:r>
      <w:r w:rsidR="00843FA3" w:rsidRPr="00843FA3">
        <w:rPr>
          <w:rFonts w:ascii="Arial" w:hAnsi="Arial" w:cs="Arial"/>
        </w:rPr>
        <w:t>proposed in the application</w:t>
      </w:r>
      <w:r w:rsidRPr="00843FA3">
        <w:rPr>
          <w:rFonts w:ascii="Arial" w:hAnsi="Arial" w:cs="Arial"/>
        </w:rPr>
        <w:t xml:space="preserve">. </w:t>
      </w:r>
      <w:r w:rsidRPr="009E51C1">
        <w:rPr>
          <w:rFonts w:ascii="Arial" w:hAnsi="Arial" w:cs="Arial"/>
        </w:rPr>
        <w:t xml:space="preserve">Accordingly, a </w:t>
      </w:r>
      <w:bookmarkStart w:id="30" w:name="_Hlk152686584"/>
      <w:r w:rsidRPr="009E51C1">
        <w:rPr>
          <w:rFonts w:ascii="Arial" w:hAnsi="Arial" w:cs="Arial"/>
        </w:rPr>
        <w:t xml:space="preserve">condition requiring a further application </w:t>
      </w:r>
      <w:r w:rsidR="001366A8" w:rsidRPr="009E51C1">
        <w:rPr>
          <w:rFonts w:ascii="Arial" w:hAnsi="Arial" w:cs="Arial"/>
        </w:rPr>
        <w:t>being</w:t>
      </w:r>
      <w:r w:rsidRPr="009E51C1">
        <w:rPr>
          <w:rFonts w:ascii="Arial" w:hAnsi="Arial" w:cs="Arial"/>
        </w:rPr>
        <w:t xml:space="preserve"> required if any signage is not exempt or complying development has been included in the recommended consent conditions</w:t>
      </w:r>
      <w:bookmarkEnd w:id="30"/>
      <w:r w:rsidRPr="009E51C1">
        <w:rPr>
          <w:rFonts w:ascii="Arial" w:hAnsi="Arial" w:cs="Arial"/>
        </w:rPr>
        <w:t>.</w:t>
      </w:r>
      <w:r w:rsidRPr="00843FA3">
        <w:rPr>
          <w:rFonts w:ascii="Arial" w:hAnsi="Arial" w:cs="Arial"/>
        </w:rPr>
        <w:t xml:space="preserve"> </w:t>
      </w:r>
    </w:p>
    <w:p w14:paraId="1EE98BD5" w14:textId="77777777" w:rsidR="007A721A" w:rsidRDefault="007A721A" w:rsidP="001271E7">
      <w:pPr>
        <w:shd w:val="clear" w:color="auto" w:fill="FFFFFF"/>
        <w:spacing w:after="0" w:line="240" w:lineRule="auto"/>
        <w:ind w:right="-23"/>
        <w:jc w:val="both"/>
        <w:rPr>
          <w:rFonts w:ascii="Arial" w:hAnsi="Arial" w:cs="Arial"/>
          <w:lang w:eastAsia="en-GB"/>
        </w:rPr>
      </w:pPr>
    </w:p>
    <w:p w14:paraId="34187A86" w14:textId="6C359E70" w:rsidR="00672372" w:rsidRPr="00882A0B" w:rsidRDefault="00B9144C" w:rsidP="001271E7">
      <w:pPr>
        <w:shd w:val="clear" w:color="auto" w:fill="FFFFFF"/>
        <w:spacing w:after="0" w:line="240" w:lineRule="auto"/>
        <w:ind w:right="-23"/>
        <w:jc w:val="both"/>
        <w:rPr>
          <w:rFonts w:ascii="Arial" w:hAnsi="Arial" w:cs="Arial"/>
          <w:lang w:eastAsia="en-GB"/>
        </w:rPr>
      </w:pPr>
      <w:r w:rsidRPr="00882A0B">
        <w:rPr>
          <w:rFonts w:ascii="Arial" w:hAnsi="Arial" w:cs="Arial"/>
          <w:lang w:eastAsia="en-GB"/>
        </w:rPr>
        <w:t xml:space="preserve">A summary of the key matters for consideration arising from these </w:t>
      </w:r>
      <w:r w:rsidRPr="00882A0B">
        <w:rPr>
          <w:rFonts w:ascii="Arial" w:hAnsi="Arial" w:cs="Arial"/>
          <w:bCs/>
          <w:lang w:val="en-US" w:eastAsia="en-GB"/>
        </w:rPr>
        <w:t xml:space="preserve">Environmental Planning </w:t>
      </w:r>
      <w:r w:rsidR="001271E7" w:rsidRPr="00882A0B">
        <w:rPr>
          <w:rFonts w:ascii="Arial" w:hAnsi="Arial" w:cs="Arial"/>
          <w:bCs/>
          <w:lang w:val="en-US" w:eastAsia="en-GB"/>
        </w:rPr>
        <w:t xml:space="preserve">Instruments and Development Control Plans </w:t>
      </w:r>
      <w:r w:rsidRPr="00882A0B">
        <w:rPr>
          <w:rFonts w:ascii="Arial" w:hAnsi="Arial" w:cs="Arial"/>
          <w:bCs/>
          <w:lang w:val="en-US" w:eastAsia="en-GB"/>
        </w:rPr>
        <w:t xml:space="preserve">are outlined in </w:t>
      </w:r>
      <w:r w:rsidRPr="00882A0B">
        <w:rPr>
          <w:rFonts w:ascii="Arial" w:hAnsi="Arial" w:cs="Arial"/>
          <w:b/>
          <w:bCs/>
          <w:lang w:val="en-US" w:eastAsia="en-GB"/>
        </w:rPr>
        <w:t xml:space="preserve">Table </w:t>
      </w:r>
      <w:r w:rsidR="007A721A">
        <w:rPr>
          <w:rFonts w:ascii="Arial" w:hAnsi="Arial" w:cs="Arial"/>
          <w:b/>
          <w:bCs/>
          <w:lang w:val="en-US" w:eastAsia="en-GB"/>
        </w:rPr>
        <w:t>3</w:t>
      </w:r>
      <w:r w:rsidRPr="00882A0B">
        <w:rPr>
          <w:rFonts w:ascii="Arial" w:hAnsi="Arial" w:cs="Arial"/>
          <w:bCs/>
          <w:lang w:val="en-US" w:eastAsia="en-GB"/>
        </w:rPr>
        <w:t xml:space="preserve"> and considered in more detail </w:t>
      </w:r>
      <w:r w:rsidR="00672372" w:rsidRPr="00882A0B">
        <w:rPr>
          <w:rFonts w:ascii="Arial" w:hAnsi="Arial" w:cs="Arial"/>
          <w:lang w:eastAsia="en-GB"/>
        </w:rPr>
        <w:t>below.</w:t>
      </w:r>
      <w:r w:rsidR="001271E7" w:rsidRPr="00882A0B">
        <w:rPr>
          <w:rFonts w:ascii="Arial" w:hAnsi="Arial" w:cs="Arial"/>
          <w:lang w:eastAsia="en-GB"/>
        </w:rPr>
        <w:t xml:space="preserve"> The jurisdictional preconditions to the grant of consent are in bold</w:t>
      </w:r>
      <w:r w:rsidR="00DE0A0E" w:rsidRPr="00882A0B">
        <w:rPr>
          <w:rFonts w:ascii="Arial" w:hAnsi="Arial" w:cs="Arial"/>
          <w:lang w:eastAsia="en-GB"/>
        </w:rPr>
        <w:t xml:space="preserve"> and have been satisfied. </w:t>
      </w:r>
      <w:r w:rsidR="00385676">
        <w:rPr>
          <w:rFonts w:ascii="Arial" w:hAnsi="Arial" w:cs="Arial"/>
          <w:lang w:eastAsia="en-GB"/>
        </w:rPr>
        <w:t xml:space="preserve">The variation to the maximum height development </w:t>
      </w:r>
      <w:r w:rsidR="00B20D24">
        <w:rPr>
          <w:rFonts w:ascii="Arial" w:hAnsi="Arial" w:cs="Arial"/>
          <w:lang w:eastAsia="en-GB"/>
        </w:rPr>
        <w:t>standard</w:t>
      </w:r>
      <w:r w:rsidR="00385676">
        <w:rPr>
          <w:rFonts w:ascii="Arial" w:hAnsi="Arial" w:cs="Arial"/>
          <w:lang w:eastAsia="en-GB"/>
        </w:rPr>
        <w:t xml:space="preserve"> of the LEP is further considered in the LEP assessment. </w:t>
      </w:r>
    </w:p>
    <w:p w14:paraId="32A62250" w14:textId="77777777" w:rsidR="00F379A9" w:rsidRPr="00B54820" w:rsidRDefault="00F379A9" w:rsidP="001271E7">
      <w:pPr>
        <w:shd w:val="clear" w:color="auto" w:fill="FFFFFF"/>
        <w:spacing w:after="0" w:line="240" w:lineRule="auto"/>
        <w:ind w:right="-23"/>
        <w:jc w:val="both"/>
        <w:rPr>
          <w:rFonts w:ascii="Arial" w:hAnsi="Arial" w:cs="Arial"/>
          <w:highlight w:val="yellow"/>
          <w:lang w:eastAsia="en-GB"/>
        </w:rPr>
      </w:pPr>
    </w:p>
    <w:p w14:paraId="65104C02" w14:textId="5C21D6BD" w:rsidR="00C76A9C" w:rsidRPr="002C2FD0" w:rsidRDefault="00B9144C" w:rsidP="00053F93">
      <w:pPr>
        <w:pStyle w:val="ListParagraph"/>
        <w:tabs>
          <w:tab w:val="left" w:pos="7485"/>
        </w:tabs>
        <w:spacing w:before="120" w:after="120" w:line="240" w:lineRule="auto"/>
        <w:ind w:left="0" w:right="23"/>
        <w:contextualSpacing w:val="0"/>
        <w:jc w:val="center"/>
        <w:rPr>
          <w:rFonts w:ascii="Arial" w:hAnsi="Arial" w:cs="Arial"/>
          <w:b/>
          <w:sz w:val="20"/>
          <w:szCs w:val="20"/>
          <w:lang w:eastAsia="en-AU"/>
        </w:rPr>
      </w:pPr>
      <w:r w:rsidRPr="002C2FD0">
        <w:rPr>
          <w:rFonts w:ascii="Arial" w:hAnsi="Arial" w:cs="Arial"/>
          <w:b/>
          <w:sz w:val="20"/>
          <w:szCs w:val="20"/>
          <w:lang w:eastAsia="en-AU"/>
        </w:rPr>
        <w:t xml:space="preserve">Table </w:t>
      </w:r>
      <w:r w:rsidRPr="002C2FD0">
        <w:rPr>
          <w:rFonts w:ascii="Arial" w:hAnsi="Arial" w:cs="Arial"/>
          <w:b/>
          <w:sz w:val="20"/>
          <w:szCs w:val="20"/>
          <w:lang w:eastAsia="en-AU"/>
        </w:rPr>
        <w:fldChar w:fldCharType="begin"/>
      </w:r>
      <w:r w:rsidRPr="002C2FD0">
        <w:rPr>
          <w:rFonts w:ascii="Arial" w:hAnsi="Arial" w:cs="Arial"/>
          <w:b/>
          <w:sz w:val="20"/>
          <w:szCs w:val="20"/>
          <w:lang w:eastAsia="en-AU"/>
        </w:rPr>
        <w:instrText xml:space="preserve"> SEQ Table \* ARABIC </w:instrText>
      </w:r>
      <w:r w:rsidRPr="002C2FD0">
        <w:rPr>
          <w:rFonts w:ascii="Arial" w:hAnsi="Arial" w:cs="Arial"/>
          <w:b/>
          <w:sz w:val="20"/>
          <w:szCs w:val="20"/>
          <w:lang w:eastAsia="en-AU"/>
        </w:rPr>
        <w:fldChar w:fldCharType="separate"/>
      </w:r>
      <w:r w:rsidR="00766BED">
        <w:rPr>
          <w:rFonts w:ascii="Arial" w:hAnsi="Arial" w:cs="Arial"/>
          <w:b/>
          <w:noProof/>
          <w:sz w:val="20"/>
          <w:szCs w:val="20"/>
          <w:lang w:eastAsia="en-AU"/>
        </w:rPr>
        <w:t>3</w:t>
      </w:r>
      <w:r w:rsidRPr="002C2FD0">
        <w:rPr>
          <w:rFonts w:ascii="Arial" w:hAnsi="Arial" w:cs="Arial"/>
          <w:b/>
          <w:sz w:val="20"/>
          <w:szCs w:val="20"/>
          <w:lang w:eastAsia="en-AU"/>
        </w:rPr>
        <w:fldChar w:fldCharType="end"/>
      </w:r>
      <w:r w:rsidRPr="002C2FD0">
        <w:rPr>
          <w:rFonts w:ascii="Arial" w:hAnsi="Arial" w:cs="Arial"/>
          <w:b/>
          <w:sz w:val="20"/>
          <w:szCs w:val="20"/>
          <w:lang w:eastAsia="en-AU"/>
        </w:rPr>
        <w:t xml:space="preserve">: Summary of Applicable </w:t>
      </w:r>
      <w:r w:rsidR="00D94EAC" w:rsidRPr="002C2FD0">
        <w:rPr>
          <w:rFonts w:ascii="Arial" w:hAnsi="Arial" w:cs="Arial"/>
          <w:b/>
          <w:sz w:val="20"/>
          <w:szCs w:val="20"/>
          <w:lang w:eastAsia="en-AU"/>
        </w:rPr>
        <w:t>Environmental Planning Instruments</w:t>
      </w:r>
    </w:p>
    <w:tbl>
      <w:tblPr>
        <w:tblStyle w:val="Style1"/>
        <w:tblW w:w="9665" w:type="dxa"/>
        <w:jc w:val="center"/>
        <w:tblLook w:val="04A0" w:firstRow="1" w:lastRow="0" w:firstColumn="1" w:lastColumn="0" w:noHBand="0" w:noVBand="1"/>
      </w:tblPr>
      <w:tblGrid>
        <w:gridCol w:w="3065"/>
        <w:gridCol w:w="5442"/>
        <w:gridCol w:w="1158"/>
      </w:tblGrid>
      <w:tr w:rsidR="00651E8F" w:rsidRPr="00B54820" w14:paraId="2F477AB0" w14:textId="77777777" w:rsidTr="00651E8F">
        <w:trPr>
          <w:cnfStyle w:val="100000000000" w:firstRow="1" w:lastRow="0" w:firstColumn="0" w:lastColumn="0" w:oddVBand="0" w:evenVBand="0" w:oddHBand="0" w:evenHBand="0" w:firstRowFirstColumn="0" w:firstRowLastColumn="0" w:lastRowFirstColumn="0" w:lastRowLastColumn="0"/>
          <w:jc w:val="center"/>
        </w:trPr>
        <w:tc>
          <w:tcPr>
            <w:tcW w:w="3106" w:type="dxa"/>
            <w:shd w:val="clear" w:color="auto" w:fill="BFBFBF" w:themeFill="background1" w:themeFillShade="BF"/>
          </w:tcPr>
          <w:p w14:paraId="144A545A" w14:textId="77777777" w:rsidR="00651E8F" w:rsidRPr="002C2FD0" w:rsidRDefault="00651E8F" w:rsidP="00962999">
            <w:pPr>
              <w:pStyle w:val="FigureCaption"/>
              <w:spacing w:before="0" w:after="120"/>
              <w:ind w:left="0"/>
              <w:rPr>
                <w:rFonts w:cs="Arial"/>
                <w:b/>
                <w:bCs/>
                <w:color w:val="auto"/>
                <w:sz w:val="22"/>
                <w:szCs w:val="22"/>
              </w:rPr>
            </w:pPr>
            <w:bookmarkStart w:id="31" w:name="_Hlk161141536"/>
            <w:r w:rsidRPr="002C2FD0">
              <w:rPr>
                <w:rFonts w:cs="Arial"/>
                <w:b/>
                <w:bCs/>
                <w:color w:val="auto"/>
                <w:sz w:val="22"/>
                <w:szCs w:val="22"/>
              </w:rPr>
              <w:t>EPI</w:t>
            </w:r>
          </w:p>
        </w:tc>
        <w:tc>
          <w:tcPr>
            <w:tcW w:w="5536" w:type="dxa"/>
            <w:shd w:val="clear" w:color="auto" w:fill="BFBFBF" w:themeFill="background1" w:themeFillShade="BF"/>
          </w:tcPr>
          <w:p w14:paraId="0292CD5A" w14:textId="77777777" w:rsidR="00651E8F" w:rsidRPr="002C2FD0" w:rsidRDefault="00651E8F" w:rsidP="00962999">
            <w:pPr>
              <w:pStyle w:val="FigureCaption"/>
              <w:spacing w:before="0" w:after="120"/>
              <w:ind w:left="0"/>
              <w:rPr>
                <w:rFonts w:cs="Arial"/>
                <w:b/>
                <w:bCs/>
                <w:color w:val="auto"/>
                <w:sz w:val="22"/>
                <w:szCs w:val="22"/>
              </w:rPr>
            </w:pPr>
            <w:r w:rsidRPr="002C2FD0">
              <w:rPr>
                <w:rFonts w:cs="Arial"/>
                <w:b/>
                <w:bCs/>
                <w:color w:val="auto"/>
                <w:sz w:val="22"/>
                <w:szCs w:val="22"/>
              </w:rPr>
              <w:t>Matters for Consideration</w:t>
            </w:r>
          </w:p>
        </w:tc>
        <w:tc>
          <w:tcPr>
            <w:tcW w:w="1023" w:type="dxa"/>
            <w:shd w:val="clear" w:color="auto" w:fill="BFBFBF" w:themeFill="background1" w:themeFillShade="BF"/>
          </w:tcPr>
          <w:p w14:paraId="54DCA234" w14:textId="77777777" w:rsidR="00651E8F" w:rsidRPr="002C2FD0" w:rsidRDefault="00651E8F" w:rsidP="00962999">
            <w:pPr>
              <w:pStyle w:val="FigureCaption"/>
              <w:spacing w:before="0" w:after="120"/>
              <w:ind w:left="0"/>
              <w:rPr>
                <w:rFonts w:cs="Arial"/>
                <w:b/>
                <w:bCs/>
                <w:color w:val="auto"/>
                <w:sz w:val="22"/>
                <w:szCs w:val="22"/>
              </w:rPr>
            </w:pPr>
            <w:r w:rsidRPr="002C2FD0">
              <w:rPr>
                <w:rFonts w:cs="Arial"/>
                <w:b/>
                <w:bCs/>
                <w:color w:val="auto"/>
                <w:sz w:val="22"/>
                <w:szCs w:val="22"/>
              </w:rPr>
              <w:t>Comply</w:t>
            </w:r>
          </w:p>
        </w:tc>
      </w:tr>
      <w:tr w:rsidR="00651E8F" w:rsidRPr="00B54820" w14:paraId="6F07C575" w14:textId="77777777" w:rsidTr="00651E8F">
        <w:trPr>
          <w:jc w:val="center"/>
        </w:trPr>
        <w:tc>
          <w:tcPr>
            <w:tcW w:w="3106" w:type="dxa"/>
          </w:tcPr>
          <w:p w14:paraId="643A7B97" w14:textId="77777777" w:rsidR="00651E8F" w:rsidRPr="00637811" w:rsidRDefault="00651E8F" w:rsidP="00962999">
            <w:pPr>
              <w:pStyle w:val="FigureCaption"/>
              <w:spacing w:before="0" w:after="0"/>
              <w:ind w:left="33"/>
              <w:rPr>
                <w:rFonts w:cs="Arial"/>
                <w:b w:val="0"/>
                <w:bCs/>
                <w:i/>
                <w:iCs w:val="0"/>
                <w:color w:val="auto"/>
                <w:sz w:val="22"/>
                <w:szCs w:val="22"/>
                <w:lang w:val="en-AU"/>
              </w:rPr>
            </w:pPr>
            <w:r w:rsidRPr="00637811">
              <w:rPr>
                <w:rFonts w:cs="Arial"/>
                <w:b w:val="0"/>
                <w:bCs/>
                <w:i/>
                <w:iCs w:val="0"/>
                <w:color w:val="auto"/>
                <w:sz w:val="22"/>
                <w:szCs w:val="22"/>
                <w:lang w:val="en-AU"/>
              </w:rPr>
              <w:t>State Environmental Planning Policy (Planning Systems) 2021</w:t>
            </w:r>
          </w:p>
        </w:tc>
        <w:tc>
          <w:tcPr>
            <w:tcW w:w="5536" w:type="dxa"/>
          </w:tcPr>
          <w:p w14:paraId="32A43EE6" w14:textId="77777777" w:rsidR="00651E8F" w:rsidRPr="00637811" w:rsidRDefault="00651E8F" w:rsidP="00962999">
            <w:pPr>
              <w:pStyle w:val="FigureCaption"/>
              <w:spacing w:before="0" w:after="0"/>
              <w:ind w:left="0"/>
              <w:jc w:val="both"/>
              <w:rPr>
                <w:rFonts w:cs="Arial"/>
                <w:b w:val="0"/>
                <w:bCs/>
                <w:color w:val="auto"/>
                <w:sz w:val="22"/>
                <w:szCs w:val="22"/>
                <w:u w:val="single"/>
              </w:rPr>
            </w:pPr>
            <w:r w:rsidRPr="00637811">
              <w:rPr>
                <w:rFonts w:cs="Arial"/>
                <w:b w:val="0"/>
                <w:bCs/>
                <w:color w:val="auto"/>
                <w:sz w:val="22"/>
                <w:szCs w:val="22"/>
                <w:u w:val="single"/>
              </w:rPr>
              <w:t xml:space="preserve">Chapter 2: State and Regional Development </w:t>
            </w:r>
          </w:p>
          <w:p w14:paraId="620DDEBC" w14:textId="77777777" w:rsidR="00651E8F" w:rsidRPr="00637811" w:rsidRDefault="00651E8F" w:rsidP="00651E8F">
            <w:pPr>
              <w:pStyle w:val="FigureCaption"/>
              <w:numPr>
                <w:ilvl w:val="0"/>
                <w:numId w:val="7"/>
              </w:numPr>
              <w:spacing w:before="0" w:after="0"/>
              <w:ind w:left="205" w:hanging="205"/>
              <w:jc w:val="both"/>
              <w:rPr>
                <w:rFonts w:cs="Arial"/>
                <w:b w:val="0"/>
                <w:color w:val="auto"/>
                <w:sz w:val="22"/>
                <w:szCs w:val="22"/>
              </w:rPr>
            </w:pPr>
            <w:r w:rsidRPr="00637811">
              <w:rPr>
                <w:rFonts w:cs="Arial"/>
                <w:b w:val="0"/>
                <w:color w:val="auto"/>
                <w:sz w:val="22"/>
                <w:szCs w:val="22"/>
              </w:rPr>
              <w:t>Section 2.19(1) declares the proposal regionally significant development – Cl 4 (Crown Development &gt;$5</w:t>
            </w:r>
            <w:r>
              <w:rPr>
                <w:rFonts w:cs="Arial"/>
                <w:b w:val="0"/>
                <w:color w:val="auto"/>
                <w:sz w:val="22"/>
                <w:szCs w:val="22"/>
              </w:rPr>
              <w:t xml:space="preserve"> </w:t>
            </w:r>
            <w:r w:rsidRPr="00637811">
              <w:rPr>
                <w:rFonts w:cs="Arial"/>
                <w:b w:val="0"/>
                <w:color w:val="auto"/>
                <w:sz w:val="22"/>
                <w:szCs w:val="22"/>
              </w:rPr>
              <w:t>million and Cl 5(b) (Community Facility - Educational Establishment &gt;$5 million) of Schedule 6</w:t>
            </w:r>
          </w:p>
        </w:tc>
        <w:tc>
          <w:tcPr>
            <w:tcW w:w="1023" w:type="dxa"/>
          </w:tcPr>
          <w:p w14:paraId="4926C2B0" w14:textId="77777777" w:rsidR="00651E8F" w:rsidRPr="00637811" w:rsidRDefault="00651E8F" w:rsidP="00962999">
            <w:pPr>
              <w:pStyle w:val="FigureCaption"/>
              <w:spacing w:before="0" w:after="0"/>
              <w:ind w:left="0"/>
              <w:rPr>
                <w:rFonts w:cs="Arial"/>
                <w:b w:val="0"/>
                <w:color w:val="auto"/>
                <w:sz w:val="22"/>
                <w:szCs w:val="22"/>
              </w:rPr>
            </w:pPr>
            <w:r w:rsidRPr="00637811">
              <w:rPr>
                <w:rFonts w:cs="Arial"/>
                <w:b w:val="0"/>
                <w:color w:val="auto"/>
                <w:sz w:val="22"/>
                <w:szCs w:val="22"/>
              </w:rPr>
              <w:t>Yes</w:t>
            </w:r>
          </w:p>
        </w:tc>
      </w:tr>
      <w:tr w:rsidR="00651E8F" w:rsidRPr="00B54820" w14:paraId="468F152C" w14:textId="77777777" w:rsidTr="00651E8F">
        <w:trPr>
          <w:jc w:val="center"/>
        </w:trPr>
        <w:tc>
          <w:tcPr>
            <w:tcW w:w="3106" w:type="dxa"/>
          </w:tcPr>
          <w:p w14:paraId="182F0C72" w14:textId="77777777" w:rsidR="00651E8F" w:rsidRPr="00A079F0" w:rsidRDefault="00651E8F" w:rsidP="00962999">
            <w:pPr>
              <w:pStyle w:val="FigureCaption"/>
              <w:spacing w:before="0" w:after="0"/>
              <w:ind w:left="0"/>
              <w:rPr>
                <w:rFonts w:cs="Arial"/>
                <w:b w:val="0"/>
                <w:i/>
                <w:iCs w:val="0"/>
                <w:color w:val="auto"/>
                <w:sz w:val="22"/>
                <w:szCs w:val="22"/>
              </w:rPr>
            </w:pPr>
            <w:r w:rsidRPr="00A079F0">
              <w:rPr>
                <w:rFonts w:cs="Arial"/>
                <w:b w:val="0"/>
                <w:bCs/>
                <w:i/>
                <w:iCs w:val="0"/>
                <w:color w:val="auto"/>
                <w:sz w:val="22"/>
                <w:szCs w:val="22"/>
                <w:lang w:val="en-AU"/>
              </w:rPr>
              <w:t>State Environmental Planning Policy</w:t>
            </w:r>
            <w:r w:rsidRPr="00A079F0">
              <w:rPr>
                <w:rFonts w:cs="Arial"/>
                <w:b w:val="0"/>
                <w:i/>
                <w:iCs w:val="0"/>
                <w:color w:val="auto"/>
                <w:sz w:val="22"/>
                <w:szCs w:val="22"/>
              </w:rPr>
              <w:t xml:space="preserve"> (Biodiversity &amp; Conservation) 2021</w:t>
            </w:r>
          </w:p>
        </w:tc>
        <w:tc>
          <w:tcPr>
            <w:tcW w:w="5536" w:type="dxa"/>
          </w:tcPr>
          <w:p w14:paraId="5FFD3D77" w14:textId="77777777" w:rsidR="00651E8F" w:rsidRPr="00A079F0" w:rsidRDefault="00651E8F" w:rsidP="00962999">
            <w:pPr>
              <w:pStyle w:val="FigureCaption"/>
              <w:spacing w:before="0" w:after="0"/>
              <w:ind w:left="0"/>
              <w:jc w:val="left"/>
              <w:rPr>
                <w:rFonts w:cs="Arial"/>
                <w:b w:val="0"/>
                <w:bCs/>
                <w:color w:val="auto"/>
                <w:sz w:val="22"/>
                <w:szCs w:val="22"/>
                <w:u w:val="single"/>
              </w:rPr>
            </w:pPr>
            <w:r w:rsidRPr="00A079F0">
              <w:rPr>
                <w:rFonts w:cs="Arial"/>
                <w:b w:val="0"/>
                <w:bCs/>
                <w:color w:val="auto"/>
                <w:sz w:val="22"/>
                <w:szCs w:val="22"/>
                <w:u w:val="single"/>
              </w:rPr>
              <w:t>Chapter 4: Koala Habitat Protection 2021</w:t>
            </w:r>
          </w:p>
          <w:p w14:paraId="112BE616" w14:textId="77777777" w:rsidR="00651E8F" w:rsidRDefault="00651E8F" w:rsidP="00651E8F">
            <w:pPr>
              <w:pStyle w:val="FigureCaption"/>
              <w:numPr>
                <w:ilvl w:val="0"/>
                <w:numId w:val="7"/>
              </w:numPr>
              <w:spacing w:before="0" w:after="0"/>
              <w:ind w:left="184" w:hanging="184"/>
              <w:jc w:val="both"/>
              <w:rPr>
                <w:rFonts w:cs="Arial"/>
                <w:b w:val="0"/>
                <w:bCs/>
                <w:color w:val="auto"/>
                <w:sz w:val="22"/>
                <w:szCs w:val="22"/>
              </w:rPr>
            </w:pPr>
            <w:r>
              <w:rPr>
                <w:rFonts w:cs="Arial"/>
                <w:b w:val="0"/>
                <w:bCs/>
                <w:color w:val="auto"/>
                <w:sz w:val="22"/>
                <w:szCs w:val="22"/>
              </w:rPr>
              <w:t xml:space="preserve">Section 4.4(1) - </w:t>
            </w:r>
            <w:r w:rsidRPr="00A079F0">
              <w:rPr>
                <w:rFonts w:cs="Arial"/>
                <w:b w:val="0"/>
                <w:bCs/>
                <w:color w:val="auto"/>
                <w:sz w:val="22"/>
                <w:szCs w:val="22"/>
                <w:lang w:val="en-AU"/>
              </w:rPr>
              <w:t>Land to which Chapter applies</w:t>
            </w:r>
          </w:p>
          <w:p w14:paraId="5C268407" w14:textId="77777777" w:rsidR="00651E8F" w:rsidRPr="00A079F0" w:rsidRDefault="00651E8F" w:rsidP="00651E8F">
            <w:pPr>
              <w:pStyle w:val="FigureCaption"/>
              <w:numPr>
                <w:ilvl w:val="0"/>
                <w:numId w:val="7"/>
              </w:numPr>
              <w:spacing w:before="0" w:after="0"/>
              <w:ind w:left="184" w:hanging="184"/>
              <w:jc w:val="both"/>
              <w:rPr>
                <w:rFonts w:cs="Arial"/>
                <w:b w:val="0"/>
                <w:bCs/>
                <w:color w:val="auto"/>
                <w:sz w:val="22"/>
                <w:szCs w:val="22"/>
              </w:rPr>
            </w:pPr>
            <w:r>
              <w:rPr>
                <w:rFonts w:cs="Arial"/>
                <w:b w:val="0"/>
                <w:bCs/>
                <w:color w:val="auto"/>
                <w:sz w:val="22"/>
                <w:szCs w:val="22"/>
              </w:rPr>
              <w:t xml:space="preserve">Section 4.9 </w:t>
            </w:r>
            <w:r w:rsidRPr="00A079F0">
              <w:rPr>
                <w:rFonts w:cs="Arial"/>
                <w:b w:val="0"/>
                <w:bCs/>
                <w:color w:val="auto"/>
                <w:sz w:val="22"/>
                <w:szCs w:val="22"/>
                <w:lang w:val="en-AU"/>
              </w:rPr>
              <w:t>—</w:t>
            </w:r>
            <w:r>
              <w:rPr>
                <w:rFonts w:cs="Arial"/>
                <w:b w:val="0"/>
                <w:bCs/>
                <w:color w:val="auto"/>
                <w:sz w:val="22"/>
                <w:szCs w:val="22"/>
                <w:lang w:val="en-AU"/>
              </w:rPr>
              <w:t xml:space="preserve"> </w:t>
            </w:r>
            <w:r w:rsidRPr="00A079F0">
              <w:rPr>
                <w:rFonts w:cs="Arial"/>
                <w:b w:val="0"/>
                <w:bCs/>
                <w:color w:val="auto"/>
                <w:sz w:val="22"/>
                <w:szCs w:val="22"/>
                <w:lang w:val="en-AU"/>
              </w:rPr>
              <w:t>no approved koala plan of management for land</w:t>
            </w:r>
          </w:p>
        </w:tc>
        <w:tc>
          <w:tcPr>
            <w:tcW w:w="1023" w:type="dxa"/>
          </w:tcPr>
          <w:p w14:paraId="4CA3D68F" w14:textId="77777777" w:rsidR="00651E8F" w:rsidRDefault="00651E8F" w:rsidP="00962999">
            <w:pPr>
              <w:pStyle w:val="FigureCaption"/>
              <w:spacing w:before="0" w:after="0"/>
              <w:ind w:left="0"/>
              <w:rPr>
                <w:rFonts w:cs="Arial"/>
                <w:b w:val="0"/>
                <w:color w:val="auto"/>
                <w:sz w:val="22"/>
                <w:szCs w:val="22"/>
              </w:rPr>
            </w:pPr>
          </w:p>
          <w:p w14:paraId="446B19DE" w14:textId="77777777" w:rsidR="00651E8F" w:rsidRDefault="00651E8F" w:rsidP="00962999">
            <w:pPr>
              <w:pStyle w:val="FigureCaption"/>
              <w:spacing w:before="0" w:after="0"/>
              <w:ind w:left="0"/>
              <w:rPr>
                <w:rFonts w:cs="Arial"/>
                <w:b w:val="0"/>
                <w:color w:val="auto"/>
                <w:sz w:val="22"/>
                <w:szCs w:val="22"/>
              </w:rPr>
            </w:pPr>
            <w:r w:rsidRPr="00A079F0">
              <w:rPr>
                <w:rFonts w:cs="Arial"/>
                <w:b w:val="0"/>
                <w:color w:val="auto"/>
                <w:sz w:val="22"/>
                <w:szCs w:val="22"/>
              </w:rPr>
              <w:t>Yes</w:t>
            </w:r>
          </w:p>
          <w:p w14:paraId="5BCC4565" w14:textId="77777777" w:rsidR="00651E8F" w:rsidRPr="00A079F0" w:rsidRDefault="00651E8F" w:rsidP="00962999">
            <w:pPr>
              <w:pStyle w:val="FigureCaption"/>
              <w:spacing w:before="0" w:after="0"/>
              <w:ind w:left="0"/>
              <w:rPr>
                <w:rFonts w:cs="Arial"/>
                <w:b w:val="0"/>
                <w:color w:val="auto"/>
                <w:sz w:val="22"/>
                <w:szCs w:val="22"/>
              </w:rPr>
            </w:pPr>
            <w:r>
              <w:rPr>
                <w:rFonts w:cs="Arial"/>
                <w:b w:val="0"/>
                <w:color w:val="auto"/>
                <w:sz w:val="22"/>
                <w:szCs w:val="22"/>
              </w:rPr>
              <w:t xml:space="preserve">Yes </w:t>
            </w:r>
          </w:p>
        </w:tc>
      </w:tr>
      <w:tr w:rsidR="00651E8F" w:rsidRPr="00B54820" w14:paraId="4002BA7C" w14:textId="77777777" w:rsidTr="00651E8F">
        <w:trPr>
          <w:jc w:val="center"/>
        </w:trPr>
        <w:tc>
          <w:tcPr>
            <w:tcW w:w="3106" w:type="dxa"/>
          </w:tcPr>
          <w:p w14:paraId="7A2C1EE2" w14:textId="77777777" w:rsidR="00651E8F" w:rsidRPr="00637811" w:rsidRDefault="00651E8F" w:rsidP="00962999">
            <w:pPr>
              <w:pStyle w:val="FigureCaption"/>
              <w:spacing w:before="0" w:after="0"/>
              <w:ind w:left="0"/>
              <w:rPr>
                <w:rFonts w:cs="Arial"/>
                <w:b w:val="0"/>
                <w:i/>
                <w:iCs w:val="0"/>
                <w:color w:val="auto"/>
                <w:sz w:val="22"/>
                <w:szCs w:val="22"/>
                <w:highlight w:val="yellow"/>
              </w:rPr>
            </w:pPr>
            <w:r w:rsidRPr="00637811">
              <w:rPr>
                <w:rFonts w:cs="Arial"/>
                <w:b w:val="0"/>
                <w:bCs/>
                <w:i/>
                <w:iCs w:val="0"/>
                <w:color w:val="auto"/>
                <w:sz w:val="22"/>
                <w:szCs w:val="22"/>
                <w:lang w:val="en-AU"/>
              </w:rPr>
              <w:t>State Environmental Planning Policy</w:t>
            </w:r>
            <w:r w:rsidRPr="00637811">
              <w:rPr>
                <w:rFonts w:cs="Arial"/>
                <w:b w:val="0"/>
                <w:i/>
                <w:iCs w:val="0"/>
                <w:color w:val="auto"/>
                <w:sz w:val="22"/>
                <w:szCs w:val="22"/>
              </w:rPr>
              <w:t xml:space="preserve"> (Resilience &amp; Hazards) </w:t>
            </w:r>
          </w:p>
        </w:tc>
        <w:tc>
          <w:tcPr>
            <w:tcW w:w="5536" w:type="dxa"/>
          </w:tcPr>
          <w:p w14:paraId="09A9C582" w14:textId="77777777" w:rsidR="00651E8F" w:rsidRPr="008E7D4A" w:rsidRDefault="00651E8F" w:rsidP="00962999">
            <w:pPr>
              <w:pStyle w:val="FigureCaption"/>
              <w:spacing w:before="0" w:after="0"/>
              <w:ind w:left="-53"/>
              <w:jc w:val="both"/>
              <w:rPr>
                <w:rFonts w:cs="Arial"/>
                <w:b w:val="0"/>
                <w:color w:val="auto"/>
                <w:sz w:val="22"/>
                <w:szCs w:val="22"/>
                <w:u w:val="single"/>
                <w:lang w:val="en-AU"/>
              </w:rPr>
            </w:pPr>
            <w:bookmarkStart w:id="32" w:name="_Hlk134702697"/>
            <w:r w:rsidRPr="008E7D4A">
              <w:rPr>
                <w:rFonts w:cs="Arial"/>
                <w:b w:val="0"/>
                <w:color w:val="auto"/>
                <w:sz w:val="22"/>
                <w:szCs w:val="22"/>
                <w:u w:val="single"/>
              </w:rPr>
              <w:t>Chapter 4: Remediation of Land</w:t>
            </w:r>
          </w:p>
          <w:p w14:paraId="510AB403" w14:textId="77777777" w:rsidR="00651E8F" w:rsidRPr="008E7D4A" w:rsidRDefault="00651E8F" w:rsidP="00651E8F">
            <w:pPr>
              <w:pStyle w:val="FigureCaption"/>
              <w:numPr>
                <w:ilvl w:val="0"/>
                <w:numId w:val="11"/>
              </w:numPr>
              <w:spacing w:before="0" w:after="0"/>
              <w:ind w:left="231" w:hanging="284"/>
              <w:jc w:val="both"/>
              <w:rPr>
                <w:rFonts w:cs="Arial"/>
                <w:b w:val="0"/>
                <w:color w:val="auto"/>
                <w:sz w:val="22"/>
                <w:szCs w:val="22"/>
                <w:lang w:val="en-AU"/>
              </w:rPr>
            </w:pPr>
            <w:r w:rsidRPr="008E7D4A">
              <w:rPr>
                <w:rFonts w:cs="Arial"/>
                <w:color w:val="auto"/>
                <w:sz w:val="22"/>
                <w:szCs w:val="22"/>
              </w:rPr>
              <w:t xml:space="preserve">Section 4.6(1) - </w:t>
            </w:r>
            <w:r w:rsidRPr="008E7D4A">
              <w:rPr>
                <w:rFonts w:cs="Arial"/>
                <w:b w:val="0"/>
                <w:bCs/>
                <w:color w:val="auto"/>
                <w:sz w:val="22"/>
                <w:szCs w:val="22"/>
                <w:lang w:val="en-AU"/>
              </w:rPr>
              <w:t xml:space="preserve">Contamination of land </w:t>
            </w:r>
            <w:bookmarkEnd w:id="32"/>
          </w:p>
        </w:tc>
        <w:tc>
          <w:tcPr>
            <w:tcW w:w="1023" w:type="dxa"/>
          </w:tcPr>
          <w:p w14:paraId="22A8C23D" w14:textId="77777777" w:rsidR="00651E8F" w:rsidRPr="008E7D4A" w:rsidRDefault="00651E8F" w:rsidP="00962999">
            <w:pPr>
              <w:pStyle w:val="FigureCaption"/>
              <w:spacing w:before="0" w:after="0"/>
              <w:ind w:left="0"/>
              <w:rPr>
                <w:rFonts w:cs="Arial"/>
                <w:b w:val="0"/>
                <w:color w:val="auto"/>
                <w:sz w:val="22"/>
                <w:szCs w:val="22"/>
              </w:rPr>
            </w:pPr>
          </w:p>
          <w:p w14:paraId="3F306E42" w14:textId="77777777" w:rsidR="00651E8F" w:rsidRPr="008E7D4A" w:rsidRDefault="00651E8F" w:rsidP="00962999">
            <w:pPr>
              <w:pStyle w:val="FigureCaption"/>
              <w:spacing w:before="0" w:after="0"/>
              <w:ind w:left="0"/>
              <w:rPr>
                <w:rFonts w:cs="Arial"/>
                <w:b w:val="0"/>
                <w:color w:val="auto"/>
                <w:sz w:val="22"/>
                <w:szCs w:val="22"/>
              </w:rPr>
            </w:pPr>
            <w:r w:rsidRPr="002B023F">
              <w:rPr>
                <w:rFonts w:cs="Arial"/>
                <w:b w:val="0"/>
                <w:color w:val="auto"/>
                <w:sz w:val="22"/>
                <w:szCs w:val="22"/>
              </w:rPr>
              <w:t>Yes</w:t>
            </w:r>
          </w:p>
        </w:tc>
      </w:tr>
      <w:tr w:rsidR="00651E8F" w:rsidRPr="00B54820" w14:paraId="11E086AD" w14:textId="77777777" w:rsidTr="00651E8F">
        <w:trPr>
          <w:jc w:val="center"/>
        </w:trPr>
        <w:tc>
          <w:tcPr>
            <w:tcW w:w="3106" w:type="dxa"/>
          </w:tcPr>
          <w:p w14:paraId="43B8FF16" w14:textId="77777777" w:rsidR="00651E8F" w:rsidRPr="000159C2" w:rsidRDefault="00651E8F" w:rsidP="00962999">
            <w:pPr>
              <w:pStyle w:val="FigureCaption"/>
              <w:spacing w:before="0" w:after="0"/>
              <w:ind w:left="0"/>
              <w:rPr>
                <w:rFonts w:cs="Arial"/>
                <w:b w:val="0"/>
                <w:bCs/>
                <w:i/>
                <w:iCs w:val="0"/>
                <w:color w:val="auto"/>
                <w:sz w:val="22"/>
                <w:szCs w:val="22"/>
              </w:rPr>
            </w:pPr>
            <w:r w:rsidRPr="000159C2">
              <w:rPr>
                <w:rFonts w:cs="Arial"/>
                <w:b w:val="0"/>
                <w:bCs/>
                <w:i/>
                <w:iCs w:val="0"/>
                <w:color w:val="auto"/>
                <w:sz w:val="22"/>
                <w:szCs w:val="22"/>
              </w:rPr>
              <w:t>State Environmental Planning Policy (Transport and Infrastructure) 2021</w:t>
            </w:r>
          </w:p>
          <w:p w14:paraId="2B1ED93E" w14:textId="77777777" w:rsidR="00651E8F" w:rsidRPr="000159C2" w:rsidRDefault="00651E8F" w:rsidP="00962999">
            <w:pPr>
              <w:pStyle w:val="FigureCaption"/>
              <w:spacing w:before="0" w:after="0"/>
              <w:ind w:left="0"/>
              <w:rPr>
                <w:rFonts w:cs="Arial"/>
                <w:b w:val="0"/>
                <w:bCs/>
                <w:color w:val="auto"/>
                <w:sz w:val="22"/>
                <w:szCs w:val="22"/>
              </w:rPr>
            </w:pPr>
          </w:p>
        </w:tc>
        <w:tc>
          <w:tcPr>
            <w:tcW w:w="5536" w:type="dxa"/>
          </w:tcPr>
          <w:p w14:paraId="5980E8BA" w14:textId="77777777" w:rsidR="00651E8F" w:rsidRPr="000159C2" w:rsidRDefault="00651E8F" w:rsidP="00962999">
            <w:pPr>
              <w:pStyle w:val="FigureCaption"/>
              <w:widowControl w:val="0"/>
              <w:spacing w:before="0" w:after="0"/>
              <w:ind w:left="0"/>
              <w:jc w:val="left"/>
              <w:rPr>
                <w:rFonts w:cs="Arial"/>
                <w:b w:val="0"/>
                <w:bCs/>
                <w:color w:val="auto"/>
                <w:sz w:val="22"/>
                <w:szCs w:val="22"/>
                <w:u w:val="single"/>
              </w:rPr>
            </w:pPr>
            <w:r w:rsidRPr="000159C2">
              <w:rPr>
                <w:rFonts w:cs="Arial"/>
                <w:b w:val="0"/>
                <w:bCs/>
                <w:color w:val="auto"/>
                <w:sz w:val="22"/>
                <w:szCs w:val="22"/>
                <w:u w:val="single"/>
              </w:rPr>
              <w:t>Chapter 2: Infrastructure</w:t>
            </w:r>
          </w:p>
          <w:p w14:paraId="416D132B" w14:textId="77777777" w:rsidR="00651E8F" w:rsidRPr="000159C2" w:rsidRDefault="00651E8F" w:rsidP="00651E8F">
            <w:pPr>
              <w:pStyle w:val="FigureCaption"/>
              <w:widowControl w:val="0"/>
              <w:numPr>
                <w:ilvl w:val="0"/>
                <w:numId w:val="8"/>
              </w:numPr>
              <w:spacing w:before="0" w:after="0"/>
              <w:ind w:left="234" w:hanging="234"/>
              <w:jc w:val="both"/>
              <w:rPr>
                <w:rFonts w:cs="Arial"/>
                <w:b w:val="0"/>
                <w:bCs/>
                <w:color w:val="auto"/>
                <w:sz w:val="22"/>
                <w:szCs w:val="22"/>
              </w:rPr>
            </w:pPr>
            <w:r w:rsidRPr="000159C2">
              <w:rPr>
                <w:rFonts w:cs="Arial"/>
                <w:b w:val="0"/>
                <w:bCs/>
                <w:color w:val="auto"/>
                <w:sz w:val="22"/>
                <w:szCs w:val="22"/>
              </w:rPr>
              <w:t>Section 2.48(2) (Determination of development applications—other development) – electricity transmission - the proposal is satisfactory subject to conditions.</w:t>
            </w:r>
          </w:p>
          <w:p w14:paraId="10852C2B" w14:textId="77777777" w:rsidR="00651E8F" w:rsidRPr="000159C2" w:rsidRDefault="00651E8F" w:rsidP="00962999">
            <w:pPr>
              <w:pStyle w:val="FigureCaption"/>
              <w:widowControl w:val="0"/>
              <w:spacing w:before="0" w:after="0"/>
              <w:ind w:left="0"/>
              <w:jc w:val="left"/>
              <w:rPr>
                <w:rFonts w:cs="Arial"/>
                <w:b w:val="0"/>
                <w:bCs/>
                <w:color w:val="auto"/>
                <w:sz w:val="22"/>
                <w:szCs w:val="22"/>
                <w:u w:val="single"/>
              </w:rPr>
            </w:pPr>
          </w:p>
          <w:p w14:paraId="5FFC3567" w14:textId="77777777" w:rsidR="00651E8F" w:rsidRPr="000159C2" w:rsidRDefault="00651E8F" w:rsidP="00962999">
            <w:pPr>
              <w:pStyle w:val="FigureCaption"/>
              <w:widowControl w:val="0"/>
              <w:spacing w:before="0" w:after="0"/>
              <w:ind w:left="0"/>
              <w:jc w:val="left"/>
              <w:rPr>
                <w:rFonts w:cs="Arial"/>
                <w:b w:val="0"/>
                <w:bCs/>
                <w:color w:val="auto"/>
                <w:sz w:val="22"/>
                <w:szCs w:val="22"/>
                <w:u w:val="single"/>
              </w:rPr>
            </w:pPr>
            <w:r w:rsidRPr="000159C2">
              <w:rPr>
                <w:rFonts w:cs="Arial"/>
                <w:b w:val="0"/>
                <w:bCs/>
                <w:color w:val="auto"/>
                <w:sz w:val="22"/>
                <w:szCs w:val="22"/>
                <w:u w:val="single"/>
              </w:rPr>
              <w:t>Chapter 3: Educational Establishments</w:t>
            </w:r>
          </w:p>
          <w:p w14:paraId="69998AB4" w14:textId="77777777" w:rsidR="00651E8F" w:rsidRPr="000159C2" w:rsidRDefault="00651E8F" w:rsidP="00651E8F">
            <w:pPr>
              <w:pStyle w:val="FigureCaption"/>
              <w:widowControl w:val="0"/>
              <w:numPr>
                <w:ilvl w:val="0"/>
                <w:numId w:val="8"/>
              </w:numPr>
              <w:spacing w:before="0" w:after="0"/>
              <w:ind w:left="232" w:hanging="232"/>
              <w:jc w:val="left"/>
              <w:rPr>
                <w:rFonts w:cs="Arial"/>
                <w:b w:val="0"/>
                <w:bCs/>
                <w:color w:val="auto"/>
                <w:sz w:val="22"/>
                <w:szCs w:val="22"/>
              </w:rPr>
            </w:pPr>
            <w:r w:rsidRPr="000159C2">
              <w:rPr>
                <w:rFonts w:cs="Arial"/>
                <w:b w:val="0"/>
                <w:bCs/>
                <w:color w:val="auto"/>
                <w:sz w:val="22"/>
                <w:szCs w:val="22"/>
              </w:rPr>
              <w:t>Section 3.36(</w:t>
            </w:r>
            <w:r>
              <w:rPr>
                <w:rFonts w:cs="Arial"/>
                <w:b w:val="0"/>
                <w:bCs/>
                <w:color w:val="auto"/>
                <w:sz w:val="22"/>
                <w:szCs w:val="22"/>
              </w:rPr>
              <w:t>3</w:t>
            </w:r>
            <w:r w:rsidRPr="000159C2">
              <w:rPr>
                <w:rFonts w:cs="Arial"/>
                <w:b w:val="0"/>
                <w:bCs/>
                <w:color w:val="auto"/>
                <w:sz w:val="22"/>
                <w:szCs w:val="22"/>
              </w:rPr>
              <w:t>) - Schools—development permitted with consent</w:t>
            </w:r>
          </w:p>
          <w:p w14:paraId="426B16DF" w14:textId="77777777" w:rsidR="00651E8F" w:rsidRPr="000159C2" w:rsidRDefault="00651E8F" w:rsidP="00651E8F">
            <w:pPr>
              <w:pStyle w:val="FigureCaption"/>
              <w:widowControl w:val="0"/>
              <w:numPr>
                <w:ilvl w:val="0"/>
                <w:numId w:val="8"/>
              </w:numPr>
              <w:spacing w:before="0" w:after="0"/>
              <w:ind w:left="232" w:hanging="232"/>
              <w:jc w:val="left"/>
              <w:rPr>
                <w:rFonts w:cs="Arial"/>
                <w:b w:val="0"/>
                <w:bCs/>
                <w:color w:val="auto"/>
                <w:sz w:val="22"/>
                <w:szCs w:val="22"/>
              </w:rPr>
            </w:pPr>
            <w:r w:rsidRPr="000159C2">
              <w:rPr>
                <w:rFonts w:cs="Arial"/>
                <w:b w:val="0"/>
                <w:bCs/>
                <w:color w:val="auto"/>
                <w:sz w:val="22"/>
                <w:szCs w:val="22"/>
              </w:rPr>
              <w:t>Schedule 8 - Design quality principles in schools—Chapter 3</w:t>
            </w:r>
            <w:r>
              <w:rPr>
                <w:rFonts w:cs="Arial"/>
                <w:b w:val="0"/>
                <w:bCs/>
                <w:color w:val="auto"/>
                <w:sz w:val="22"/>
                <w:szCs w:val="22"/>
              </w:rPr>
              <w:t xml:space="preserve"> (required by Section 3.36(6))</w:t>
            </w:r>
          </w:p>
          <w:p w14:paraId="2159500A" w14:textId="77777777" w:rsidR="00651E8F" w:rsidRPr="000159C2" w:rsidRDefault="00651E8F" w:rsidP="00651E8F">
            <w:pPr>
              <w:pStyle w:val="FigureCaption"/>
              <w:widowControl w:val="0"/>
              <w:numPr>
                <w:ilvl w:val="0"/>
                <w:numId w:val="8"/>
              </w:numPr>
              <w:spacing w:before="0" w:after="0"/>
              <w:ind w:left="234" w:hanging="234"/>
              <w:jc w:val="left"/>
              <w:rPr>
                <w:rFonts w:cs="Arial"/>
                <w:b w:val="0"/>
                <w:bCs/>
                <w:color w:val="auto"/>
                <w:sz w:val="22"/>
                <w:szCs w:val="22"/>
              </w:rPr>
            </w:pPr>
            <w:r w:rsidRPr="000159C2">
              <w:rPr>
                <w:rFonts w:cs="Arial"/>
                <w:b w:val="0"/>
                <w:bCs/>
                <w:color w:val="auto"/>
                <w:sz w:val="22"/>
                <w:szCs w:val="22"/>
              </w:rPr>
              <w:t>Section 3.58 – Traffic-generating development</w:t>
            </w:r>
          </w:p>
        </w:tc>
        <w:tc>
          <w:tcPr>
            <w:tcW w:w="1023" w:type="dxa"/>
          </w:tcPr>
          <w:p w14:paraId="7A60601A" w14:textId="77777777" w:rsidR="00651E8F" w:rsidRPr="000159C2" w:rsidRDefault="00651E8F" w:rsidP="00962999">
            <w:pPr>
              <w:pStyle w:val="FigureCaption"/>
              <w:spacing w:before="0" w:after="0"/>
              <w:ind w:left="0"/>
              <w:rPr>
                <w:rFonts w:cs="Arial"/>
                <w:b w:val="0"/>
                <w:color w:val="auto"/>
                <w:sz w:val="22"/>
                <w:szCs w:val="22"/>
              </w:rPr>
            </w:pPr>
          </w:p>
          <w:p w14:paraId="4F4AFD9F" w14:textId="658B7846" w:rsidR="00651E8F" w:rsidRPr="000159C2" w:rsidRDefault="00A5007E" w:rsidP="00A5007E">
            <w:pPr>
              <w:pStyle w:val="FigureCaption"/>
              <w:spacing w:before="0" w:after="0"/>
              <w:ind w:left="0"/>
              <w:rPr>
                <w:rFonts w:cs="Arial"/>
                <w:b w:val="0"/>
                <w:color w:val="auto"/>
                <w:sz w:val="22"/>
                <w:szCs w:val="22"/>
              </w:rPr>
            </w:pPr>
            <w:r w:rsidRPr="002B023F">
              <w:rPr>
                <w:rFonts w:cs="Arial"/>
                <w:b w:val="0"/>
                <w:color w:val="auto"/>
                <w:sz w:val="22"/>
                <w:szCs w:val="22"/>
              </w:rPr>
              <w:t>Yes</w:t>
            </w:r>
          </w:p>
          <w:p w14:paraId="0AF0897E" w14:textId="77777777" w:rsidR="00651E8F" w:rsidRPr="000159C2" w:rsidRDefault="00651E8F" w:rsidP="00962999">
            <w:pPr>
              <w:pStyle w:val="FigureCaption"/>
              <w:spacing w:before="0" w:after="0"/>
              <w:ind w:left="0"/>
              <w:jc w:val="left"/>
              <w:rPr>
                <w:rFonts w:cs="Arial"/>
                <w:b w:val="0"/>
                <w:color w:val="auto"/>
                <w:sz w:val="22"/>
                <w:szCs w:val="22"/>
              </w:rPr>
            </w:pPr>
          </w:p>
          <w:p w14:paraId="48D75A40" w14:textId="77777777" w:rsidR="00651E8F" w:rsidRPr="000159C2" w:rsidRDefault="00651E8F" w:rsidP="00962999">
            <w:pPr>
              <w:pStyle w:val="FigureCaption"/>
              <w:spacing w:before="0" w:after="0"/>
              <w:ind w:left="0"/>
              <w:jc w:val="left"/>
              <w:rPr>
                <w:rFonts w:cs="Arial"/>
                <w:b w:val="0"/>
                <w:color w:val="auto"/>
                <w:sz w:val="22"/>
                <w:szCs w:val="22"/>
              </w:rPr>
            </w:pPr>
          </w:p>
          <w:p w14:paraId="08AE1AED" w14:textId="77777777" w:rsidR="00651E8F" w:rsidRPr="000159C2" w:rsidRDefault="00651E8F" w:rsidP="00962999">
            <w:pPr>
              <w:pStyle w:val="FigureCaption"/>
              <w:spacing w:before="0" w:after="0"/>
              <w:ind w:left="0"/>
              <w:jc w:val="left"/>
              <w:rPr>
                <w:rFonts w:cs="Arial"/>
                <w:b w:val="0"/>
                <w:color w:val="00B050"/>
                <w:sz w:val="22"/>
                <w:szCs w:val="22"/>
              </w:rPr>
            </w:pPr>
          </w:p>
          <w:p w14:paraId="1A4BA920" w14:textId="77777777" w:rsidR="00651E8F" w:rsidRDefault="00651E8F" w:rsidP="00962999">
            <w:pPr>
              <w:pStyle w:val="FigureCaption"/>
              <w:spacing w:before="0" w:after="0"/>
              <w:ind w:left="0"/>
              <w:jc w:val="left"/>
              <w:rPr>
                <w:rFonts w:cs="Arial"/>
                <w:b w:val="0"/>
                <w:color w:val="00B050"/>
                <w:sz w:val="22"/>
                <w:szCs w:val="22"/>
              </w:rPr>
            </w:pPr>
          </w:p>
          <w:p w14:paraId="27AD7496" w14:textId="77777777" w:rsidR="00A5007E" w:rsidRPr="000159C2" w:rsidRDefault="00A5007E" w:rsidP="00962999">
            <w:pPr>
              <w:pStyle w:val="FigureCaption"/>
              <w:spacing w:before="0" w:after="0"/>
              <w:ind w:left="0"/>
              <w:jc w:val="left"/>
              <w:rPr>
                <w:rFonts w:cs="Arial"/>
                <w:b w:val="0"/>
                <w:color w:val="00B050"/>
                <w:sz w:val="22"/>
                <w:szCs w:val="22"/>
              </w:rPr>
            </w:pPr>
          </w:p>
          <w:p w14:paraId="63A3FED9" w14:textId="77777777" w:rsidR="00651E8F" w:rsidRPr="000159C2" w:rsidRDefault="00651E8F" w:rsidP="00962999">
            <w:pPr>
              <w:pStyle w:val="FigureCaption"/>
              <w:spacing w:before="0" w:after="0"/>
              <w:ind w:left="0"/>
              <w:rPr>
                <w:rFonts w:cs="Arial"/>
                <w:b w:val="0"/>
                <w:color w:val="auto"/>
                <w:sz w:val="22"/>
                <w:szCs w:val="22"/>
              </w:rPr>
            </w:pPr>
            <w:r w:rsidRPr="000159C2">
              <w:rPr>
                <w:rFonts w:cs="Arial"/>
                <w:b w:val="0"/>
                <w:color w:val="auto"/>
                <w:sz w:val="22"/>
                <w:szCs w:val="22"/>
              </w:rPr>
              <w:t>Yes</w:t>
            </w:r>
          </w:p>
          <w:p w14:paraId="2574BCF3" w14:textId="77777777" w:rsidR="00651E8F" w:rsidRPr="000159C2" w:rsidRDefault="00651E8F" w:rsidP="00962999">
            <w:pPr>
              <w:pStyle w:val="FigureCaption"/>
              <w:spacing w:before="0" w:after="0"/>
              <w:ind w:left="0"/>
              <w:jc w:val="left"/>
              <w:rPr>
                <w:rFonts w:cs="Arial"/>
                <w:b w:val="0"/>
                <w:color w:val="00B050"/>
                <w:sz w:val="22"/>
                <w:szCs w:val="22"/>
              </w:rPr>
            </w:pPr>
          </w:p>
          <w:p w14:paraId="0A818242" w14:textId="77777777" w:rsidR="00651E8F" w:rsidRPr="000159C2" w:rsidRDefault="00651E8F" w:rsidP="00962999">
            <w:pPr>
              <w:pStyle w:val="FigureCaption"/>
              <w:spacing w:before="0" w:after="0"/>
              <w:ind w:left="0"/>
              <w:rPr>
                <w:rFonts w:cs="Arial"/>
                <w:b w:val="0"/>
                <w:color w:val="auto"/>
                <w:sz w:val="22"/>
                <w:szCs w:val="22"/>
              </w:rPr>
            </w:pPr>
            <w:r w:rsidRPr="000159C2">
              <w:rPr>
                <w:rFonts w:cs="Arial"/>
                <w:b w:val="0"/>
                <w:color w:val="auto"/>
                <w:sz w:val="22"/>
                <w:szCs w:val="22"/>
              </w:rPr>
              <w:t>Yes</w:t>
            </w:r>
          </w:p>
          <w:p w14:paraId="256ED87F" w14:textId="77777777" w:rsidR="00651E8F" w:rsidRPr="000159C2" w:rsidRDefault="00651E8F" w:rsidP="00962999">
            <w:pPr>
              <w:pStyle w:val="FigureCaption"/>
              <w:spacing w:before="0" w:after="0"/>
              <w:ind w:left="0"/>
              <w:rPr>
                <w:rFonts w:cs="Arial"/>
                <w:b w:val="0"/>
                <w:color w:val="auto"/>
                <w:sz w:val="22"/>
                <w:szCs w:val="22"/>
              </w:rPr>
            </w:pPr>
          </w:p>
          <w:p w14:paraId="287454A8" w14:textId="77777777" w:rsidR="00651E8F" w:rsidRPr="000159C2" w:rsidRDefault="00651E8F" w:rsidP="00962999">
            <w:pPr>
              <w:pStyle w:val="FigureCaption"/>
              <w:spacing w:before="0" w:after="0"/>
              <w:ind w:left="0"/>
              <w:rPr>
                <w:rFonts w:cs="Arial"/>
                <w:b w:val="0"/>
                <w:color w:val="auto"/>
                <w:sz w:val="22"/>
                <w:szCs w:val="22"/>
              </w:rPr>
            </w:pPr>
            <w:r w:rsidRPr="00F0556C">
              <w:rPr>
                <w:rFonts w:cs="Arial"/>
                <w:b w:val="0"/>
                <w:color w:val="auto"/>
                <w:sz w:val="22"/>
                <w:szCs w:val="22"/>
              </w:rPr>
              <w:t>Yes</w:t>
            </w:r>
          </w:p>
        </w:tc>
      </w:tr>
      <w:tr w:rsidR="00651E8F" w:rsidRPr="00B54820" w14:paraId="5826168C" w14:textId="77777777" w:rsidTr="00651E8F">
        <w:trPr>
          <w:jc w:val="center"/>
        </w:trPr>
        <w:tc>
          <w:tcPr>
            <w:tcW w:w="3106" w:type="dxa"/>
          </w:tcPr>
          <w:p w14:paraId="6D9B65EC" w14:textId="77777777" w:rsidR="00651E8F" w:rsidRPr="00FC01BB" w:rsidRDefault="00651E8F" w:rsidP="00962999">
            <w:pPr>
              <w:pStyle w:val="FigureCaption"/>
              <w:spacing w:before="0" w:after="0"/>
              <w:ind w:left="0"/>
              <w:rPr>
                <w:rFonts w:cs="Arial"/>
                <w:b w:val="0"/>
                <w:bCs/>
                <w:i/>
                <w:iCs w:val="0"/>
                <w:color w:val="auto"/>
                <w:sz w:val="22"/>
                <w:szCs w:val="22"/>
              </w:rPr>
            </w:pPr>
            <w:r w:rsidRPr="00FC01BB">
              <w:rPr>
                <w:rFonts w:cs="Arial"/>
                <w:b w:val="0"/>
                <w:bCs/>
                <w:i/>
                <w:iCs w:val="0"/>
                <w:color w:val="auto"/>
                <w:sz w:val="22"/>
                <w:szCs w:val="22"/>
              </w:rPr>
              <w:t>Queanbeyan-Palerang Regional Local Environmental Plan 2022</w:t>
            </w:r>
          </w:p>
          <w:p w14:paraId="7DA20F15" w14:textId="77777777" w:rsidR="00651E8F" w:rsidRPr="00FC01BB" w:rsidRDefault="00651E8F" w:rsidP="00962999">
            <w:pPr>
              <w:pStyle w:val="FigureCaption"/>
              <w:spacing w:before="0" w:after="0"/>
              <w:ind w:left="0"/>
              <w:rPr>
                <w:rFonts w:cs="Arial"/>
                <w:b w:val="0"/>
                <w:color w:val="000000" w:themeColor="text1"/>
                <w:sz w:val="22"/>
                <w:szCs w:val="22"/>
              </w:rPr>
            </w:pPr>
          </w:p>
        </w:tc>
        <w:tc>
          <w:tcPr>
            <w:tcW w:w="5536" w:type="dxa"/>
          </w:tcPr>
          <w:p w14:paraId="4D299EAD" w14:textId="77777777" w:rsidR="00651E8F" w:rsidRPr="00FC01BB" w:rsidRDefault="00651E8F" w:rsidP="00962999">
            <w:pPr>
              <w:pStyle w:val="FigureCaption"/>
              <w:widowControl w:val="0"/>
              <w:spacing w:before="0" w:after="0"/>
              <w:ind w:left="0"/>
              <w:jc w:val="both"/>
              <w:rPr>
                <w:rFonts w:cs="Arial"/>
                <w:b w:val="0"/>
                <w:bCs/>
                <w:color w:val="000000" w:themeColor="text1"/>
                <w:sz w:val="22"/>
                <w:szCs w:val="22"/>
                <w:lang w:val="en-AU"/>
              </w:rPr>
            </w:pPr>
            <w:r w:rsidRPr="00FC01BB">
              <w:rPr>
                <w:rFonts w:cs="Arial"/>
                <w:b w:val="0"/>
                <w:bCs/>
                <w:color w:val="000000" w:themeColor="text1"/>
                <w:sz w:val="22"/>
                <w:szCs w:val="22"/>
                <w:lang w:val="en-AU"/>
              </w:rPr>
              <w:t>Permissible with consent and generally consistent with the development standards and controls, including the preconditions to the grant of consent being satisfied (in bold). The relevant clauses include:</w:t>
            </w:r>
          </w:p>
          <w:p w14:paraId="50B92B0A" w14:textId="77777777" w:rsidR="00651E8F" w:rsidRPr="00FC01BB" w:rsidRDefault="00651E8F" w:rsidP="00651E8F">
            <w:pPr>
              <w:pStyle w:val="ListParagraph"/>
              <w:widowControl w:val="0"/>
              <w:numPr>
                <w:ilvl w:val="0"/>
                <w:numId w:val="76"/>
              </w:numPr>
              <w:ind w:left="185" w:hanging="185"/>
              <w:jc w:val="both"/>
              <w:rPr>
                <w:rFonts w:cs="Arial"/>
                <w:bCs/>
                <w:iCs/>
                <w:sz w:val="22"/>
                <w:szCs w:val="22"/>
              </w:rPr>
            </w:pPr>
            <w:r w:rsidRPr="00FC01BB">
              <w:rPr>
                <w:rFonts w:cs="Arial"/>
                <w:bCs/>
                <w:iCs/>
                <w:sz w:val="22"/>
                <w:szCs w:val="22"/>
              </w:rPr>
              <w:t>Clause 1.2 – aims of the Plan</w:t>
            </w:r>
          </w:p>
          <w:p w14:paraId="6AB4F074" w14:textId="77777777" w:rsidR="00651E8F" w:rsidRPr="00FC01BB" w:rsidRDefault="00651E8F" w:rsidP="00651E8F">
            <w:pPr>
              <w:pStyle w:val="ListParagraph"/>
              <w:widowControl w:val="0"/>
              <w:numPr>
                <w:ilvl w:val="0"/>
                <w:numId w:val="76"/>
              </w:numPr>
              <w:ind w:left="185" w:hanging="185"/>
              <w:jc w:val="both"/>
              <w:rPr>
                <w:rFonts w:cs="Arial"/>
                <w:bCs/>
                <w:iCs/>
                <w:sz w:val="22"/>
                <w:szCs w:val="22"/>
              </w:rPr>
            </w:pPr>
            <w:r w:rsidRPr="00FC01BB">
              <w:rPr>
                <w:rFonts w:cs="Arial"/>
                <w:bCs/>
                <w:iCs/>
                <w:sz w:val="22"/>
                <w:szCs w:val="22"/>
              </w:rPr>
              <w:t xml:space="preserve">Clause 1.4 – Definitions </w:t>
            </w:r>
          </w:p>
          <w:p w14:paraId="3A797978" w14:textId="77777777" w:rsidR="00651E8F" w:rsidRPr="00FC01BB" w:rsidRDefault="00651E8F" w:rsidP="00651E8F">
            <w:pPr>
              <w:pStyle w:val="ListParagraph"/>
              <w:widowControl w:val="0"/>
              <w:numPr>
                <w:ilvl w:val="0"/>
                <w:numId w:val="76"/>
              </w:numPr>
              <w:ind w:left="185" w:hanging="185"/>
              <w:jc w:val="both"/>
              <w:rPr>
                <w:rFonts w:cs="Arial"/>
                <w:bCs/>
                <w:iCs/>
                <w:sz w:val="22"/>
                <w:szCs w:val="22"/>
              </w:rPr>
            </w:pPr>
            <w:r w:rsidRPr="00FC01BB">
              <w:rPr>
                <w:rFonts w:cs="Arial"/>
                <w:bCs/>
                <w:iCs/>
                <w:sz w:val="22"/>
                <w:szCs w:val="22"/>
              </w:rPr>
              <w:t xml:space="preserve">Clause 2.2 &amp; 2.3 – Land Use Table </w:t>
            </w:r>
          </w:p>
          <w:p w14:paraId="6135B693" w14:textId="77777777" w:rsidR="00651E8F" w:rsidRPr="00FC01BB" w:rsidRDefault="00651E8F" w:rsidP="00651E8F">
            <w:pPr>
              <w:pStyle w:val="ListParagraph"/>
              <w:widowControl w:val="0"/>
              <w:numPr>
                <w:ilvl w:val="0"/>
                <w:numId w:val="76"/>
              </w:numPr>
              <w:ind w:left="185" w:hanging="185"/>
              <w:jc w:val="both"/>
              <w:rPr>
                <w:rFonts w:cs="Arial"/>
                <w:bCs/>
                <w:iCs/>
                <w:sz w:val="22"/>
                <w:szCs w:val="22"/>
              </w:rPr>
            </w:pPr>
            <w:r w:rsidRPr="00FC01BB">
              <w:rPr>
                <w:rFonts w:cs="Arial"/>
                <w:bCs/>
                <w:iCs/>
                <w:sz w:val="22"/>
                <w:szCs w:val="22"/>
              </w:rPr>
              <w:t xml:space="preserve">Clause 2.5 – </w:t>
            </w:r>
            <w:r w:rsidRPr="00FC01BB">
              <w:rPr>
                <w:rFonts w:cs="Arial"/>
                <w:iCs/>
                <w:sz w:val="22"/>
                <w:szCs w:val="22"/>
              </w:rPr>
              <w:t>Additional permitted uses for particular land (Cl 24 of Schedule 1)</w:t>
            </w:r>
          </w:p>
          <w:p w14:paraId="64AA1844" w14:textId="77777777" w:rsidR="00651E8F" w:rsidRPr="00FC01BB" w:rsidRDefault="00651E8F" w:rsidP="00651E8F">
            <w:pPr>
              <w:pStyle w:val="ListParagraph"/>
              <w:widowControl w:val="0"/>
              <w:numPr>
                <w:ilvl w:val="0"/>
                <w:numId w:val="76"/>
              </w:numPr>
              <w:ind w:left="185" w:hanging="185"/>
              <w:jc w:val="both"/>
              <w:rPr>
                <w:rFonts w:cs="Arial"/>
                <w:bCs/>
                <w:iCs/>
                <w:sz w:val="22"/>
                <w:szCs w:val="22"/>
              </w:rPr>
            </w:pPr>
            <w:r w:rsidRPr="00FC01BB">
              <w:rPr>
                <w:rFonts w:cs="Arial"/>
                <w:bCs/>
                <w:iCs/>
                <w:sz w:val="22"/>
                <w:szCs w:val="22"/>
              </w:rPr>
              <w:t>Clause 4.3(2) – Height of Buildings - Inconsistent with the height of buildings development standard (Cl 4.3(2)).</w:t>
            </w:r>
          </w:p>
          <w:p w14:paraId="6C71D400" w14:textId="77777777" w:rsidR="00651E8F" w:rsidRPr="00FC01BB" w:rsidRDefault="00651E8F" w:rsidP="00651E8F">
            <w:pPr>
              <w:pStyle w:val="ListParagraph"/>
              <w:widowControl w:val="0"/>
              <w:numPr>
                <w:ilvl w:val="0"/>
                <w:numId w:val="76"/>
              </w:numPr>
              <w:ind w:left="185" w:hanging="185"/>
              <w:jc w:val="both"/>
              <w:rPr>
                <w:rFonts w:cs="Arial"/>
                <w:bCs/>
                <w:iCs/>
                <w:sz w:val="22"/>
                <w:szCs w:val="22"/>
              </w:rPr>
            </w:pPr>
            <w:r w:rsidRPr="00FC01BB">
              <w:rPr>
                <w:rFonts w:cs="Arial"/>
                <w:bCs/>
                <w:iCs/>
                <w:sz w:val="22"/>
                <w:szCs w:val="22"/>
              </w:rPr>
              <w:t>Clause Cl 4.4(2) -  FSR</w:t>
            </w:r>
          </w:p>
          <w:p w14:paraId="65DEE208" w14:textId="77777777" w:rsidR="00651E8F" w:rsidRPr="00FC01BB" w:rsidRDefault="00651E8F" w:rsidP="00651E8F">
            <w:pPr>
              <w:pStyle w:val="ListParagraph"/>
              <w:widowControl w:val="0"/>
              <w:numPr>
                <w:ilvl w:val="0"/>
                <w:numId w:val="76"/>
              </w:numPr>
              <w:ind w:left="185" w:hanging="185"/>
              <w:jc w:val="both"/>
              <w:rPr>
                <w:rFonts w:cs="Arial"/>
                <w:bCs/>
                <w:iCs/>
                <w:sz w:val="22"/>
                <w:szCs w:val="22"/>
              </w:rPr>
            </w:pPr>
            <w:r w:rsidRPr="00FC01BB">
              <w:rPr>
                <w:rFonts w:cs="Arial"/>
                <w:bCs/>
                <w:iCs/>
                <w:sz w:val="22"/>
                <w:szCs w:val="22"/>
              </w:rPr>
              <w:t xml:space="preserve">Clause Cl 5.10 -  Heritage </w:t>
            </w:r>
          </w:p>
          <w:p w14:paraId="32924B9C" w14:textId="77777777" w:rsidR="00651E8F" w:rsidRPr="00FC01BB" w:rsidRDefault="00651E8F" w:rsidP="00651E8F">
            <w:pPr>
              <w:pStyle w:val="ListParagraph"/>
              <w:widowControl w:val="0"/>
              <w:numPr>
                <w:ilvl w:val="0"/>
                <w:numId w:val="76"/>
              </w:numPr>
              <w:ind w:left="185" w:hanging="185"/>
              <w:jc w:val="both"/>
              <w:rPr>
                <w:rFonts w:cs="Arial"/>
                <w:b/>
                <w:iCs/>
                <w:sz w:val="22"/>
                <w:szCs w:val="22"/>
              </w:rPr>
            </w:pPr>
            <w:r w:rsidRPr="00FC01BB">
              <w:rPr>
                <w:rFonts w:cs="Arial"/>
                <w:b/>
                <w:iCs/>
                <w:sz w:val="22"/>
                <w:szCs w:val="22"/>
              </w:rPr>
              <w:t xml:space="preserve">Clause Cl 5.21 -  Flood Planning </w:t>
            </w:r>
          </w:p>
          <w:p w14:paraId="316B7F6E" w14:textId="77777777" w:rsidR="00651E8F" w:rsidRPr="00FC01BB" w:rsidRDefault="00651E8F" w:rsidP="00651E8F">
            <w:pPr>
              <w:pStyle w:val="ListParagraph"/>
              <w:widowControl w:val="0"/>
              <w:numPr>
                <w:ilvl w:val="0"/>
                <w:numId w:val="76"/>
              </w:numPr>
              <w:ind w:left="185" w:hanging="185"/>
              <w:jc w:val="both"/>
              <w:rPr>
                <w:rFonts w:cs="Arial"/>
                <w:b/>
                <w:iCs/>
                <w:sz w:val="22"/>
                <w:szCs w:val="22"/>
              </w:rPr>
            </w:pPr>
            <w:r w:rsidRPr="00FC01BB">
              <w:rPr>
                <w:rFonts w:cs="Arial"/>
                <w:b/>
                <w:iCs/>
                <w:sz w:val="22"/>
                <w:szCs w:val="22"/>
              </w:rPr>
              <w:t xml:space="preserve">Clause Cl 6.2(1) -  Public utility Infrastructure </w:t>
            </w:r>
          </w:p>
          <w:p w14:paraId="04047E0D" w14:textId="77777777" w:rsidR="00651E8F" w:rsidRPr="00FC01BB" w:rsidRDefault="00651E8F" w:rsidP="00651E8F">
            <w:pPr>
              <w:pStyle w:val="ListParagraph"/>
              <w:widowControl w:val="0"/>
              <w:numPr>
                <w:ilvl w:val="0"/>
                <w:numId w:val="76"/>
              </w:numPr>
              <w:ind w:left="185" w:hanging="185"/>
              <w:jc w:val="both"/>
              <w:rPr>
                <w:rFonts w:cs="Arial"/>
                <w:b/>
                <w:iCs/>
                <w:sz w:val="22"/>
                <w:szCs w:val="22"/>
              </w:rPr>
            </w:pPr>
            <w:r w:rsidRPr="00FC01BB">
              <w:rPr>
                <w:rFonts w:cs="Arial"/>
                <w:b/>
                <w:iCs/>
                <w:sz w:val="22"/>
                <w:szCs w:val="22"/>
              </w:rPr>
              <w:t xml:space="preserve">Clause Cl 6.3(2) - DCP </w:t>
            </w:r>
          </w:p>
          <w:p w14:paraId="3B645918" w14:textId="77777777" w:rsidR="00651E8F" w:rsidRPr="00FC01BB" w:rsidRDefault="00651E8F" w:rsidP="00651E8F">
            <w:pPr>
              <w:pStyle w:val="ListParagraph"/>
              <w:widowControl w:val="0"/>
              <w:numPr>
                <w:ilvl w:val="0"/>
                <w:numId w:val="76"/>
              </w:numPr>
              <w:ind w:left="185" w:hanging="185"/>
              <w:jc w:val="both"/>
              <w:rPr>
                <w:rFonts w:cs="Arial"/>
                <w:bCs/>
                <w:iCs/>
                <w:sz w:val="22"/>
                <w:szCs w:val="22"/>
              </w:rPr>
            </w:pPr>
            <w:r w:rsidRPr="00FC01BB">
              <w:rPr>
                <w:rFonts w:cs="Arial"/>
                <w:bCs/>
                <w:iCs/>
                <w:sz w:val="22"/>
                <w:szCs w:val="22"/>
              </w:rPr>
              <w:t>Clause Cl 7.1 – Earthworks</w:t>
            </w:r>
          </w:p>
          <w:p w14:paraId="13BAB32E" w14:textId="77777777" w:rsidR="00651E8F" w:rsidRPr="00FC01BB" w:rsidRDefault="00651E8F" w:rsidP="00651E8F">
            <w:pPr>
              <w:pStyle w:val="ListParagraph"/>
              <w:widowControl w:val="0"/>
              <w:numPr>
                <w:ilvl w:val="0"/>
                <w:numId w:val="76"/>
              </w:numPr>
              <w:ind w:left="185" w:hanging="185"/>
              <w:jc w:val="both"/>
              <w:rPr>
                <w:rFonts w:cs="Arial"/>
                <w:b/>
                <w:iCs/>
                <w:sz w:val="22"/>
                <w:szCs w:val="22"/>
              </w:rPr>
            </w:pPr>
            <w:r w:rsidRPr="00FC01BB">
              <w:rPr>
                <w:rFonts w:cs="Arial"/>
                <w:b/>
                <w:iCs/>
                <w:sz w:val="22"/>
                <w:szCs w:val="22"/>
              </w:rPr>
              <w:t>Clause Cl 7.8(2) – Airspace operations</w:t>
            </w:r>
          </w:p>
          <w:p w14:paraId="7C78ADCB" w14:textId="77777777" w:rsidR="00651E8F" w:rsidRPr="00FC01BB" w:rsidRDefault="00651E8F" w:rsidP="00651E8F">
            <w:pPr>
              <w:pStyle w:val="ListParagraph"/>
              <w:widowControl w:val="0"/>
              <w:numPr>
                <w:ilvl w:val="0"/>
                <w:numId w:val="76"/>
              </w:numPr>
              <w:ind w:left="185" w:hanging="185"/>
              <w:jc w:val="both"/>
              <w:rPr>
                <w:rFonts w:cs="Arial"/>
                <w:b/>
                <w:iCs/>
                <w:sz w:val="22"/>
                <w:szCs w:val="22"/>
              </w:rPr>
            </w:pPr>
            <w:r w:rsidRPr="00FC01BB">
              <w:rPr>
                <w:rFonts w:cs="Arial"/>
                <w:b/>
                <w:iCs/>
                <w:sz w:val="22"/>
                <w:szCs w:val="22"/>
              </w:rPr>
              <w:t>Clause Cl 7.9(3) -  Aircraft Noise</w:t>
            </w:r>
          </w:p>
          <w:p w14:paraId="3CB04CE4" w14:textId="77777777" w:rsidR="00651E8F" w:rsidRPr="00FC01BB" w:rsidRDefault="00651E8F" w:rsidP="00651E8F">
            <w:pPr>
              <w:pStyle w:val="ListParagraph"/>
              <w:widowControl w:val="0"/>
              <w:numPr>
                <w:ilvl w:val="0"/>
                <w:numId w:val="76"/>
              </w:numPr>
              <w:ind w:left="185" w:hanging="185"/>
              <w:jc w:val="both"/>
              <w:rPr>
                <w:rFonts w:cs="Arial"/>
                <w:b/>
                <w:iCs/>
                <w:sz w:val="22"/>
                <w:szCs w:val="22"/>
              </w:rPr>
            </w:pPr>
            <w:r w:rsidRPr="00FC01BB">
              <w:rPr>
                <w:rFonts w:cs="Arial"/>
                <w:b/>
                <w:iCs/>
                <w:sz w:val="22"/>
                <w:szCs w:val="22"/>
              </w:rPr>
              <w:t>Clause Cl 7.10(3) -  Aircraft Noise – South Jerrabomberra</w:t>
            </w:r>
          </w:p>
          <w:p w14:paraId="5282A251" w14:textId="77777777" w:rsidR="00651E8F" w:rsidRPr="00FC01BB" w:rsidRDefault="00651E8F" w:rsidP="00651E8F">
            <w:pPr>
              <w:pStyle w:val="ListParagraph"/>
              <w:widowControl w:val="0"/>
              <w:numPr>
                <w:ilvl w:val="0"/>
                <w:numId w:val="76"/>
              </w:numPr>
              <w:ind w:left="185" w:hanging="185"/>
              <w:jc w:val="both"/>
              <w:rPr>
                <w:rFonts w:cs="Arial"/>
                <w:b/>
                <w:iCs/>
                <w:color w:val="000000" w:themeColor="text1"/>
                <w:sz w:val="22"/>
                <w:szCs w:val="22"/>
                <w:lang w:eastAsia="zh-CN"/>
              </w:rPr>
            </w:pPr>
            <w:r w:rsidRPr="00FC01BB">
              <w:rPr>
                <w:rFonts w:cs="Arial"/>
                <w:b/>
                <w:iCs/>
                <w:sz w:val="22"/>
                <w:szCs w:val="22"/>
              </w:rPr>
              <w:t xml:space="preserve">Clause 7.12 - Essential Services </w:t>
            </w:r>
          </w:p>
        </w:tc>
        <w:tc>
          <w:tcPr>
            <w:tcW w:w="1023" w:type="dxa"/>
          </w:tcPr>
          <w:p w14:paraId="7899CEF2" w14:textId="77777777" w:rsidR="00651E8F" w:rsidRPr="00FC01BB" w:rsidRDefault="00651E8F" w:rsidP="00962999">
            <w:pPr>
              <w:pStyle w:val="FigureCaption"/>
              <w:spacing w:before="0" w:after="0"/>
              <w:ind w:left="0"/>
              <w:rPr>
                <w:rFonts w:cs="Arial"/>
                <w:b w:val="0"/>
                <w:color w:val="000000" w:themeColor="text1"/>
                <w:sz w:val="22"/>
                <w:szCs w:val="22"/>
              </w:rPr>
            </w:pPr>
          </w:p>
          <w:p w14:paraId="3FA50BBB" w14:textId="77777777" w:rsidR="00651E8F" w:rsidRPr="00FC01BB" w:rsidRDefault="00651E8F" w:rsidP="00962999">
            <w:pPr>
              <w:pStyle w:val="FigureCaption"/>
              <w:spacing w:before="0" w:after="0"/>
              <w:ind w:left="0"/>
              <w:rPr>
                <w:rFonts w:cs="Arial"/>
                <w:b w:val="0"/>
                <w:color w:val="000000" w:themeColor="text1"/>
                <w:sz w:val="22"/>
                <w:szCs w:val="22"/>
              </w:rPr>
            </w:pPr>
          </w:p>
          <w:p w14:paraId="39BFDB7A" w14:textId="77777777" w:rsidR="00651E8F" w:rsidRPr="00FC01BB" w:rsidRDefault="00651E8F" w:rsidP="00962999">
            <w:pPr>
              <w:pStyle w:val="FigureCaption"/>
              <w:spacing w:before="0" w:after="0"/>
              <w:ind w:left="0"/>
              <w:rPr>
                <w:rFonts w:cs="Arial"/>
                <w:b w:val="0"/>
                <w:color w:val="000000" w:themeColor="text1"/>
                <w:sz w:val="22"/>
                <w:szCs w:val="22"/>
              </w:rPr>
            </w:pPr>
          </w:p>
          <w:p w14:paraId="1053A94C" w14:textId="77777777" w:rsidR="00651E8F" w:rsidRPr="00FC01BB" w:rsidRDefault="00651E8F" w:rsidP="00962999">
            <w:pPr>
              <w:pStyle w:val="FigureCaption"/>
              <w:spacing w:before="0" w:after="0"/>
              <w:ind w:left="0"/>
              <w:rPr>
                <w:rFonts w:cs="Arial"/>
                <w:b w:val="0"/>
                <w:color w:val="000000" w:themeColor="text1"/>
                <w:sz w:val="22"/>
                <w:szCs w:val="22"/>
              </w:rPr>
            </w:pPr>
          </w:p>
          <w:p w14:paraId="74927125"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 xml:space="preserve">Yes </w:t>
            </w:r>
          </w:p>
          <w:p w14:paraId="310B7C8C"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20B5D41D"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7A971A6C"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11DDA2CA" w14:textId="77777777" w:rsidR="00651E8F" w:rsidRPr="00FC01BB" w:rsidRDefault="00651E8F" w:rsidP="00962999">
            <w:pPr>
              <w:pStyle w:val="FigureCaption"/>
              <w:spacing w:before="0" w:after="0"/>
              <w:ind w:left="0"/>
              <w:rPr>
                <w:rFonts w:cs="Arial"/>
                <w:b w:val="0"/>
                <w:color w:val="000000" w:themeColor="text1"/>
                <w:sz w:val="22"/>
                <w:szCs w:val="22"/>
              </w:rPr>
            </w:pPr>
          </w:p>
          <w:p w14:paraId="7EBAD51A" w14:textId="77777777" w:rsidR="00651E8F" w:rsidRPr="00FC01BB" w:rsidRDefault="00651E8F" w:rsidP="00962999">
            <w:pPr>
              <w:pStyle w:val="FigureCaption"/>
              <w:spacing w:before="0" w:after="0"/>
              <w:ind w:left="0"/>
              <w:rPr>
                <w:rFonts w:cs="Arial"/>
                <w:b w:val="0"/>
                <w:color w:val="000000" w:themeColor="text1"/>
                <w:sz w:val="22"/>
                <w:szCs w:val="22"/>
              </w:rPr>
            </w:pPr>
          </w:p>
          <w:p w14:paraId="608E4FB6" w14:textId="77777777" w:rsidR="00651E8F" w:rsidRPr="00FC01BB" w:rsidRDefault="00651E8F" w:rsidP="00962999">
            <w:pPr>
              <w:pStyle w:val="FigureCaption"/>
              <w:spacing w:before="0" w:after="0"/>
              <w:ind w:left="0"/>
              <w:rPr>
                <w:rFonts w:cs="Arial"/>
                <w:bCs/>
                <w:color w:val="000000" w:themeColor="text1"/>
                <w:sz w:val="22"/>
                <w:szCs w:val="22"/>
              </w:rPr>
            </w:pPr>
            <w:r w:rsidRPr="00FC01BB">
              <w:rPr>
                <w:rFonts w:cs="Arial"/>
                <w:bCs/>
                <w:color w:val="000000" w:themeColor="text1"/>
                <w:sz w:val="22"/>
                <w:szCs w:val="22"/>
              </w:rPr>
              <w:t xml:space="preserve">No </w:t>
            </w:r>
          </w:p>
          <w:p w14:paraId="4E94F054" w14:textId="77777777" w:rsidR="00651E8F" w:rsidRPr="00FC01BB" w:rsidRDefault="00651E8F" w:rsidP="00962999">
            <w:pPr>
              <w:pStyle w:val="FigureCaption"/>
              <w:spacing w:before="0" w:after="0"/>
              <w:ind w:left="0"/>
              <w:rPr>
                <w:rFonts w:cs="Arial"/>
                <w:b w:val="0"/>
                <w:color w:val="000000" w:themeColor="text1"/>
                <w:sz w:val="22"/>
                <w:szCs w:val="22"/>
              </w:rPr>
            </w:pPr>
          </w:p>
          <w:p w14:paraId="42D49FFB"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720A3560"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0CAE91E0"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201EE45E"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5C2BA125"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10D1EEB9"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60BFE05C"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3C0F0941"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27E2E8AB"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4704AABB"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17093AEB"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 xml:space="preserve">Yes </w:t>
            </w:r>
          </w:p>
        </w:tc>
      </w:tr>
      <w:tr w:rsidR="00651E8F" w:rsidRPr="00B54820" w14:paraId="26D351EC" w14:textId="77777777" w:rsidTr="00651E8F">
        <w:trPr>
          <w:jc w:val="center"/>
        </w:trPr>
        <w:tc>
          <w:tcPr>
            <w:tcW w:w="3106" w:type="dxa"/>
          </w:tcPr>
          <w:p w14:paraId="483BD625" w14:textId="77777777" w:rsidR="00651E8F" w:rsidRPr="00FC01BB" w:rsidRDefault="00651E8F" w:rsidP="00962999">
            <w:pPr>
              <w:pStyle w:val="FigureCaption"/>
              <w:spacing w:before="0" w:after="0"/>
              <w:ind w:left="0"/>
              <w:rPr>
                <w:rFonts w:cs="Arial"/>
                <w:b w:val="0"/>
                <w:i/>
                <w:iCs w:val="0"/>
                <w:color w:val="000000" w:themeColor="text1"/>
                <w:sz w:val="22"/>
                <w:szCs w:val="22"/>
              </w:rPr>
            </w:pPr>
            <w:r w:rsidRPr="00FC01BB">
              <w:rPr>
                <w:rFonts w:cs="Arial"/>
                <w:b w:val="0"/>
                <w:i/>
                <w:iCs w:val="0"/>
                <w:color w:val="000000" w:themeColor="text1"/>
                <w:sz w:val="22"/>
                <w:szCs w:val="22"/>
              </w:rPr>
              <w:t>South Jerrabomberra Development Control Plan</w:t>
            </w:r>
          </w:p>
        </w:tc>
        <w:tc>
          <w:tcPr>
            <w:tcW w:w="5536" w:type="dxa"/>
          </w:tcPr>
          <w:p w14:paraId="3A9328C0" w14:textId="77777777" w:rsidR="00651E8F" w:rsidRPr="00FC01BB" w:rsidRDefault="00651E8F" w:rsidP="00651E8F">
            <w:pPr>
              <w:pStyle w:val="FigureCaption"/>
              <w:numPr>
                <w:ilvl w:val="0"/>
                <w:numId w:val="14"/>
              </w:numPr>
              <w:spacing w:before="0" w:after="0"/>
              <w:ind w:left="181" w:hanging="181"/>
              <w:jc w:val="both"/>
              <w:rPr>
                <w:rFonts w:eastAsia="SimSun" w:cs="Arial"/>
                <w:b w:val="0"/>
                <w:bCs/>
                <w:color w:val="000000" w:themeColor="text1"/>
                <w:sz w:val="22"/>
                <w:szCs w:val="22"/>
                <w:lang w:val="en-AU"/>
              </w:rPr>
            </w:pPr>
            <w:r w:rsidRPr="00FC01BB">
              <w:rPr>
                <w:rFonts w:eastAsia="SimSun" w:cs="Arial"/>
                <w:b w:val="0"/>
                <w:bCs/>
                <w:color w:val="000000" w:themeColor="text1"/>
                <w:sz w:val="22"/>
                <w:szCs w:val="22"/>
                <w:lang w:val="en-AU"/>
              </w:rPr>
              <w:t xml:space="preserve">Part 3: The Master Plan </w:t>
            </w:r>
          </w:p>
          <w:p w14:paraId="3A8F2963" w14:textId="77777777" w:rsidR="00651E8F" w:rsidRPr="00FC01BB" w:rsidRDefault="00651E8F" w:rsidP="00651E8F">
            <w:pPr>
              <w:pStyle w:val="FigureCaption"/>
              <w:numPr>
                <w:ilvl w:val="0"/>
                <w:numId w:val="14"/>
              </w:numPr>
              <w:spacing w:before="0" w:after="0"/>
              <w:ind w:left="181" w:hanging="181"/>
              <w:jc w:val="both"/>
              <w:rPr>
                <w:rFonts w:eastAsia="SimSun" w:cs="Arial"/>
                <w:b w:val="0"/>
                <w:bCs/>
                <w:color w:val="000000" w:themeColor="text1"/>
                <w:sz w:val="22"/>
                <w:szCs w:val="22"/>
                <w:lang w:val="en-AU"/>
              </w:rPr>
            </w:pPr>
            <w:r w:rsidRPr="00FC01BB">
              <w:rPr>
                <w:rFonts w:eastAsia="SimSun" w:cs="Arial"/>
                <w:b w:val="0"/>
                <w:bCs/>
                <w:color w:val="000000" w:themeColor="text1"/>
                <w:sz w:val="22"/>
                <w:szCs w:val="22"/>
                <w:lang w:val="en-AU"/>
              </w:rPr>
              <w:t xml:space="preserve">Part 8 – Environmental Management </w:t>
            </w:r>
          </w:p>
          <w:p w14:paraId="21339A6D" w14:textId="77777777" w:rsidR="00651E8F" w:rsidRPr="00FC01BB" w:rsidRDefault="00651E8F" w:rsidP="00651E8F">
            <w:pPr>
              <w:pStyle w:val="FigureCaption"/>
              <w:numPr>
                <w:ilvl w:val="0"/>
                <w:numId w:val="14"/>
              </w:numPr>
              <w:spacing w:before="0" w:after="0"/>
              <w:ind w:left="181" w:hanging="181"/>
              <w:jc w:val="both"/>
              <w:rPr>
                <w:rFonts w:eastAsia="SimSun" w:cs="Arial"/>
                <w:b w:val="0"/>
                <w:bCs/>
                <w:color w:val="000000" w:themeColor="text1"/>
                <w:sz w:val="22"/>
                <w:szCs w:val="22"/>
                <w:lang w:val="en-AU"/>
              </w:rPr>
            </w:pPr>
            <w:r w:rsidRPr="00FC01BB">
              <w:rPr>
                <w:rFonts w:eastAsia="SimSun" w:cs="Arial"/>
                <w:b w:val="0"/>
                <w:bCs/>
                <w:color w:val="000000" w:themeColor="text1"/>
                <w:sz w:val="22"/>
                <w:szCs w:val="22"/>
                <w:lang w:val="en-AU"/>
              </w:rPr>
              <w:t>Part 10 – Neighbourhood Centre including Mixed Use Controls and Principles</w:t>
            </w:r>
          </w:p>
          <w:p w14:paraId="53B80ACF" w14:textId="77777777" w:rsidR="00651E8F" w:rsidRPr="00FC01BB" w:rsidRDefault="00651E8F" w:rsidP="00651E8F">
            <w:pPr>
              <w:pStyle w:val="FigureCaption"/>
              <w:numPr>
                <w:ilvl w:val="0"/>
                <w:numId w:val="14"/>
              </w:numPr>
              <w:spacing w:before="0" w:after="0"/>
              <w:ind w:left="181" w:hanging="181"/>
              <w:jc w:val="both"/>
              <w:rPr>
                <w:rFonts w:eastAsia="SimSun" w:cs="Arial"/>
                <w:b w:val="0"/>
                <w:bCs/>
                <w:color w:val="000000" w:themeColor="text1"/>
                <w:sz w:val="22"/>
                <w:szCs w:val="22"/>
                <w:lang w:val="en-AU"/>
              </w:rPr>
            </w:pPr>
            <w:r w:rsidRPr="00FC01BB">
              <w:rPr>
                <w:rFonts w:eastAsia="SimSun" w:cs="Arial"/>
                <w:b w:val="0"/>
                <w:bCs/>
                <w:color w:val="000000" w:themeColor="text1"/>
                <w:sz w:val="22"/>
                <w:szCs w:val="22"/>
                <w:lang w:val="en-AU"/>
              </w:rPr>
              <w:t>Part 11 – Business Parks and Employment Land Controls and Principles</w:t>
            </w:r>
          </w:p>
          <w:p w14:paraId="56837E6A" w14:textId="77777777" w:rsidR="00651E8F" w:rsidRPr="00FC01BB" w:rsidRDefault="00651E8F" w:rsidP="00651E8F">
            <w:pPr>
              <w:pStyle w:val="FigureCaption"/>
              <w:numPr>
                <w:ilvl w:val="0"/>
                <w:numId w:val="14"/>
              </w:numPr>
              <w:spacing w:before="0" w:after="0"/>
              <w:ind w:left="181" w:hanging="181"/>
              <w:jc w:val="both"/>
              <w:rPr>
                <w:rFonts w:cs="Arial"/>
                <w:b w:val="0"/>
                <w:color w:val="000000" w:themeColor="text1"/>
                <w:sz w:val="22"/>
                <w:szCs w:val="22"/>
              </w:rPr>
            </w:pPr>
            <w:r w:rsidRPr="00FC01BB">
              <w:rPr>
                <w:rFonts w:eastAsia="SimSun" w:cs="Arial"/>
                <w:b w:val="0"/>
                <w:bCs/>
                <w:color w:val="000000" w:themeColor="text1"/>
                <w:sz w:val="22"/>
                <w:szCs w:val="22"/>
                <w:lang w:val="en-AU"/>
              </w:rPr>
              <w:t>Part 2 Sections 2.1 to 2.9 of the Queanbeyan Development Control Plan 2012 are also relevant to the application</w:t>
            </w:r>
          </w:p>
        </w:tc>
        <w:tc>
          <w:tcPr>
            <w:tcW w:w="1023" w:type="dxa"/>
          </w:tcPr>
          <w:p w14:paraId="0D9592D6"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 xml:space="preserve">Yes </w:t>
            </w:r>
          </w:p>
          <w:p w14:paraId="3E2EC58D"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235D99B3"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58DE3BF2" w14:textId="77777777" w:rsidR="00651E8F" w:rsidRPr="00FC01BB" w:rsidRDefault="00651E8F" w:rsidP="00962999">
            <w:pPr>
              <w:pStyle w:val="FigureCaption"/>
              <w:spacing w:before="0" w:after="0"/>
              <w:ind w:left="0"/>
              <w:rPr>
                <w:rFonts w:cs="Arial"/>
                <w:b w:val="0"/>
                <w:color w:val="000000" w:themeColor="text1"/>
                <w:sz w:val="22"/>
                <w:szCs w:val="22"/>
              </w:rPr>
            </w:pPr>
          </w:p>
          <w:p w14:paraId="60AE9D89"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Yes</w:t>
            </w:r>
          </w:p>
          <w:p w14:paraId="25DE7CD1" w14:textId="77777777" w:rsidR="00651E8F" w:rsidRPr="00FC01BB" w:rsidRDefault="00651E8F" w:rsidP="00962999">
            <w:pPr>
              <w:pStyle w:val="FigureCaption"/>
              <w:spacing w:before="0" w:after="0"/>
              <w:ind w:left="0"/>
              <w:rPr>
                <w:rFonts w:cs="Arial"/>
                <w:b w:val="0"/>
                <w:color w:val="000000" w:themeColor="text1"/>
                <w:sz w:val="22"/>
                <w:szCs w:val="22"/>
              </w:rPr>
            </w:pPr>
          </w:p>
          <w:p w14:paraId="636734EA" w14:textId="77777777" w:rsidR="00651E8F" w:rsidRPr="00FC01BB" w:rsidRDefault="00651E8F" w:rsidP="00962999">
            <w:pPr>
              <w:pStyle w:val="FigureCaption"/>
              <w:spacing w:before="0" w:after="0"/>
              <w:ind w:left="0"/>
              <w:rPr>
                <w:rFonts w:cs="Arial"/>
                <w:b w:val="0"/>
                <w:color w:val="000000" w:themeColor="text1"/>
                <w:sz w:val="22"/>
                <w:szCs w:val="22"/>
              </w:rPr>
            </w:pPr>
            <w:r w:rsidRPr="00FC01BB">
              <w:rPr>
                <w:rFonts w:cs="Arial"/>
                <w:b w:val="0"/>
                <w:color w:val="000000" w:themeColor="text1"/>
                <w:sz w:val="22"/>
                <w:szCs w:val="22"/>
              </w:rPr>
              <w:t xml:space="preserve">Yes </w:t>
            </w:r>
          </w:p>
          <w:p w14:paraId="0965F0CB" w14:textId="77777777" w:rsidR="00651E8F" w:rsidRPr="00FC01BB" w:rsidRDefault="00651E8F" w:rsidP="00962999">
            <w:pPr>
              <w:pStyle w:val="FigureCaption"/>
              <w:spacing w:before="0" w:after="0"/>
              <w:ind w:left="0"/>
              <w:rPr>
                <w:rFonts w:cs="Arial"/>
                <w:b w:val="0"/>
                <w:color w:val="000000" w:themeColor="text1"/>
                <w:sz w:val="22"/>
                <w:szCs w:val="22"/>
              </w:rPr>
            </w:pPr>
          </w:p>
        </w:tc>
      </w:tr>
      <w:bookmarkEnd w:id="31"/>
    </w:tbl>
    <w:p w14:paraId="4075049D" w14:textId="77777777" w:rsidR="001E6154" w:rsidRPr="00B54820" w:rsidRDefault="001E6154" w:rsidP="00053F93">
      <w:pPr>
        <w:shd w:val="clear" w:color="auto" w:fill="FFFFFF"/>
        <w:spacing w:after="0" w:line="240" w:lineRule="auto"/>
        <w:ind w:right="-23"/>
        <w:rPr>
          <w:rFonts w:ascii="Arial" w:hAnsi="Arial" w:cs="Arial"/>
          <w:highlight w:val="yellow"/>
          <w:lang w:eastAsia="en-GB"/>
        </w:rPr>
      </w:pPr>
    </w:p>
    <w:p w14:paraId="51DE9579" w14:textId="6AFF56D1" w:rsidR="00F41651" w:rsidRPr="002C2FD0" w:rsidRDefault="00A0297B" w:rsidP="00A53898">
      <w:pPr>
        <w:pStyle w:val="ListParagraph"/>
        <w:numPr>
          <w:ilvl w:val="0"/>
          <w:numId w:val="45"/>
        </w:numPr>
        <w:spacing w:after="0" w:line="240" w:lineRule="auto"/>
        <w:ind w:hanging="720"/>
        <w:rPr>
          <w:rFonts w:ascii="Arial" w:hAnsi="Arial" w:cs="Arial"/>
          <w:b/>
          <w:bCs/>
        </w:rPr>
      </w:pPr>
      <w:hyperlink r:id="rId56" w:history="1">
        <w:r w:rsidR="00F41651" w:rsidRPr="002C2FD0">
          <w:rPr>
            <w:rFonts w:ascii="Arial" w:hAnsi="Arial" w:cs="Arial"/>
            <w:b/>
            <w:bCs/>
            <w:i/>
            <w:iCs/>
          </w:rPr>
          <w:t>State Environmental Planning Policy (Planning Systems) 2021</w:t>
        </w:r>
      </w:hyperlink>
      <w:r w:rsidR="00F41651" w:rsidRPr="002C2FD0">
        <w:rPr>
          <w:rFonts w:ascii="Arial" w:hAnsi="Arial" w:cs="Arial"/>
          <w:b/>
          <w:bCs/>
          <w:i/>
          <w:iCs/>
        </w:rPr>
        <w:t xml:space="preserve"> </w:t>
      </w:r>
    </w:p>
    <w:p w14:paraId="63192AA8" w14:textId="77777777" w:rsidR="00F41651" w:rsidRPr="00B54820" w:rsidRDefault="00F41651" w:rsidP="00053F93">
      <w:pPr>
        <w:spacing w:after="0" w:line="240" w:lineRule="auto"/>
        <w:rPr>
          <w:rFonts w:ascii="Arial" w:hAnsi="Arial" w:cs="Arial"/>
          <w:i/>
          <w:iCs/>
          <w:color w:val="FF0000"/>
          <w:highlight w:val="yellow"/>
        </w:rPr>
      </w:pPr>
    </w:p>
    <w:p w14:paraId="12742119" w14:textId="6C99BF66" w:rsidR="00F41651" w:rsidRPr="00EE2C1C" w:rsidRDefault="00F41651" w:rsidP="00053F93">
      <w:pPr>
        <w:shd w:val="clear" w:color="auto" w:fill="FFFFFF"/>
        <w:spacing w:after="0" w:line="240" w:lineRule="auto"/>
        <w:ind w:right="-23"/>
        <w:jc w:val="both"/>
        <w:rPr>
          <w:rFonts w:ascii="Arial" w:hAnsi="Arial" w:cs="Arial"/>
          <w:lang w:eastAsia="en-GB"/>
        </w:rPr>
      </w:pPr>
      <w:r w:rsidRPr="00EE2C1C">
        <w:rPr>
          <w:rFonts w:ascii="Arial" w:hAnsi="Arial" w:cs="Arial"/>
          <w:lang w:eastAsia="en-GB"/>
        </w:rPr>
        <w:t xml:space="preserve">The proposal is </w:t>
      </w:r>
      <w:r w:rsidRPr="00EE2C1C">
        <w:rPr>
          <w:rFonts w:ascii="Arial" w:hAnsi="Arial" w:cs="Arial"/>
          <w:i/>
          <w:iCs/>
          <w:lang w:eastAsia="en-GB"/>
        </w:rPr>
        <w:t>regionally significant development</w:t>
      </w:r>
      <w:r w:rsidRPr="00EE2C1C">
        <w:rPr>
          <w:rFonts w:ascii="Arial" w:hAnsi="Arial" w:cs="Arial"/>
          <w:lang w:eastAsia="en-GB"/>
        </w:rPr>
        <w:t xml:space="preserve"> pursuant </w:t>
      </w:r>
      <w:bookmarkStart w:id="33" w:name="_Hlk164164803"/>
      <w:r w:rsidRPr="00EE2C1C">
        <w:rPr>
          <w:rFonts w:ascii="Arial" w:hAnsi="Arial" w:cs="Arial"/>
          <w:lang w:eastAsia="en-GB"/>
        </w:rPr>
        <w:t xml:space="preserve">to Section 2.19(1) as it satisfies the criteria in </w:t>
      </w:r>
      <w:r w:rsidR="00EE2C1C" w:rsidRPr="00EE2C1C">
        <w:rPr>
          <w:rFonts w:ascii="Arial" w:hAnsi="Arial" w:cs="Arial"/>
          <w:lang w:eastAsia="en-GB"/>
        </w:rPr>
        <w:t xml:space="preserve">Clause 4 </w:t>
      </w:r>
      <w:r w:rsidR="00637811">
        <w:rPr>
          <w:rFonts w:ascii="Arial" w:hAnsi="Arial" w:cs="Arial"/>
          <w:lang w:eastAsia="en-GB"/>
        </w:rPr>
        <w:t>as</w:t>
      </w:r>
      <w:r w:rsidR="00EE2C1C" w:rsidRPr="00EE2C1C">
        <w:rPr>
          <w:rFonts w:ascii="Arial" w:hAnsi="Arial" w:cs="Arial"/>
          <w:lang w:eastAsia="en-GB"/>
        </w:rPr>
        <w:t xml:space="preserve"> Crown development (pursuant to Sections 4.32 &amp; 4.33 of the EP&amp;A Act) with a capital investment value (</w:t>
      </w:r>
      <w:r w:rsidR="00EE2C1C" w:rsidRPr="00EE2C1C">
        <w:rPr>
          <w:rFonts w:ascii="Arial" w:hAnsi="Arial" w:cs="Arial"/>
          <w:b/>
          <w:bCs/>
          <w:lang w:eastAsia="en-GB"/>
        </w:rPr>
        <w:t>CIV</w:t>
      </w:r>
      <w:r w:rsidR="00EE2C1C" w:rsidRPr="00EE2C1C">
        <w:rPr>
          <w:rFonts w:ascii="Arial" w:hAnsi="Arial" w:cs="Arial"/>
          <w:lang w:eastAsia="en-GB"/>
        </w:rPr>
        <w:t xml:space="preserve">) of more than $5 million. The proposal also satisfies the criteria in </w:t>
      </w:r>
      <w:r w:rsidRPr="00EE2C1C">
        <w:rPr>
          <w:rFonts w:ascii="Arial" w:hAnsi="Arial" w:cs="Arial"/>
          <w:lang w:eastAsia="en-GB"/>
        </w:rPr>
        <w:t xml:space="preserve">Clause 5(b) of </w:t>
      </w:r>
      <w:bookmarkStart w:id="34" w:name="_Hlk134696153"/>
      <w:r w:rsidRPr="00EE2C1C">
        <w:rPr>
          <w:rFonts w:ascii="Arial" w:hAnsi="Arial" w:cs="Arial"/>
          <w:lang w:eastAsia="en-GB"/>
        </w:rPr>
        <w:t xml:space="preserve">Schedule 6 of the Planning Systems SEPP as the proposal </w:t>
      </w:r>
      <w:r w:rsidRPr="00EE2C1C">
        <w:rPr>
          <w:rFonts w:ascii="Arial" w:hAnsi="Arial" w:cs="Arial"/>
          <w:bCs/>
          <w:lang w:eastAsia="en-GB"/>
        </w:rPr>
        <w:t xml:space="preserve">is development for </w:t>
      </w:r>
      <w:r w:rsidRPr="00EE2C1C">
        <w:rPr>
          <w:rFonts w:ascii="Arial" w:hAnsi="Arial" w:cs="Arial"/>
          <w:bCs/>
        </w:rPr>
        <w:t xml:space="preserve">an </w:t>
      </w:r>
      <w:r w:rsidRPr="00EE2C1C">
        <w:rPr>
          <w:rFonts w:ascii="Arial" w:hAnsi="Arial" w:cs="Arial"/>
          <w:bCs/>
          <w:i/>
          <w:iCs/>
        </w:rPr>
        <w:t xml:space="preserve">educational </w:t>
      </w:r>
      <w:r w:rsidR="007320AF" w:rsidRPr="00EE2C1C">
        <w:rPr>
          <w:rFonts w:ascii="Arial" w:hAnsi="Arial" w:cs="Arial"/>
          <w:bCs/>
          <w:i/>
          <w:iCs/>
        </w:rPr>
        <w:t>establishment</w:t>
      </w:r>
      <w:r w:rsidRPr="00EE2C1C">
        <w:rPr>
          <w:rFonts w:ascii="Arial" w:hAnsi="Arial" w:cs="Arial"/>
          <w:bCs/>
        </w:rPr>
        <w:t xml:space="preserve"> with a CIV of more than $5 </w:t>
      </w:r>
      <w:r w:rsidR="007320AF" w:rsidRPr="00EE2C1C">
        <w:rPr>
          <w:rFonts w:ascii="Arial" w:hAnsi="Arial" w:cs="Arial"/>
          <w:bCs/>
        </w:rPr>
        <w:t>million</w:t>
      </w:r>
      <w:bookmarkEnd w:id="34"/>
      <w:r w:rsidRPr="00EE2C1C">
        <w:rPr>
          <w:rFonts w:ascii="Arial" w:hAnsi="Arial" w:cs="Arial"/>
          <w:bCs/>
          <w:lang w:eastAsia="en-GB"/>
        </w:rPr>
        <w:t>.</w:t>
      </w:r>
      <w:r w:rsidRPr="00EE2C1C">
        <w:rPr>
          <w:rFonts w:ascii="Arial" w:hAnsi="Arial" w:cs="Arial"/>
          <w:bCs/>
          <w:i/>
          <w:lang w:eastAsia="en-GB"/>
        </w:rPr>
        <w:t xml:space="preserve"> </w:t>
      </w:r>
      <w:r w:rsidRPr="00EE2C1C">
        <w:rPr>
          <w:rFonts w:ascii="Arial" w:hAnsi="Arial" w:cs="Arial"/>
          <w:lang w:eastAsia="en-GB"/>
        </w:rPr>
        <w:t xml:space="preserve">Accordingly, the </w:t>
      </w:r>
      <w:r w:rsidR="00C30AD1" w:rsidRPr="00EE2C1C">
        <w:rPr>
          <w:rFonts w:ascii="Arial" w:hAnsi="Arial" w:cs="Arial"/>
          <w:lang w:eastAsia="en-GB"/>
        </w:rPr>
        <w:t xml:space="preserve">Southern </w:t>
      </w:r>
      <w:r w:rsidRPr="00EE2C1C">
        <w:rPr>
          <w:rFonts w:ascii="Arial" w:hAnsi="Arial" w:cs="Arial"/>
          <w:lang w:eastAsia="en-GB"/>
        </w:rPr>
        <w:t xml:space="preserve">Regional </w:t>
      </w:r>
      <w:r w:rsidR="001366A8" w:rsidRPr="00EE2C1C">
        <w:rPr>
          <w:rFonts w:ascii="Arial" w:hAnsi="Arial" w:cs="Arial"/>
          <w:lang w:eastAsia="en-GB"/>
        </w:rPr>
        <w:t xml:space="preserve">Planning </w:t>
      </w:r>
      <w:r w:rsidRPr="00EE2C1C">
        <w:rPr>
          <w:rFonts w:ascii="Arial" w:hAnsi="Arial" w:cs="Arial"/>
          <w:lang w:eastAsia="en-GB"/>
        </w:rPr>
        <w:t xml:space="preserve">Panel is the consent authority </w:t>
      </w:r>
      <w:bookmarkEnd w:id="33"/>
      <w:r w:rsidRPr="00EE2C1C">
        <w:rPr>
          <w:rFonts w:ascii="Arial" w:hAnsi="Arial" w:cs="Arial"/>
          <w:lang w:eastAsia="en-GB"/>
        </w:rPr>
        <w:t xml:space="preserve">for the application. The proposal is consistent with this Policy. </w:t>
      </w:r>
    </w:p>
    <w:p w14:paraId="3BFC72EF" w14:textId="77777777" w:rsidR="00C30AD1" w:rsidRPr="00B54820" w:rsidRDefault="00C30AD1" w:rsidP="00053F93">
      <w:pPr>
        <w:shd w:val="clear" w:color="auto" w:fill="FFFFFF"/>
        <w:spacing w:after="0" w:line="240" w:lineRule="auto"/>
        <w:ind w:right="-23"/>
        <w:jc w:val="both"/>
        <w:rPr>
          <w:rFonts w:ascii="Arial" w:hAnsi="Arial" w:cs="Arial"/>
          <w:highlight w:val="yellow"/>
          <w:lang w:eastAsia="en-GB"/>
        </w:rPr>
      </w:pPr>
    </w:p>
    <w:p w14:paraId="239E607A" w14:textId="13EB66BA" w:rsidR="00C76A9C" w:rsidRPr="00EE2C1C" w:rsidRDefault="00A0297B" w:rsidP="00A53898">
      <w:pPr>
        <w:pStyle w:val="ListParagraph"/>
        <w:numPr>
          <w:ilvl w:val="0"/>
          <w:numId w:val="45"/>
        </w:numPr>
        <w:spacing w:after="0" w:line="240" w:lineRule="auto"/>
        <w:ind w:hanging="720"/>
        <w:rPr>
          <w:rFonts w:ascii="Arial" w:hAnsi="Arial" w:cs="Arial"/>
          <w:b/>
          <w:bCs/>
          <w:i/>
          <w:iCs/>
        </w:rPr>
      </w:pPr>
      <w:hyperlink r:id="rId57" w:history="1">
        <w:r w:rsidR="00C76A9C" w:rsidRPr="00EE2C1C">
          <w:rPr>
            <w:rFonts w:ascii="Arial" w:hAnsi="Arial" w:cs="Arial"/>
            <w:b/>
            <w:bCs/>
            <w:i/>
            <w:iCs/>
          </w:rPr>
          <w:t>State Environmental Planning Policy (Biodiversity and Conservation) 2021</w:t>
        </w:r>
      </w:hyperlink>
    </w:p>
    <w:p w14:paraId="48D0B6B3" w14:textId="09FDD5A9" w:rsidR="00C76A9C" w:rsidRPr="00B54820" w:rsidRDefault="00C76A9C" w:rsidP="00053F93">
      <w:pPr>
        <w:pStyle w:val="ListParagraph"/>
        <w:spacing w:after="0" w:line="240" w:lineRule="auto"/>
        <w:rPr>
          <w:rFonts w:ascii="Arial" w:hAnsi="Arial" w:cs="Arial"/>
          <w:i/>
          <w:iCs/>
          <w:color w:val="FF0000"/>
          <w:highlight w:val="yellow"/>
        </w:rPr>
      </w:pPr>
    </w:p>
    <w:p w14:paraId="4C987487" w14:textId="337FF85F" w:rsidR="00053F93" w:rsidRPr="008E7D4A" w:rsidRDefault="00053F93" w:rsidP="00053F93">
      <w:pPr>
        <w:spacing w:after="0" w:line="240" w:lineRule="auto"/>
        <w:jc w:val="both"/>
        <w:rPr>
          <w:rFonts w:ascii="Arial" w:hAnsi="Arial" w:cs="Arial"/>
          <w:lang w:eastAsia="en-GB"/>
        </w:rPr>
      </w:pPr>
      <w:r w:rsidRPr="008E7D4A">
        <w:rPr>
          <w:rFonts w:ascii="Arial" w:hAnsi="Arial" w:cs="Arial"/>
          <w:i/>
          <w:iCs/>
          <w:lang w:eastAsia="en-GB"/>
        </w:rPr>
        <w:t xml:space="preserve">State Environmental Planning Policy (Biodiversity and Conservation) 2021 </w:t>
      </w:r>
      <w:r w:rsidRPr="008E7D4A">
        <w:rPr>
          <w:rFonts w:ascii="Arial" w:hAnsi="Arial" w:cs="Arial"/>
          <w:lang w:eastAsia="en-GB"/>
        </w:rPr>
        <w:t xml:space="preserve">(‘Biodiversity &amp; Conservation SEPP’) provides controls for </w:t>
      </w:r>
      <w:r w:rsidR="001366A8" w:rsidRPr="008E7D4A">
        <w:rPr>
          <w:rFonts w:ascii="Arial" w:hAnsi="Arial" w:cs="Arial"/>
          <w:lang w:eastAsia="en-GB"/>
        </w:rPr>
        <w:t>various environmental issues, with</w:t>
      </w:r>
      <w:r w:rsidRPr="008E7D4A">
        <w:rPr>
          <w:rFonts w:ascii="Arial" w:hAnsi="Arial" w:cs="Arial"/>
          <w:lang w:eastAsia="en-GB"/>
        </w:rPr>
        <w:t xml:space="preserve"> Chapter 4 the only relevant chapter for the current application.</w:t>
      </w:r>
    </w:p>
    <w:p w14:paraId="34E6947C" w14:textId="77777777" w:rsidR="00CC0FDE" w:rsidRDefault="00CC0FDE" w:rsidP="00053F93">
      <w:pPr>
        <w:spacing w:after="0" w:line="240" w:lineRule="auto"/>
        <w:rPr>
          <w:rFonts w:ascii="Arial" w:hAnsi="Arial" w:cs="Arial"/>
          <w:bCs/>
          <w:u w:val="single"/>
        </w:rPr>
      </w:pPr>
    </w:p>
    <w:p w14:paraId="4686BF22" w14:textId="6945C6C0" w:rsidR="00C76A9C" w:rsidRPr="00891751" w:rsidRDefault="00053F93" w:rsidP="00053F93">
      <w:pPr>
        <w:spacing w:after="0" w:line="240" w:lineRule="auto"/>
        <w:rPr>
          <w:rFonts w:ascii="Arial" w:hAnsi="Arial" w:cs="Arial"/>
          <w:bCs/>
          <w:i/>
          <w:iCs/>
          <w:color w:val="FF0000"/>
        </w:rPr>
      </w:pPr>
      <w:r w:rsidRPr="00891751">
        <w:rPr>
          <w:rFonts w:ascii="Arial" w:hAnsi="Arial" w:cs="Arial"/>
          <w:bCs/>
          <w:u w:val="single"/>
        </w:rPr>
        <w:t>Chapter 4: Koala Habitat Protection 2021</w:t>
      </w:r>
    </w:p>
    <w:p w14:paraId="0B2F8689" w14:textId="3948E7E6" w:rsidR="00C76A9C" w:rsidRPr="00891751" w:rsidRDefault="00C76A9C" w:rsidP="00053F93">
      <w:pPr>
        <w:spacing w:after="0" w:line="240" w:lineRule="auto"/>
        <w:rPr>
          <w:rFonts w:ascii="Arial" w:hAnsi="Arial" w:cs="Arial"/>
          <w:i/>
          <w:iCs/>
          <w:color w:val="FF0000"/>
        </w:rPr>
      </w:pPr>
    </w:p>
    <w:p w14:paraId="0431EA85" w14:textId="5833A7D2" w:rsidR="00891751" w:rsidRPr="00891751" w:rsidRDefault="00053F93" w:rsidP="00891751">
      <w:pPr>
        <w:spacing w:after="0" w:line="240" w:lineRule="auto"/>
        <w:jc w:val="both"/>
        <w:rPr>
          <w:rFonts w:ascii="Arial" w:hAnsi="Arial" w:cs="Arial"/>
        </w:rPr>
      </w:pPr>
      <w:r w:rsidRPr="00891751">
        <w:rPr>
          <w:rFonts w:ascii="Arial" w:hAnsi="Arial" w:cs="Arial"/>
        </w:rPr>
        <w:t>This Chapter aims to encourage the conservation and management of areas of natural vegetation that provide habitat for koalas to support a permanent free-living population over their present range and reverse the current trend of koala population decline. Pursuant to Section 4,4</w:t>
      </w:r>
      <w:r w:rsidR="00891751" w:rsidRPr="00891751">
        <w:rPr>
          <w:rFonts w:ascii="Arial" w:hAnsi="Arial" w:cs="Arial"/>
        </w:rPr>
        <w:t>(1)</w:t>
      </w:r>
      <w:r w:rsidRPr="00891751">
        <w:rPr>
          <w:rFonts w:ascii="Arial" w:hAnsi="Arial" w:cs="Arial"/>
        </w:rPr>
        <w:t xml:space="preserve">, the </w:t>
      </w:r>
      <w:r w:rsidR="00851BAB" w:rsidRPr="00891751">
        <w:rPr>
          <w:rFonts w:ascii="Arial" w:hAnsi="Arial" w:cs="Arial"/>
        </w:rPr>
        <w:t>P</w:t>
      </w:r>
      <w:r w:rsidRPr="00891751">
        <w:rPr>
          <w:rFonts w:ascii="Arial" w:hAnsi="Arial" w:cs="Arial"/>
        </w:rPr>
        <w:t xml:space="preserve">olicy applies to the site as </w:t>
      </w:r>
      <w:r w:rsidR="00891751" w:rsidRPr="00891751">
        <w:rPr>
          <w:rFonts w:ascii="Arial" w:hAnsi="Arial" w:cs="Arial"/>
        </w:rPr>
        <w:t>Queanbeyan-Palerang Regional LGA</w:t>
      </w:r>
      <w:r w:rsidRPr="00891751">
        <w:rPr>
          <w:rFonts w:ascii="Arial" w:hAnsi="Arial" w:cs="Arial"/>
        </w:rPr>
        <w:t xml:space="preserve"> is listed in Schedule 2 and the relevant koala management area is</w:t>
      </w:r>
      <w:r w:rsidR="00891751" w:rsidRPr="00891751">
        <w:rPr>
          <w:rFonts w:ascii="Arial" w:hAnsi="Arial" w:cs="Arial"/>
        </w:rPr>
        <w:t xml:space="preserve"> </w:t>
      </w:r>
      <w:r w:rsidR="00891751" w:rsidRPr="00891751">
        <w:rPr>
          <w:rFonts w:ascii="Arial" w:hAnsi="Arial" w:cs="Arial"/>
          <w:i/>
          <w:iCs/>
        </w:rPr>
        <w:t>Central and Southern Tablelands</w:t>
      </w:r>
      <w:r w:rsidR="00891751">
        <w:rPr>
          <w:rFonts w:ascii="Arial" w:hAnsi="Arial" w:cs="Arial"/>
          <w:i/>
          <w:iCs/>
        </w:rPr>
        <w:t xml:space="preserve"> </w:t>
      </w:r>
      <w:r w:rsidR="00891751">
        <w:rPr>
          <w:rFonts w:ascii="Arial" w:hAnsi="Arial" w:cs="Arial"/>
        </w:rPr>
        <w:t>(s4.4(2)(a))</w:t>
      </w:r>
      <w:r w:rsidR="00891751" w:rsidRPr="00891751">
        <w:rPr>
          <w:rFonts w:ascii="Arial" w:hAnsi="Arial" w:cs="Arial"/>
        </w:rPr>
        <w:t xml:space="preserve">. </w:t>
      </w:r>
    </w:p>
    <w:p w14:paraId="5C1AF563" w14:textId="77777777" w:rsidR="00891751" w:rsidRPr="00B54820" w:rsidRDefault="00891751" w:rsidP="00053F93">
      <w:pPr>
        <w:spacing w:after="0" w:line="240" w:lineRule="auto"/>
        <w:rPr>
          <w:rFonts w:ascii="Arial" w:hAnsi="Arial" w:cs="Arial"/>
          <w:i/>
          <w:iCs/>
          <w:color w:val="FF0000"/>
          <w:highlight w:val="yellow"/>
        </w:rPr>
      </w:pPr>
    </w:p>
    <w:p w14:paraId="203C1A81" w14:textId="02E64BA2" w:rsidR="0037373E" w:rsidRDefault="0037373E" w:rsidP="007A721A">
      <w:pPr>
        <w:widowControl w:val="0"/>
        <w:spacing w:after="0" w:line="240" w:lineRule="auto"/>
        <w:jc w:val="both"/>
        <w:rPr>
          <w:rFonts w:ascii="Arial" w:hAnsi="Arial" w:cs="Arial"/>
          <w:highlight w:val="yellow"/>
        </w:rPr>
      </w:pPr>
      <w:bookmarkStart w:id="35" w:name="_Hlk152693366"/>
      <w:r w:rsidRPr="0037373E">
        <w:rPr>
          <w:rFonts w:ascii="Arial" w:hAnsi="Arial" w:cs="Arial"/>
        </w:rPr>
        <w:t>S</w:t>
      </w:r>
      <w:r w:rsidR="00AD0DBC" w:rsidRPr="0037373E">
        <w:rPr>
          <w:rFonts w:ascii="Arial" w:hAnsi="Arial" w:cs="Arial"/>
        </w:rPr>
        <w:t xml:space="preserve">ection 4.9 </w:t>
      </w:r>
      <w:r w:rsidRPr="00AD0DBC">
        <w:rPr>
          <w:rFonts w:ascii="Arial" w:hAnsi="Arial" w:cs="Arial"/>
        </w:rPr>
        <w:t xml:space="preserve">applies to </w:t>
      </w:r>
      <w:r>
        <w:rPr>
          <w:rFonts w:ascii="Arial" w:hAnsi="Arial" w:cs="Arial"/>
        </w:rPr>
        <w:t xml:space="preserve">the proposal as the site comprises an area of at least 1 hectare </w:t>
      </w:r>
      <w:r w:rsidRPr="00AD0DBC">
        <w:rPr>
          <w:rFonts w:ascii="Arial" w:hAnsi="Arial" w:cs="Arial"/>
        </w:rPr>
        <w:t xml:space="preserve">land </w:t>
      </w:r>
      <w:r w:rsidRPr="00510CF4">
        <w:rPr>
          <w:rFonts w:ascii="Arial" w:hAnsi="Arial" w:cs="Arial"/>
        </w:rPr>
        <w:t>and there is no approved koala plan of management which applies to the site</w:t>
      </w:r>
      <w:r w:rsidR="00D147F4" w:rsidRPr="00510CF4">
        <w:rPr>
          <w:rFonts w:ascii="Arial" w:hAnsi="Arial" w:cs="Arial"/>
        </w:rPr>
        <w:t xml:space="preserve"> (Section 4.9(1))</w:t>
      </w:r>
      <w:r w:rsidRPr="00510CF4">
        <w:rPr>
          <w:rFonts w:ascii="Arial" w:hAnsi="Arial" w:cs="Arial"/>
        </w:rPr>
        <w:t xml:space="preserve">. Before a Council may grant consent to a development application for consent to carry out development on the land, the Council must assess whether the development is likely to have any impact on koalas or koala habitat (Section 4.9(2)). </w:t>
      </w:r>
      <w:r w:rsidR="00510CF4" w:rsidRPr="00510CF4">
        <w:rPr>
          <w:rFonts w:ascii="Arial" w:hAnsi="Arial" w:cs="Arial"/>
        </w:rPr>
        <w:t xml:space="preserve">Therefore, the test to be satisfied is whether the proposal will have any impact on koalas or koala habitat. </w:t>
      </w:r>
    </w:p>
    <w:p w14:paraId="14999988" w14:textId="77777777" w:rsidR="00D147F4" w:rsidRDefault="00D147F4" w:rsidP="007A721A">
      <w:pPr>
        <w:widowControl w:val="0"/>
        <w:spacing w:after="0" w:line="240" w:lineRule="auto"/>
        <w:jc w:val="both"/>
        <w:rPr>
          <w:rFonts w:ascii="Arial" w:hAnsi="Arial" w:cs="Arial"/>
          <w:highlight w:val="yellow"/>
        </w:rPr>
      </w:pPr>
    </w:p>
    <w:p w14:paraId="26E60343" w14:textId="5D7FD666" w:rsidR="00CC0FDE" w:rsidRPr="00CC0FDE" w:rsidRDefault="00D147F4" w:rsidP="007A721A">
      <w:pPr>
        <w:widowControl w:val="0"/>
        <w:spacing w:after="0" w:line="240" w:lineRule="auto"/>
        <w:jc w:val="both"/>
        <w:rPr>
          <w:rFonts w:ascii="Arial" w:hAnsi="Arial" w:cs="Arial"/>
        </w:rPr>
      </w:pPr>
      <w:r w:rsidRPr="00CC0FDE">
        <w:rPr>
          <w:rFonts w:ascii="Arial" w:hAnsi="Arial" w:cs="Arial"/>
        </w:rPr>
        <w:t>Section 4.9(3)</w:t>
      </w:r>
      <w:r w:rsidRPr="00CC0FDE">
        <w:rPr>
          <w:color w:val="000000"/>
          <w:sz w:val="20"/>
          <w:szCs w:val="20"/>
          <w:shd w:val="clear" w:color="auto" w:fill="FFFFFF"/>
        </w:rPr>
        <w:t xml:space="preserve"> </w:t>
      </w:r>
      <w:r w:rsidRPr="00CC0FDE">
        <w:rPr>
          <w:rFonts w:ascii="Arial" w:hAnsi="Arial" w:cs="Arial"/>
        </w:rPr>
        <w:t>provides that if the council is satisfied that the development is likely to have low or no impact on koalas or koala habitat, the council may grant consent to the development application.</w:t>
      </w:r>
      <w:r w:rsidR="00CC0FDE" w:rsidRPr="00CC0FDE">
        <w:rPr>
          <w:rFonts w:ascii="Arial" w:hAnsi="Arial" w:cs="Arial"/>
        </w:rPr>
        <w:t xml:space="preserve"> Section 4.9(4) provides that if the council is satisfied that the development is likely to have a higher level of impact on koalas or koala habitat, the council must, in deciding whether to grant consent to the development application, take into account a koala assessment report for the development.</w:t>
      </w:r>
      <w:r w:rsidR="00CC0FDE">
        <w:rPr>
          <w:rFonts w:ascii="Arial" w:hAnsi="Arial" w:cs="Arial"/>
        </w:rPr>
        <w:t xml:space="preserve"> </w:t>
      </w:r>
      <w:r w:rsidR="00CC0FDE" w:rsidRPr="00CC0FDE">
        <w:rPr>
          <w:rFonts w:ascii="Arial" w:hAnsi="Arial" w:cs="Arial"/>
        </w:rPr>
        <w:t>In this case, the BDAR provided for Stage 1 provides an assessment of the potential impacts on koalas and therefore satisfies this requirement.</w:t>
      </w:r>
    </w:p>
    <w:p w14:paraId="6B94BB85" w14:textId="77777777" w:rsidR="00CC0FDE" w:rsidRPr="00CC0FDE" w:rsidRDefault="00CC0FDE" w:rsidP="007A721A">
      <w:pPr>
        <w:widowControl w:val="0"/>
        <w:spacing w:after="0" w:line="240" w:lineRule="auto"/>
        <w:jc w:val="both"/>
        <w:rPr>
          <w:rFonts w:ascii="Arial" w:hAnsi="Arial" w:cs="Arial"/>
          <w:highlight w:val="yellow"/>
        </w:rPr>
      </w:pPr>
    </w:p>
    <w:p w14:paraId="589C8B76" w14:textId="07319D8D" w:rsidR="00CC0FDE" w:rsidRPr="00CC0FDE" w:rsidRDefault="00CC0FDE" w:rsidP="007A721A">
      <w:pPr>
        <w:widowControl w:val="0"/>
        <w:spacing w:after="0" w:line="240" w:lineRule="auto"/>
        <w:jc w:val="both"/>
        <w:rPr>
          <w:rFonts w:ascii="Arial" w:hAnsi="Arial" w:cs="Arial"/>
        </w:rPr>
      </w:pPr>
      <w:r w:rsidRPr="00CC0FDE">
        <w:rPr>
          <w:rFonts w:ascii="Arial" w:hAnsi="Arial" w:cs="Arial"/>
        </w:rPr>
        <w:t>Section 4.9(5) states that, despite subsections (3) and (4), the council may grant development consent if the applicant provides to the council—</w:t>
      </w:r>
    </w:p>
    <w:p w14:paraId="18E9DF2C" w14:textId="77777777" w:rsidR="00CC0FDE" w:rsidRPr="00CC0FDE" w:rsidRDefault="00CC0FDE" w:rsidP="007A721A">
      <w:pPr>
        <w:widowControl w:val="0"/>
        <w:spacing w:after="0" w:line="240" w:lineRule="auto"/>
        <w:jc w:val="both"/>
        <w:rPr>
          <w:rFonts w:ascii="Arial" w:hAnsi="Arial" w:cs="Arial"/>
          <w:highlight w:val="yellow"/>
        </w:rPr>
      </w:pPr>
    </w:p>
    <w:p w14:paraId="3D9E3709" w14:textId="77777777" w:rsidR="00CC0FDE" w:rsidRPr="00CC0FDE" w:rsidRDefault="00CC0FDE" w:rsidP="007A721A">
      <w:pPr>
        <w:pStyle w:val="ListParagraph"/>
        <w:widowControl w:val="0"/>
        <w:numPr>
          <w:ilvl w:val="0"/>
          <w:numId w:val="187"/>
        </w:numPr>
        <w:spacing w:after="0" w:line="240" w:lineRule="auto"/>
        <w:jc w:val="both"/>
        <w:rPr>
          <w:rFonts w:ascii="Arial" w:hAnsi="Arial" w:cs="Arial"/>
          <w:i/>
          <w:iCs/>
        </w:rPr>
      </w:pPr>
      <w:r w:rsidRPr="00CC0FDE">
        <w:rPr>
          <w:rFonts w:ascii="Arial" w:hAnsi="Arial" w:cs="Arial"/>
          <w:i/>
          <w:iCs/>
        </w:rPr>
        <w:t>information, prepared by a suitably qualified and experienced person, the council is satisfied demonstrates that the land subject of the development application—</w:t>
      </w:r>
    </w:p>
    <w:p w14:paraId="7CEF2CF9" w14:textId="77777777" w:rsidR="00CC0FDE" w:rsidRPr="00CC0FDE" w:rsidRDefault="00CC0FDE" w:rsidP="007A721A">
      <w:pPr>
        <w:pStyle w:val="ListParagraph"/>
        <w:widowControl w:val="0"/>
        <w:numPr>
          <w:ilvl w:val="0"/>
          <w:numId w:val="188"/>
        </w:numPr>
        <w:tabs>
          <w:tab w:val="left" w:pos="1134"/>
        </w:tabs>
        <w:spacing w:after="0" w:line="240" w:lineRule="auto"/>
        <w:ind w:left="1134" w:hanging="425"/>
        <w:jc w:val="both"/>
        <w:rPr>
          <w:rFonts w:ascii="Arial" w:hAnsi="Arial" w:cs="Arial"/>
          <w:i/>
          <w:iCs/>
        </w:rPr>
      </w:pPr>
      <w:r w:rsidRPr="00CC0FDE">
        <w:rPr>
          <w:rFonts w:ascii="Arial" w:hAnsi="Arial" w:cs="Arial"/>
          <w:i/>
          <w:iCs/>
        </w:rPr>
        <w:t>does not include any trees belonging to the koala use tree species listed in Schedule 3 for the relevant koala management area, or</w:t>
      </w:r>
    </w:p>
    <w:p w14:paraId="0BFB0162" w14:textId="4D4C2333" w:rsidR="00CC0FDE" w:rsidRPr="00CC0FDE" w:rsidRDefault="00CC0FDE" w:rsidP="007A721A">
      <w:pPr>
        <w:pStyle w:val="ListParagraph"/>
        <w:widowControl w:val="0"/>
        <w:numPr>
          <w:ilvl w:val="0"/>
          <w:numId w:val="188"/>
        </w:numPr>
        <w:tabs>
          <w:tab w:val="left" w:pos="1134"/>
        </w:tabs>
        <w:spacing w:after="0" w:line="240" w:lineRule="auto"/>
        <w:ind w:left="1134" w:hanging="425"/>
        <w:jc w:val="both"/>
        <w:rPr>
          <w:rFonts w:ascii="Arial" w:hAnsi="Arial" w:cs="Arial"/>
          <w:i/>
          <w:iCs/>
        </w:rPr>
      </w:pPr>
      <w:r w:rsidRPr="00CC0FDE">
        <w:rPr>
          <w:rFonts w:ascii="Arial" w:hAnsi="Arial" w:cs="Arial"/>
          <w:i/>
          <w:iCs/>
        </w:rPr>
        <w:t>is not core koala habitat, or</w:t>
      </w:r>
    </w:p>
    <w:p w14:paraId="4340DE1D" w14:textId="77777777" w:rsidR="00CC0FDE" w:rsidRPr="00CC0FDE" w:rsidRDefault="00CC0FDE" w:rsidP="007A721A">
      <w:pPr>
        <w:pStyle w:val="ListParagraph"/>
        <w:widowControl w:val="0"/>
        <w:spacing w:after="0" w:line="240" w:lineRule="auto"/>
        <w:jc w:val="both"/>
        <w:rPr>
          <w:rFonts w:ascii="Arial" w:hAnsi="Arial" w:cs="Arial"/>
          <w:i/>
          <w:iCs/>
        </w:rPr>
      </w:pPr>
    </w:p>
    <w:p w14:paraId="33CBD3DF" w14:textId="21F7E1CD" w:rsidR="00CC0FDE" w:rsidRPr="00CC0FDE" w:rsidRDefault="00CC0FDE" w:rsidP="007A721A">
      <w:pPr>
        <w:pStyle w:val="ListParagraph"/>
        <w:widowControl w:val="0"/>
        <w:numPr>
          <w:ilvl w:val="0"/>
          <w:numId w:val="187"/>
        </w:numPr>
        <w:spacing w:after="0" w:line="240" w:lineRule="auto"/>
        <w:jc w:val="both"/>
        <w:rPr>
          <w:rFonts w:ascii="Arial" w:hAnsi="Arial" w:cs="Arial"/>
          <w:i/>
          <w:iCs/>
        </w:rPr>
      </w:pPr>
      <w:r w:rsidRPr="00CC0FDE">
        <w:rPr>
          <w:rFonts w:ascii="Arial" w:hAnsi="Arial" w:cs="Arial"/>
          <w:i/>
          <w:iCs/>
        </w:rPr>
        <w:t>information the council is satisfied demonstrates that the land subject of the development application—</w:t>
      </w:r>
    </w:p>
    <w:p w14:paraId="2BB74DF5" w14:textId="77777777" w:rsidR="00CC0FDE" w:rsidRPr="00CC0FDE" w:rsidRDefault="00CC0FDE" w:rsidP="007A721A">
      <w:pPr>
        <w:pStyle w:val="ListParagraph"/>
        <w:widowControl w:val="0"/>
        <w:numPr>
          <w:ilvl w:val="0"/>
          <w:numId w:val="189"/>
        </w:numPr>
        <w:tabs>
          <w:tab w:val="left" w:pos="1134"/>
        </w:tabs>
        <w:spacing w:after="0" w:line="240" w:lineRule="auto"/>
        <w:ind w:left="1134" w:hanging="425"/>
        <w:jc w:val="both"/>
        <w:rPr>
          <w:rFonts w:ascii="Arial" w:hAnsi="Arial" w:cs="Arial"/>
          <w:i/>
          <w:iCs/>
        </w:rPr>
      </w:pPr>
      <w:r w:rsidRPr="00CC0FDE">
        <w:rPr>
          <w:rFonts w:ascii="Arial" w:hAnsi="Arial" w:cs="Arial"/>
          <w:i/>
          <w:iCs/>
        </w:rPr>
        <w:t>does not include any trees with a diameter at breast height over bark of more than 10 centimetres, or</w:t>
      </w:r>
    </w:p>
    <w:p w14:paraId="67718F14" w14:textId="106271E0" w:rsidR="00CC0FDE" w:rsidRPr="00CC0FDE" w:rsidRDefault="00CC0FDE" w:rsidP="007A721A">
      <w:pPr>
        <w:pStyle w:val="ListParagraph"/>
        <w:widowControl w:val="0"/>
        <w:numPr>
          <w:ilvl w:val="0"/>
          <w:numId w:val="189"/>
        </w:numPr>
        <w:tabs>
          <w:tab w:val="left" w:pos="1134"/>
        </w:tabs>
        <w:spacing w:after="0" w:line="240" w:lineRule="auto"/>
        <w:ind w:left="1134" w:hanging="425"/>
        <w:jc w:val="both"/>
        <w:rPr>
          <w:rFonts w:ascii="Arial" w:hAnsi="Arial" w:cs="Arial"/>
          <w:i/>
          <w:iCs/>
        </w:rPr>
      </w:pPr>
      <w:r w:rsidRPr="00CC0FDE">
        <w:rPr>
          <w:rFonts w:ascii="Arial" w:hAnsi="Arial" w:cs="Arial"/>
          <w:i/>
          <w:iCs/>
        </w:rPr>
        <w:t>includes only horticultural or agricultural plantations.</w:t>
      </w:r>
    </w:p>
    <w:p w14:paraId="52B940F2" w14:textId="77777777" w:rsidR="00CC0FDE" w:rsidRPr="00CC0FDE" w:rsidRDefault="00CC0FDE" w:rsidP="007A721A">
      <w:pPr>
        <w:widowControl w:val="0"/>
        <w:spacing w:after="0" w:line="240" w:lineRule="auto"/>
        <w:jc w:val="both"/>
        <w:rPr>
          <w:rFonts w:ascii="Arial" w:hAnsi="Arial" w:cs="Arial"/>
          <w:i/>
          <w:iCs/>
        </w:rPr>
      </w:pPr>
    </w:p>
    <w:p w14:paraId="28705C17" w14:textId="5445B5B2" w:rsidR="008B5473" w:rsidRDefault="008B5473" w:rsidP="007A721A">
      <w:pPr>
        <w:widowControl w:val="0"/>
        <w:tabs>
          <w:tab w:val="left" w:pos="1021"/>
        </w:tabs>
        <w:spacing w:after="0" w:line="240" w:lineRule="auto"/>
        <w:ind w:right="226"/>
        <w:jc w:val="both"/>
        <w:rPr>
          <w:rFonts w:ascii="Arial" w:hAnsi="Arial" w:cs="Arial"/>
        </w:rPr>
      </w:pPr>
      <w:r>
        <w:rPr>
          <w:rFonts w:ascii="Arial" w:hAnsi="Arial" w:cs="Arial"/>
        </w:rPr>
        <w:t xml:space="preserve">For clarity, </w:t>
      </w:r>
      <w:r w:rsidRPr="00491C74">
        <w:rPr>
          <w:rFonts w:ascii="Arial" w:hAnsi="Arial" w:cs="Arial"/>
          <w:i/>
          <w:iCs/>
        </w:rPr>
        <w:t>core koala habitat</w:t>
      </w:r>
      <w:r>
        <w:rPr>
          <w:rFonts w:ascii="Arial" w:hAnsi="Arial" w:cs="Arial"/>
        </w:rPr>
        <w:t xml:space="preserve"> is defined in Section 4.2(1) of the Policy as:</w:t>
      </w:r>
    </w:p>
    <w:p w14:paraId="1FB9EE2E" w14:textId="77777777" w:rsidR="008B5473" w:rsidRDefault="008B5473" w:rsidP="007A721A">
      <w:pPr>
        <w:widowControl w:val="0"/>
        <w:tabs>
          <w:tab w:val="left" w:pos="1021"/>
        </w:tabs>
        <w:spacing w:after="0" w:line="240" w:lineRule="auto"/>
        <w:ind w:right="226"/>
        <w:jc w:val="both"/>
        <w:rPr>
          <w:rFonts w:ascii="Arial" w:hAnsi="Arial" w:cs="Arial"/>
        </w:rPr>
      </w:pPr>
    </w:p>
    <w:p w14:paraId="26FD19DC" w14:textId="77777777" w:rsidR="008B5473" w:rsidRPr="008B5473" w:rsidRDefault="008B5473" w:rsidP="007A721A">
      <w:pPr>
        <w:widowControl w:val="0"/>
        <w:spacing w:after="120" w:line="240" w:lineRule="auto"/>
        <w:ind w:left="720"/>
        <w:jc w:val="both"/>
        <w:rPr>
          <w:rFonts w:ascii="Arial" w:hAnsi="Arial" w:cs="Arial"/>
          <w:i/>
          <w:iCs/>
        </w:rPr>
      </w:pPr>
      <w:r w:rsidRPr="008B5473">
        <w:rPr>
          <w:rFonts w:ascii="Arial" w:hAnsi="Arial" w:cs="Arial"/>
          <w:i/>
          <w:iCs/>
        </w:rPr>
        <w:t>core koala habitat means—</w:t>
      </w:r>
    </w:p>
    <w:p w14:paraId="6C07DB50" w14:textId="77777777" w:rsidR="00841972" w:rsidRPr="00841972" w:rsidRDefault="008B5473" w:rsidP="007A721A">
      <w:pPr>
        <w:pStyle w:val="ListParagraph"/>
        <w:widowControl w:val="0"/>
        <w:numPr>
          <w:ilvl w:val="0"/>
          <w:numId w:val="190"/>
        </w:numPr>
        <w:shd w:val="clear" w:color="auto" w:fill="FFFFFF"/>
        <w:spacing w:after="0" w:line="240" w:lineRule="auto"/>
        <w:ind w:left="1440" w:hanging="720"/>
        <w:contextualSpacing w:val="0"/>
        <w:jc w:val="both"/>
        <w:rPr>
          <w:rFonts w:ascii="Arial" w:hAnsi="Arial" w:cs="Arial"/>
          <w:i/>
          <w:iCs/>
        </w:rPr>
      </w:pPr>
      <w:r w:rsidRPr="00841972">
        <w:rPr>
          <w:rFonts w:ascii="Arial" w:hAnsi="Arial" w:cs="Arial"/>
          <w:i/>
          <w:iCs/>
        </w:rPr>
        <w:t>an area of land which has been assessed by a suitably qualified and experienced person as being highly suitable koala habitat and where koalas are recorded as being present at the time of assessment of the land as highly suitable koala habitat, or</w:t>
      </w:r>
    </w:p>
    <w:p w14:paraId="620EF18B" w14:textId="29D1ADDE" w:rsidR="008B5473" w:rsidRPr="00841972" w:rsidRDefault="008B5473" w:rsidP="007A721A">
      <w:pPr>
        <w:pStyle w:val="ListParagraph"/>
        <w:widowControl w:val="0"/>
        <w:numPr>
          <w:ilvl w:val="0"/>
          <w:numId w:val="190"/>
        </w:numPr>
        <w:shd w:val="clear" w:color="auto" w:fill="FFFFFF"/>
        <w:spacing w:after="0" w:line="240" w:lineRule="auto"/>
        <w:ind w:left="1440" w:hanging="720"/>
        <w:contextualSpacing w:val="0"/>
        <w:jc w:val="both"/>
        <w:rPr>
          <w:rFonts w:ascii="Arial" w:hAnsi="Arial" w:cs="Arial"/>
          <w:i/>
          <w:iCs/>
        </w:rPr>
      </w:pPr>
      <w:r w:rsidRPr="00841972">
        <w:rPr>
          <w:rFonts w:ascii="Arial" w:hAnsi="Arial" w:cs="Arial"/>
          <w:i/>
          <w:iCs/>
        </w:rPr>
        <w:t>an area of land which has been assessed by a suitably qualified and experienced person as being highly suitable koala habitat and where koalas have been recorded as being present in the previous 18 years.</w:t>
      </w:r>
    </w:p>
    <w:p w14:paraId="25E67F55" w14:textId="77777777" w:rsidR="008B5473" w:rsidRDefault="008B5473" w:rsidP="007A721A">
      <w:pPr>
        <w:widowControl w:val="0"/>
        <w:tabs>
          <w:tab w:val="left" w:pos="1021"/>
        </w:tabs>
        <w:spacing w:after="0" w:line="240" w:lineRule="auto"/>
        <w:ind w:right="226"/>
        <w:jc w:val="both"/>
        <w:rPr>
          <w:rFonts w:ascii="Arial" w:hAnsi="Arial" w:cs="Arial"/>
        </w:rPr>
      </w:pPr>
    </w:p>
    <w:p w14:paraId="49F51DC0" w14:textId="26359A46" w:rsidR="00510CF4" w:rsidRPr="00510CF4" w:rsidRDefault="00510CF4" w:rsidP="007A721A">
      <w:pPr>
        <w:widowControl w:val="0"/>
        <w:spacing w:after="0" w:line="240" w:lineRule="auto"/>
        <w:jc w:val="both"/>
        <w:rPr>
          <w:rFonts w:ascii="Arial" w:hAnsi="Arial" w:cs="Arial"/>
        </w:rPr>
      </w:pPr>
      <w:r>
        <w:rPr>
          <w:rFonts w:ascii="Arial" w:hAnsi="Arial" w:cs="Arial"/>
        </w:rPr>
        <w:t xml:space="preserve">It is also noted that </w:t>
      </w:r>
      <w:r w:rsidRPr="00510CF4">
        <w:rPr>
          <w:rFonts w:ascii="Arial" w:hAnsi="Arial" w:cs="Arial"/>
        </w:rPr>
        <w:t>Section 4.10</w:t>
      </w:r>
      <w:r w:rsidR="00874019">
        <w:rPr>
          <w:rFonts w:ascii="Arial" w:hAnsi="Arial" w:cs="Arial"/>
        </w:rPr>
        <w:t xml:space="preserve"> </w:t>
      </w:r>
      <w:r w:rsidRPr="00510CF4">
        <w:rPr>
          <w:rFonts w:ascii="Arial" w:hAnsi="Arial" w:cs="Arial"/>
        </w:rPr>
        <w:t>provides that a Council is not prevented from granting consent to a development application for consent to carry out development on land if the land does not have an approved koala plan of management applying to the land, or the council is satisfied that the land is not core koala habitat.</w:t>
      </w:r>
    </w:p>
    <w:p w14:paraId="3863064A" w14:textId="77777777" w:rsidR="00510CF4" w:rsidRDefault="00510CF4" w:rsidP="007A721A">
      <w:pPr>
        <w:widowControl w:val="0"/>
        <w:tabs>
          <w:tab w:val="left" w:pos="1021"/>
        </w:tabs>
        <w:spacing w:after="0" w:line="240" w:lineRule="auto"/>
        <w:ind w:right="226"/>
        <w:jc w:val="both"/>
        <w:rPr>
          <w:rFonts w:ascii="Arial" w:hAnsi="Arial" w:cs="Arial"/>
        </w:rPr>
      </w:pPr>
    </w:p>
    <w:p w14:paraId="2B3BA7BC" w14:textId="086D1BCC" w:rsidR="00491C74" w:rsidRDefault="00CC0FDE" w:rsidP="007A721A">
      <w:pPr>
        <w:widowControl w:val="0"/>
        <w:tabs>
          <w:tab w:val="left" w:pos="1021"/>
        </w:tabs>
        <w:spacing w:after="0" w:line="240" w:lineRule="auto"/>
        <w:ind w:right="226"/>
        <w:jc w:val="both"/>
        <w:rPr>
          <w:rFonts w:ascii="Arial" w:hAnsi="Arial" w:cs="Arial"/>
        </w:rPr>
      </w:pPr>
      <w:r w:rsidRPr="00CC0FDE">
        <w:rPr>
          <w:rFonts w:ascii="Arial" w:hAnsi="Arial" w:cs="Arial"/>
        </w:rPr>
        <w:t xml:space="preserve">The </w:t>
      </w:r>
      <w:r>
        <w:rPr>
          <w:rFonts w:ascii="Arial" w:hAnsi="Arial" w:cs="Arial"/>
        </w:rPr>
        <w:t xml:space="preserve">BDAR stated that the </w:t>
      </w:r>
      <w:r w:rsidRPr="00CC0FDE">
        <w:rPr>
          <w:rFonts w:ascii="Arial" w:hAnsi="Arial" w:cs="Arial"/>
        </w:rPr>
        <w:t>subject land support</w:t>
      </w:r>
      <w:r>
        <w:rPr>
          <w:rFonts w:ascii="Arial" w:hAnsi="Arial" w:cs="Arial"/>
        </w:rPr>
        <w:t>s</w:t>
      </w:r>
      <w:r w:rsidRPr="00CC0FDE">
        <w:rPr>
          <w:rFonts w:ascii="Arial" w:hAnsi="Arial" w:cs="Arial"/>
        </w:rPr>
        <w:t xml:space="preserve"> a number of the tree species listed in Schedule </w:t>
      </w:r>
      <w:r>
        <w:rPr>
          <w:rFonts w:ascii="Arial" w:hAnsi="Arial" w:cs="Arial"/>
        </w:rPr>
        <w:t>3</w:t>
      </w:r>
      <w:r w:rsidRPr="00CC0FDE">
        <w:rPr>
          <w:rFonts w:ascii="Arial" w:hAnsi="Arial" w:cs="Arial"/>
        </w:rPr>
        <w:t xml:space="preserve"> of the Koala Habitat Protection SEPP</w:t>
      </w:r>
      <w:r w:rsidR="008B5473">
        <w:rPr>
          <w:rFonts w:ascii="Arial" w:hAnsi="Arial" w:cs="Arial"/>
        </w:rPr>
        <w:t xml:space="preserve"> and therefore the site</w:t>
      </w:r>
      <w:r w:rsidRPr="00CC0FDE">
        <w:rPr>
          <w:rFonts w:ascii="Arial" w:hAnsi="Arial" w:cs="Arial"/>
        </w:rPr>
        <w:t xml:space="preserve"> supports ‘potential koala habitat’. </w:t>
      </w:r>
      <w:r w:rsidR="00491C74">
        <w:rPr>
          <w:rFonts w:ascii="Arial" w:hAnsi="Arial" w:cs="Arial"/>
        </w:rPr>
        <w:t>Following further consideration of the potential for t</w:t>
      </w:r>
      <w:r w:rsidRPr="00CC0FDE">
        <w:rPr>
          <w:rFonts w:ascii="Arial" w:hAnsi="Arial" w:cs="Arial"/>
        </w:rPr>
        <w:t xml:space="preserve">he </w:t>
      </w:r>
      <w:r w:rsidR="008B5473">
        <w:rPr>
          <w:rFonts w:ascii="Arial" w:hAnsi="Arial" w:cs="Arial"/>
        </w:rPr>
        <w:t>site</w:t>
      </w:r>
      <w:r w:rsidRPr="00CC0FDE">
        <w:rPr>
          <w:rFonts w:ascii="Arial" w:hAnsi="Arial" w:cs="Arial"/>
        </w:rPr>
        <w:t xml:space="preserve"> </w:t>
      </w:r>
      <w:r w:rsidR="00491C74">
        <w:rPr>
          <w:rFonts w:ascii="Arial" w:hAnsi="Arial" w:cs="Arial"/>
        </w:rPr>
        <w:t xml:space="preserve">to contain </w:t>
      </w:r>
      <w:r w:rsidR="00491C74" w:rsidRPr="00510CF4">
        <w:rPr>
          <w:rFonts w:ascii="Arial" w:hAnsi="Arial" w:cs="Arial"/>
          <w:i/>
          <w:iCs/>
        </w:rPr>
        <w:t>core koala habitat</w:t>
      </w:r>
      <w:r w:rsidR="00491C74">
        <w:rPr>
          <w:rFonts w:ascii="Arial" w:hAnsi="Arial" w:cs="Arial"/>
        </w:rPr>
        <w:t>,</w:t>
      </w:r>
      <w:r w:rsidR="00510CF4">
        <w:rPr>
          <w:rFonts w:ascii="Arial" w:hAnsi="Arial" w:cs="Arial"/>
        </w:rPr>
        <w:t xml:space="preserve"> which would indicate whether there was likely to be impacts on the </w:t>
      </w:r>
      <w:bookmarkEnd w:id="35"/>
      <w:r w:rsidR="00510CF4">
        <w:rPr>
          <w:rFonts w:ascii="Arial" w:hAnsi="Arial" w:cs="Arial"/>
        </w:rPr>
        <w:t>koala and koala habitat,</w:t>
      </w:r>
      <w:r w:rsidR="00491C74">
        <w:rPr>
          <w:rFonts w:ascii="Arial" w:hAnsi="Arial" w:cs="Arial"/>
        </w:rPr>
        <w:t xml:space="preserve"> the BDAR provided the following</w:t>
      </w:r>
      <w:r w:rsidR="00510CF4">
        <w:rPr>
          <w:rFonts w:ascii="Arial" w:hAnsi="Arial" w:cs="Arial"/>
        </w:rPr>
        <w:t xml:space="preserve"> conclusions</w:t>
      </w:r>
      <w:r w:rsidR="00491C74">
        <w:rPr>
          <w:rFonts w:ascii="Arial" w:hAnsi="Arial" w:cs="Arial"/>
        </w:rPr>
        <w:t>:</w:t>
      </w:r>
    </w:p>
    <w:p w14:paraId="24D61F33" w14:textId="77777777" w:rsidR="00491C74" w:rsidRDefault="00491C74" w:rsidP="007A721A">
      <w:pPr>
        <w:widowControl w:val="0"/>
        <w:tabs>
          <w:tab w:val="left" w:pos="1021"/>
        </w:tabs>
        <w:spacing w:after="0" w:line="240" w:lineRule="auto"/>
        <w:ind w:right="226"/>
        <w:jc w:val="both"/>
        <w:rPr>
          <w:rFonts w:ascii="Arial" w:hAnsi="Arial" w:cs="Arial"/>
        </w:rPr>
      </w:pPr>
    </w:p>
    <w:p w14:paraId="2B4E8724" w14:textId="5A0B4906" w:rsidR="00510CF4" w:rsidRDefault="00510CF4" w:rsidP="007A721A">
      <w:pPr>
        <w:pStyle w:val="ListParagraph"/>
        <w:widowControl w:val="0"/>
        <w:numPr>
          <w:ilvl w:val="0"/>
          <w:numId w:val="191"/>
        </w:numPr>
        <w:tabs>
          <w:tab w:val="left" w:pos="1021"/>
        </w:tabs>
        <w:spacing w:after="0" w:line="240" w:lineRule="auto"/>
        <w:ind w:right="226"/>
        <w:jc w:val="both"/>
        <w:rPr>
          <w:rFonts w:ascii="Arial" w:hAnsi="Arial" w:cs="Arial"/>
        </w:rPr>
      </w:pPr>
      <w:r>
        <w:rPr>
          <w:rFonts w:ascii="Arial" w:hAnsi="Arial" w:cs="Arial"/>
        </w:rPr>
        <w:t xml:space="preserve">The site </w:t>
      </w:r>
      <w:r w:rsidR="00CC0FDE" w:rsidRPr="00510CF4">
        <w:rPr>
          <w:rFonts w:ascii="Arial" w:hAnsi="Arial" w:cs="Arial"/>
        </w:rPr>
        <w:t>is separated from the nearest Koala records</w:t>
      </w:r>
      <w:r w:rsidR="008B5473" w:rsidRPr="00510CF4">
        <w:rPr>
          <w:rFonts w:ascii="Arial" w:hAnsi="Arial" w:cs="Arial"/>
        </w:rPr>
        <w:t xml:space="preserve"> by more than 6 km</w:t>
      </w:r>
      <w:r w:rsidR="00663DE9">
        <w:rPr>
          <w:rFonts w:ascii="Arial" w:hAnsi="Arial" w:cs="Arial"/>
        </w:rPr>
        <w:t>,</w:t>
      </w:r>
      <w:r w:rsidR="00CC0FDE" w:rsidRPr="00510CF4">
        <w:rPr>
          <w:rFonts w:ascii="Arial" w:hAnsi="Arial" w:cs="Arial"/>
        </w:rPr>
        <w:t xml:space="preserve"> all of which occur</w:t>
      </w:r>
      <w:r w:rsidR="008B5473" w:rsidRPr="00510CF4">
        <w:rPr>
          <w:rFonts w:ascii="Arial" w:hAnsi="Arial" w:cs="Arial"/>
        </w:rPr>
        <w:t>s</w:t>
      </w:r>
      <w:r w:rsidR="00CC0FDE" w:rsidRPr="00510CF4">
        <w:rPr>
          <w:rFonts w:ascii="Arial" w:hAnsi="Arial" w:cs="Arial"/>
        </w:rPr>
        <w:t xml:space="preserve"> in intact vegetation to the west, with the intervening areas characterised by urban development </w:t>
      </w:r>
      <w:r>
        <w:rPr>
          <w:rFonts w:ascii="Arial" w:hAnsi="Arial" w:cs="Arial"/>
        </w:rPr>
        <w:t xml:space="preserve">which </w:t>
      </w:r>
      <w:r w:rsidR="00CC0FDE" w:rsidRPr="00510CF4">
        <w:rPr>
          <w:rFonts w:ascii="Arial" w:hAnsi="Arial" w:cs="Arial"/>
        </w:rPr>
        <w:t>include</w:t>
      </w:r>
      <w:r>
        <w:rPr>
          <w:rFonts w:ascii="Arial" w:hAnsi="Arial" w:cs="Arial"/>
        </w:rPr>
        <w:t>s</w:t>
      </w:r>
      <w:r w:rsidR="00CC0FDE" w:rsidRPr="00510CF4">
        <w:rPr>
          <w:rFonts w:ascii="Arial" w:hAnsi="Arial" w:cs="Arial"/>
        </w:rPr>
        <w:t xml:space="preserve"> a substantial number of significant impediments to Koala movement including roads, urban expanse and other human disturbance. </w:t>
      </w:r>
    </w:p>
    <w:p w14:paraId="57D93F3E" w14:textId="77777777" w:rsidR="00510CF4" w:rsidRDefault="00510CF4" w:rsidP="007A721A">
      <w:pPr>
        <w:pStyle w:val="ListParagraph"/>
        <w:widowControl w:val="0"/>
        <w:tabs>
          <w:tab w:val="left" w:pos="1021"/>
        </w:tabs>
        <w:spacing w:after="0" w:line="240" w:lineRule="auto"/>
        <w:ind w:right="226"/>
        <w:jc w:val="both"/>
        <w:rPr>
          <w:rFonts w:ascii="Arial" w:hAnsi="Arial" w:cs="Arial"/>
        </w:rPr>
      </w:pPr>
    </w:p>
    <w:p w14:paraId="02859646" w14:textId="4436843A" w:rsidR="00510CF4" w:rsidRDefault="00491C74" w:rsidP="007A721A">
      <w:pPr>
        <w:pStyle w:val="ListParagraph"/>
        <w:widowControl w:val="0"/>
        <w:numPr>
          <w:ilvl w:val="0"/>
          <w:numId w:val="191"/>
        </w:numPr>
        <w:tabs>
          <w:tab w:val="left" w:pos="1021"/>
        </w:tabs>
        <w:spacing w:after="0" w:line="240" w:lineRule="auto"/>
        <w:ind w:right="226"/>
        <w:jc w:val="both"/>
        <w:rPr>
          <w:rFonts w:ascii="Arial" w:hAnsi="Arial" w:cs="Arial"/>
        </w:rPr>
      </w:pPr>
      <w:r w:rsidRPr="00510CF4">
        <w:rPr>
          <w:rFonts w:ascii="Arial" w:hAnsi="Arial" w:cs="Arial"/>
        </w:rPr>
        <w:t xml:space="preserve">Approximately 97% of the </w:t>
      </w:r>
      <w:r w:rsidR="00510CF4">
        <w:rPr>
          <w:rFonts w:ascii="Arial" w:hAnsi="Arial" w:cs="Arial"/>
        </w:rPr>
        <w:t>site</w:t>
      </w:r>
      <w:r w:rsidRPr="00510CF4">
        <w:rPr>
          <w:rFonts w:ascii="Arial" w:hAnsi="Arial" w:cs="Arial"/>
        </w:rPr>
        <w:t xml:space="preserve"> has been historically cleared and the remaining vegetation is thinned, isolated, and fragmented. </w:t>
      </w:r>
    </w:p>
    <w:p w14:paraId="59E2A10B" w14:textId="77777777" w:rsidR="00510CF4" w:rsidRPr="00510CF4" w:rsidRDefault="00510CF4" w:rsidP="007A721A">
      <w:pPr>
        <w:pStyle w:val="ListParagraph"/>
        <w:widowControl w:val="0"/>
        <w:rPr>
          <w:rFonts w:ascii="Arial" w:hAnsi="Arial" w:cs="Arial"/>
        </w:rPr>
      </w:pPr>
    </w:p>
    <w:p w14:paraId="77329430" w14:textId="390A3FCD" w:rsidR="00510CF4" w:rsidRDefault="00510CF4" w:rsidP="007A721A">
      <w:pPr>
        <w:pStyle w:val="ListParagraph"/>
        <w:widowControl w:val="0"/>
        <w:numPr>
          <w:ilvl w:val="0"/>
          <w:numId w:val="191"/>
        </w:numPr>
        <w:tabs>
          <w:tab w:val="left" w:pos="1021"/>
        </w:tabs>
        <w:spacing w:after="0" w:line="240" w:lineRule="auto"/>
        <w:ind w:right="226"/>
        <w:jc w:val="both"/>
        <w:rPr>
          <w:rFonts w:ascii="Arial" w:hAnsi="Arial" w:cs="Arial"/>
        </w:rPr>
      </w:pPr>
      <w:r>
        <w:rPr>
          <w:rFonts w:ascii="Arial" w:hAnsi="Arial" w:cs="Arial"/>
        </w:rPr>
        <w:t>T</w:t>
      </w:r>
      <w:r w:rsidR="00491C74" w:rsidRPr="00510CF4">
        <w:rPr>
          <w:rFonts w:ascii="Arial" w:hAnsi="Arial" w:cs="Arial"/>
        </w:rPr>
        <w:t xml:space="preserve">he development footprint itself does not support any potential habitat. </w:t>
      </w:r>
    </w:p>
    <w:p w14:paraId="6A6BDB90" w14:textId="77777777" w:rsidR="00510CF4" w:rsidRPr="00510CF4" w:rsidRDefault="00510CF4" w:rsidP="007A721A">
      <w:pPr>
        <w:pStyle w:val="ListParagraph"/>
        <w:widowControl w:val="0"/>
        <w:rPr>
          <w:rFonts w:ascii="Arial" w:hAnsi="Arial" w:cs="Arial"/>
        </w:rPr>
      </w:pPr>
    </w:p>
    <w:p w14:paraId="2A022ADA" w14:textId="77777777" w:rsidR="00510CF4" w:rsidRDefault="00510CF4" w:rsidP="007A721A">
      <w:pPr>
        <w:pStyle w:val="ListParagraph"/>
        <w:widowControl w:val="0"/>
        <w:numPr>
          <w:ilvl w:val="0"/>
          <w:numId w:val="191"/>
        </w:numPr>
        <w:tabs>
          <w:tab w:val="left" w:pos="1021"/>
        </w:tabs>
        <w:spacing w:after="0" w:line="240" w:lineRule="auto"/>
        <w:ind w:right="226"/>
        <w:jc w:val="both"/>
        <w:rPr>
          <w:rFonts w:ascii="Arial" w:hAnsi="Arial" w:cs="Arial"/>
        </w:rPr>
      </w:pPr>
      <w:r>
        <w:rPr>
          <w:rFonts w:ascii="Arial" w:hAnsi="Arial" w:cs="Arial"/>
        </w:rPr>
        <w:t xml:space="preserve">There were </w:t>
      </w:r>
      <w:r w:rsidR="00491C74" w:rsidRPr="00510CF4">
        <w:rPr>
          <w:rFonts w:ascii="Arial" w:hAnsi="Arial" w:cs="Arial"/>
        </w:rPr>
        <w:t xml:space="preserve">no Koalas or signs of Koala presence detected during the surveys conducted or by previous ecological surveys of “The Poplars” property. </w:t>
      </w:r>
    </w:p>
    <w:p w14:paraId="3032C756" w14:textId="77777777" w:rsidR="00510CF4" w:rsidRPr="00510CF4" w:rsidRDefault="00510CF4" w:rsidP="007A721A">
      <w:pPr>
        <w:pStyle w:val="ListParagraph"/>
        <w:widowControl w:val="0"/>
        <w:rPr>
          <w:rFonts w:ascii="Arial" w:hAnsi="Arial" w:cs="Arial"/>
        </w:rPr>
      </w:pPr>
    </w:p>
    <w:p w14:paraId="4B9C995B" w14:textId="49DC785C" w:rsidR="00491C74" w:rsidRPr="00510CF4" w:rsidRDefault="00491C74" w:rsidP="007A721A">
      <w:pPr>
        <w:pStyle w:val="ListParagraph"/>
        <w:widowControl w:val="0"/>
        <w:numPr>
          <w:ilvl w:val="0"/>
          <w:numId w:val="191"/>
        </w:numPr>
        <w:tabs>
          <w:tab w:val="left" w:pos="1021"/>
        </w:tabs>
        <w:spacing w:after="0" w:line="240" w:lineRule="auto"/>
        <w:ind w:right="226"/>
        <w:jc w:val="both"/>
        <w:rPr>
          <w:rFonts w:ascii="Arial" w:hAnsi="Arial" w:cs="Arial"/>
        </w:rPr>
      </w:pPr>
      <w:r w:rsidRPr="00510CF4">
        <w:rPr>
          <w:rFonts w:ascii="Arial" w:hAnsi="Arial" w:cs="Arial"/>
        </w:rPr>
        <w:t xml:space="preserve">The degraded vegetation and lack of Koala observations indicates that the subject land could not be classified as ‘important habitat’ for breeding. </w:t>
      </w:r>
    </w:p>
    <w:p w14:paraId="329FF204" w14:textId="77777777" w:rsidR="00491C74" w:rsidRDefault="00491C74" w:rsidP="007A721A">
      <w:pPr>
        <w:widowControl w:val="0"/>
        <w:spacing w:after="0" w:line="240" w:lineRule="auto"/>
        <w:jc w:val="both"/>
        <w:rPr>
          <w:rFonts w:ascii="Arial" w:hAnsi="Arial" w:cs="Arial"/>
        </w:rPr>
      </w:pPr>
    </w:p>
    <w:p w14:paraId="7768E1CB" w14:textId="722BCD0F" w:rsidR="008B5473" w:rsidRDefault="008B5473" w:rsidP="007A721A">
      <w:pPr>
        <w:widowControl w:val="0"/>
        <w:spacing w:after="0" w:line="240" w:lineRule="auto"/>
        <w:jc w:val="both"/>
        <w:rPr>
          <w:rFonts w:ascii="Arial" w:hAnsi="Arial" w:cs="Arial"/>
        </w:rPr>
      </w:pPr>
      <w:r>
        <w:rPr>
          <w:rFonts w:ascii="Arial" w:hAnsi="Arial" w:cs="Arial"/>
        </w:rPr>
        <w:t>Therefore, the BDAR concluded that the site is</w:t>
      </w:r>
      <w:r w:rsidRPr="008B5473">
        <w:rPr>
          <w:rFonts w:ascii="Arial" w:hAnsi="Arial" w:cs="Arial"/>
        </w:rPr>
        <w:t xml:space="preserve"> considered unlikely to support Koala habitat and as such is unlikely to constitute important or occupied Koala habitat now or in the future. </w:t>
      </w:r>
      <w:r w:rsidR="00510CF4">
        <w:rPr>
          <w:rFonts w:ascii="Arial" w:hAnsi="Arial" w:cs="Arial"/>
        </w:rPr>
        <w:t xml:space="preserve">It also concluded that the </w:t>
      </w:r>
      <w:r w:rsidR="00510CF4" w:rsidRPr="00491C74">
        <w:rPr>
          <w:rFonts w:ascii="Arial" w:hAnsi="Arial" w:cs="Arial"/>
        </w:rPr>
        <w:t xml:space="preserve">species is considered unlikely to breed </w:t>
      </w:r>
      <w:r w:rsidR="00510CF4">
        <w:rPr>
          <w:rFonts w:ascii="Arial" w:hAnsi="Arial" w:cs="Arial"/>
        </w:rPr>
        <w:t>o</w:t>
      </w:r>
      <w:r w:rsidR="00510CF4" w:rsidRPr="00491C74">
        <w:rPr>
          <w:rFonts w:ascii="Arial" w:hAnsi="Arial" w:cs="Arial"/>
        </w:rPr>
        <w:t>n the s</w:t>
      </w:r>
      <w:r w:rsidR="00510CF4">
        <w:rPr>
          <w:rFonts w:ascii="Arial" w:hAnsi="Arial" w:cs="Arial"/>
        </w:rPr>
        <w:t xml:space="preserve">ite. </w:t>
      </w:r>
      <w:r w:rsidR="00510CF4" w:rsidRPr="00491C74">
        <w:rPr>
          <w:rFonts w:ascii="Arial" w:hAnsi="Arial" w:cs="Arial"/>
        </w:rPr>
        <w:t xml:space="preserve"> </w:t>
      </w:r>
      <w:r w:rsidR="00841972">
        <w:rPr>
          <w:rFonts w:ascii="Arial" w:hAnsi="Arial" w:cs="Arial"/>
        </w:rPr>
        <w:t>The BDAR stated that, i</w:t>
      </w:r>
      <w:r w:rsidRPr="008B5473">
        <w:rPr>
          <w:rFonts w:ascii="Arial" w:hAnsi="Arial" w:cs="Arial"/>
        </w:rPr>
        <w:t xml:space="preserve">n light of the above, Council can be satisfied that the </w:t>
      </w:r>
      <w:r w:rsidR="00841972">
        <w:rPr>
          <w:rFonts w:ascii="Arial" w:hAnsi="Arial" w:cs="Arial"/>
        </w:rPr>
        <w:t>site</w:t>
      </w:r>
      <w:r w:rsidRPr="008B5473">
        <w:rPr>
          <w:rFonts w:ascii="Arial" w:hAnsi="Arial" w:cs="Arial"/>
        </w:rPr>
        <w:t xml:space="preserve"> is not Koala habitat, and it is therefore not prevented </w:t>
      </w:r>
      <w:r w:rsidRPr="00510CF4">
        <w:rPr>
          <w:rFonts w:ascii="Arial" w:hAnsi="Arial" w:cs="Arial"/>
        </w:rPr>
        <w:t xml:space="preserve">by </w:t>
      </w:r>
      <w:r w:rsidR="00841972" w:rsidRPr="00510CF4">
        <w:rPr>
          <w:rFonts w:ascii="Arial" w:hAnsi="Arial" w:cs="Arial"/>
        </w:rPr>
        <w:t>Section 4.9(2) of this policy from g</w:t>
      </w:r>
      <w:r w:rsidRPr="00510CF4">
        <w:rPr>
          <w:rFonts w:ascii="Arial" w:hAnsi="Arial" w:cs="Arial"/>
        </w:rPr>
        <w:t xml:space="preserve">ranting consent to a development application within the </w:t>
      </w:r>
      <w:r w:rsidR="00841972" w:rsidRPr="00510CF4">
        <w:rPr>
          <w:rFonts w:ascii="Arial" w:hAnsi="Arial" w:cs="Arial"/>
        </w:rPr>
        <w:t>site</w:t>
      </w:r>
      <w:r w:rsidRPr="00510CF4">
        <w:rPr>
          <w:rFonts w:ascii="Arial" w:hAnsi="Arial" w:cs="Arial"/>
        </w:rPr>
        <w:t>.</w:t>
      </w:r>
      <w:r w:rsidR="00841972" w:rsidRPr="00510CF4">
        <w:rPr>
          <w:rFonts w:ascii="Arial" w:hAnsi="Arial" w:cs="Arial"/>
        </w:rPr>
        <w:t xml:space="preserve"> </w:t>
      </w:r>
      <w:r w:rsidR="00510CF4" w:rsidRPr="00510CF4">
        <w:rPr>
          <w:rFonts w:ascii="Arial" w:hAnsi="Arial" w:cs="Arial"/>
        </w:rPr>
        <w:t xml:space="preserve">The SSD </w:t>
      </w:r>
      <w:r w:rsidR="00510CF4">
        <w:rPr>
          <w:rFonts w:ascii="Arial" w:hAnsi="Arial" w:cs="Arial"/>
        </w:rPr>
        <w:t xml:space="preserve">assessment </w:t>
      </w:r>
      <w:r w:rsidR="00510CF4" w:rsidRPr="00510CF4">
        <w:rPr>
          <w:rFonts w:ascii="Arial" w:hAnsi="Arial" w:cs="Arial"/>
        </w:rPr>
        <w:t xml:space="preserve">report </w:t>
      </w:r>
      <w:r w:rsidR="00510CF4">
        <w:rPr>
          <w:rFonts w:ascii="Arial" w:hAnsi="Arial" w:cs="Arial"/>
        </w:rPr>
        <w:t xml:space="preserve">for Stage 1 </w:t>
      </w:r>
      <w:r w:rsidR="00510CF4" w:rsidRPr="00510CF4">
        <w:rPr>
          <w:rFonts w:ascii="Arial" w:hAnsi="Arial" w:cs="Arial"/>
        </w:rPr>
        <w:t xml:space="preserve">supported the BDAR conclusions that the site </w:t>
      </w:r>
      <w:r w:rsidR="00510CF4">
        <w:rPr>
          <w:rFonts w:ascii="Arial" w:hAnsi="Arial" w:cs="Arial"/>
        </w:rPr>
        <w:t>did</w:t>
      </w:r>
      <w:r w:rsidR="00510CF4" w:rsidRPr="00510CF4">
        <w:rPr>
          <w:rFonts w:ascii="Arial" w:hAnsi="Arial" w:cs="Arial"/>
        </w:rPr>
        <w:t xml:space="preserve"> not satisfy the definition of </w:t>
      </w:r>
      <w:r w:rsidR="00510CF4" w:rsidRPr="00510CF4">
        <w:rPr>
          <w:rFonts w:ascii="Arial" w:hAnsi="Arial" w:cs="Arial"/>
          <w:i/>
          <w:iCs/>
        </w:rPr>
        <w:t>highly suitable koala habitat</w:t>
      </w:r>
      <w:r w:rsidR="00510CF4" w:rsidRPr="00510CF4">
        <w:rPr>
          <w:rFonts w:ascii="Arial" w:hAnsi="Arial" w:cs="Arial"/>
        </w:rPr>
        <w:t xml:space="preserve">. </w:t>
      </w:r>
    </w:p>
    <w:p w14:paraId="3C9A6725" w14:textId="77777777" w:rsidR="00510CF4" w:rsidRDefault="00510CF4" w:rsidP="007A721A">
      <w:pPr>
        <w:widowControl w:val="0"/>
        <w:spacing w:after="0" w:line="240" w:lineRule="auto"/>
        <w:jc w:val="both"/>
        <w:rPr>
          <w:rFonts w:ascii="Arial" w:hAnsi="Arial" w:cs="Arial"/>
        </w:rPr>
      </w:pPr>
    </w:p>
    <w:p w14:paraId="1C0B7DB2" w14:textId="7C55940F" w:rsidR="006B7733" w:rsidRDefault="00510CF4" w:rsidP="00651E8F">
      <w:pPr>
        <w:widowControl w:val="0"/>
        <w:spacing w:after="0" w:line="240" w:lineRule="auto"/>
        <w:jc w:val="both"/>
        <w:rPr>
          <w:rFonts w:ascii="Arial" w:hAnsi="Arial" w:cs="Arial"/>
        </w:rPr>
      </w:pPr>
      <w:r w:rsidRPr="006B7733">
        <w:rPr>
          <w:rFonts w:ascii="Arial" w:hAnsi="Arial" w:cs="Arial"/>
        </w:rPr>
        <w:t>Having considered the BDAR, it is considered that the proposal is likely to have low or no</w:t>
      </w:r>
      <w:r w:rsidRPr="00CC0FDE">
        <w:rPr>
          <w:rFonts w:ascii="Arial" w:hAnsi="Arial" w:cs="Arial"/>
        </w:rPr>
        <w:t xml:space="preserve"> impact on koalas or koala habitat</w:t>
      </w:r>
      <w:r w:rsidR="006B7733">
        <w:rPr>
          <w:rFonts w:ascii="Arial" w:hAnsi="Arial" w:cs="Arial"/>
        </w:rPr>
        <w:t xml:space="preserve"> pursuant to Section 4.9(3) of the Policy and therefore consent</w:t>
      </w:r>
      <w:r w:rsidRPr="00CC0FDE">
        <w:rPr>
          <w:rFonts w:ascii="Arial" w:hAnsi="Arial" w:cs="Arial"/>
        </w:rPr>
        <w:t xml:space="preserve"> may </w:t>
      </w:r>
      <w:r w:rsidR="006B7733">
        <w:rPr>
          <w:rFonts w:ascii="Arial" w:hAnsi="Arial" w:cs="Arial"/>
        </w:rPr>
        <w:t xml:space="preserve">be </w:t>
      </w:r>
      <w:r w:rsidRPr="00CC0FDE">
        <w:rPr>
          <w:rFonts w:ascii="Arial" w:hAnsi="Arial" w:cs="Arial"/>
        </w:rPr>
        <w:t>grant</w:t>
      </w:r>
      <w:r w:rsidR="006B7733">
        <w:rPr>
          <w:rFonts w:ascii="Arial" w:hAnsi="Arial" w:cs="Arial"/>
        </w:rPr>
        <w:t>ed</w:t>
      </w:r>
      <w:r w:rsidRPr="00CC0FDE">
        <w:rPr>
          <w:rFonts w:ascii="Arial" w:hAnsi="Arial" w:cs="Arial"/>
        </w:rPr>
        <w:t xml:space="preserve"> consent to the development application. </w:t>
      </w:r>
      <w:r w:rsidR="006B7733">
        <w:rPr>
          <w:rFonts w:ascii="Arial" w:hAnsi="Arial" w:cs="Arial"/>
        </w:rPr>
        <w:t>Further, it is considered that the site does not constitute core koala habitat and therefore the proposal also satisfies Section 4.9(5)(A)(ii) and consent can be granted. Accordingly, the proposal is considered to be consistent with this Policy</w:t>
      </w:r>
      <w:r w:rsidR="00651E8F">
        <w:rPr>
          <w:rFonts w:ascii="Arial" w:hAnsi="Arial" w:cs="Arial"/>
        </w:rPr>
        <w:t xml:space="preserve"> subject to recommended consent conditions in </w:t>
      </w:r>
      <w:r w:rsidR="00651E8F" w:rsidRPr="00651E8F">
        <w:rPr>
          <w:rFonts w:ascii="Arial" w:hAnsi="Arial" w:cs="Arial"/>
          <w:b/>
          <w:bCs/>
        </w:rPr>
        <w:t>Attachment A</w:t>
      </w:r>
      <w:r w:rsidR="00651E8F">
        <w:rPr>
          <w:rFonts w:ascii="Arial" w:hAnsi="Arial" w:cs="Arial"/>
        </w:rPr>
        <w:t xml:space="preserve"> requiring compliance with the</w:t>
      </w:r>
      <w:r w:rsidR="00651E8F" w:rsidRPr="00A5007E">
        <w:rPr>
          <w:rFonts w:ascii="Arial" w:hAnsi="Arial" w:cs="Arial"/>
        </w:rPr>
        <w:t xml:space="preserve"> CEMP</w:t>
      </w:r>
      <w:r w:rsidR="006B7733">
        <w:rPr>
          <w:rFonts w:ascii="Arial" w:hAnsi="Arial" w:cs="Arial"/>
        </w:rPr>
        <w:t xml:space="preserve">. </w:t>
      </w:r>
    </w:p>
    <w:p w14:paraId="76172689" w14:textId="77777777" w:rsidR="00510CF4" w:rsidRDefault="00510CF4" w:rsidP="00651E8F">
      <w:pPr>
        <w:widowControl w:val="0"/>
        <w:spacing w:after="0" w:line="240" w:lineRule="auto"/>
        <w:jc w:val="both"/>
        <w:rPr>
          <w:rFonts w:ascii="Arial" w:hAnsi="Arial" w:cs="Arial"/>
          <w:highlight w:val="yellow"/>
        </w:rPr>
      </w:pPr>
    </w:p>
    <w:p w14:paraId="428E9605" w14:textId="45B7BCFC" w:rsidR="00C76A9C" w:rsidRPr="00637811" w:rsidRDefault="00A0297B" w:rsidP="00651E8F">
      <w:pPr>
        <w:pStyle w:val="ListParagraph"/>
        <w:widowControl w:val="0"/>
        <w:numPr>
          <w:ilvl w:val="0"/>
          <w:numId w:val="188"/>
        </w:numPr>
        <w:spacing w:after="0" w:line="240" w:lineRule="auto"/>
        <w:ind w:hanging="720"/>
        <w:rPr>
          <w:rFonts w:ascii="Arial" w:hAnsi="Arial" w:cs="Arial"/>
          <w:b/>
          <w:bCs/>
          <w:i/>
          <w:iCs/>
        </w:rPr>
      </w:pPr>
      <w:hyperlink r:id="rId58" w:history="1">
        <w:r w:rsidR="00C76A9C" w:rsidRPr="00637811">
          <w:rPr>
            <w:rFonts w:ascii="Arial" w:hAnsi="Arial" w:cs="Arial"/>
            <w:b/>
            <w:bCs/>
            <w:i/>
            <w:iCs/>
          </w:rPr>
          <w:t>State Environmental Planning Policy (Resilience and Hazards) 2021</w:t>
        </w:r>
      </w:hyperlink>
    </w:p>
    <w:p w14:paraId="34D9E305" w14:textId="0F217511" w:rsidR="00C76A9C" w:rsidRPr="00B54820" w:rsidRDefault="00C76A9C" w:rsidP="00651E8F">
      <w:pPr>
        <w:widowControl w:val="0"/>
        <w:spacing w:after="0" w:line="240" w:lineRule="auto"/>
        <w:jc w:val="both"/>
        <w:rPr>
          <w:rFonts w:ascii="Arial" w:hAnsi="Arial" w:cs="Arial"/>
          <w:highlight w:val="yellow"/>
        </w:rPr>
      </w:pPr>
    </w:p>
    <w:p w14:paraId="3E5824F9" w14:textId="09B46088" w:rsidR="00117189" w:rsidRPr="00637811" w:rsidRDefault="00117189" w:rsidP="00651E8F">
      <w:pPr>
        <w:widowControl w:val="0"/>
        <w:spacing w:after="0" w:line="240" w:lineRule="auto"/>
        <w:jc w:val="both"/>
        <w:rPr>
          <w:rFonts w:ascii="Arial" w:hAnsi="Arial" w:cs="Arial"/>
          <w:lang w:val="en-US"/>
        </w:rPr>
      </w:pPr>
      <w:r w:rsidRPr="00637811">
        <w:rPr>
          <w:rFonts w:ascii="Arial" w:hAnsi="Arial" w:cs="Arial"/>
          <w:i/>
          <w:iCs/>
        </w:rPr>
        <w:t>State Environmental Planning Policy (Resilience and Hazards) 2021</w:t>
      </w:r>
      <w:r w:rsidRPr="00637811">
        <w:rPr>
          <w:rFonts w:ascii="Arial" w:hAnsi="Arial" w:cs="Arial"/>
        </w:rPr>
        <w:t xml:space="preserve"> (‘Resilience and Hazards SEPP’) commenced on 1 March 2022 and provides controls relating to </w:t>
      </w:r>
      <w:r w:rsidR="001366A8" w:rsidRPr="00637811">
        <w:rPr>
          <w:rFonts w:ascii="Arial" w:hAnsi="Arial" w:cs="Arial"/>
        </w:rPr>
        <w:t>resilience and hazards matters, with Chapter 4 (</w:t>
      </w:r>
      <w:r w:rsidRPr="00637811">
        <w:rPr>
          <w:rFonts w:ascii="Arial" w:hAnsi="Arial" w:cs="Arial"/>
        </w:rPr>
        <w:t>remediation of land) relevant</w:t>
      </w:r>
      <w:r w:rsidR="0089700B" w:rsidRPr="00637811">
        <w:rPr>
          <w:rFonts w:ascii="Arial" w:hAnsi="Arial" w:cs="Arial"/>
        </w:rPr>
        <w:t xml:space="preserve"> to the proposal, </w:t>
      </w:r>
      <w:r w:rsidRPr="00637811">
        <w:rPr>
          <w:rFonts w:ascii="Arial" w:hAnsi="Arial" w:cs="Arial"/>
        </w:rPr>
        <w:t>considered below.</w:t>
      </w:r>
    </w:p>
    <w:p w14:paraId="2B1C0542" w14:textId="77777777" w:rsidR="0089700B" w:rsidRPr="00B54820" w:rsidRDefault="0089700B" w:rsidP="00651E8F">
      <w:pPr>
        <w:widowControl w:val="0"/>
        <w:spacing w:after="0" w:line="240" w:lineRule="auto"/>
        <w:jc w:val="both"/>
        <w:rPr>
          <w:rFonts w:ascii="Arial" w:hAnsi="Arial" w:cs="Arial"/>
          <w:highlight w:val="yellow"/>
          <w:lang w:val="en-US"/>
        </w:rPr>
      </w:pPr>
    </w:p>
    <w:p w14:paraId="453005DC" w14:textId="0A7D0A9E" w:rsidR="00CD499A" w:rsidRPr="00637811" w:rsidRDefault="00CD499A" w:rsidP="00651E8F">
      <w:pPr>
        <w:pStyle w:val="FigureCaption"/>
        <w:widowControl w:val="0"/>
        <w:spacing w:before="0" w:after="0"/>
        <w:ind w:left="0"/>
        <w:jc w:val="both"/>
        <w:rPr>
          <w:rFonts w:ascii="Arial" w:hAnsi="Arial" w:cs="Arial"/>
          <w:b w:val="0"/>
          <w:bCs/>
          <w:i/>
          <w:iCs w:val="0"/>
          <w:color w:val="auto"/>
          <w:sz w:val="22"/>
          <w:szCs w:val="22"/>
        </w:rPr>
      </w:pPr>
      <w:r w:rsidRPr="00637811">
        <w:rPr>
          <w:rFonts w:ascii="Arial" w:hAnsi="Arial" w:cs="Arial"/>
          <w:b w:val="0"/>
          <w:bCs/>
          <w:i/>
          <w:iCs w:val="0"/>
          <w:color w:val="auto"/>
          <w:sz w:val="22"/>
          <w:szCs w:val="22"/>
        </w:rPr>
        <w:t>Chapter 4: Remediation of Land</w:t>
      </w:r>
    </w:p>
    <w:p w14:paraId="1CDE8A85" w14:textId="77777777" w:rsidR="005B38BD" w:rsidRPr="00B54820" w:rsidRDefault="005B38BD" w:rsidP="00651E8F">
      <w:pPr>
        <w:widowControl w:val="0"/>
        <w:spacing w:after="0" w:line="240" w:lineRule="auto"/>
        <w:jc w:val="both"/>
        <w:rPr>
          <w:rFonts w:ascii="Arial" w:eastAsia="Calibri" w:hAnsi="Arial" w:cs="Arial"/>
          <w:bCs/>
          <w:color w:val="00B050"/>
          <w:highlight w:val="yellow"/>
        </w:rPr>
      </w:pPr>
    </w:p>
    <w:p w14:paraId="45B435C6" w14:textId="77777777" w:rsidR="009875C4" w:rsidRPr="00FA65F1" w:rsidRDefault="00117189" w:rsidP="00651E8F">
      <w:pPr>
        <w:widowControl w:val="0"/>
        <w:spacing w:after="0" w:line="240" w:lineRule="auto"/>
        <w:jc w:val="both"/>
        <w:rPr>
          <w:rFonts w:ascii="Arial" w:hAnsi="Arial" w:cs="Arial"/>
          <w:lang w:val="en-US"/>
        </w:rPr>
      </w:pPr>
      <w:r w:rsidRPr="00FA65F1">
        <w:rPr>
          <w:rFonts w:ascii="Arial" w:hAnsi="Arial" w:cs="Arial"/>
          <w:lang w:val="en-US"/>
        </w:rPr>
        <w:t xml:space="preserve">Chapter 4 aims to promote the remediation of contaminated land in order to reduce the risk of harm to human health or any other aspect of the environment. Section 4.6 requires contamination and remediation to be considered in determining a development application. </w:t>
      </w:r>
    </w:p>
    <w:p w14:paraId="1BE7AEFF" w14:textId="77777777" w:rsidR="009875C4" w:rsidRPr="00FA65F1" w:rsidRDefault="009875C4" w:rsidP="00651E8F">
      <w:pPr>
        <w:widowControl w:val="0"/>
        <w:spacing w:after="0" w:line="240" w:lineRule="auto"/>
        <w:jc w:val="both"/>
        <w:rPr>
          <w:rFonts w:ascii="Arial" w:hAnsi="Arial" w:cs="Arial"/>
          <w:lang w:val="en-US"/>
        </w:rPr>
      </w:pPr>
    </w:p>
    <w:p w14:paraId="35DFA206" w14:textId="77777777" w:rsidR="00347834" w:rsidRPr="00FA65F1" w:rsidRDefault="00347834" w:rsidP="00651E8F">
      <w:pPr>
        <w:pStyle w:val="ListParagraph"/>
        <w:widowControl w:val="0"/>
        <w:numPr>
          <w:ilvl w:val="0"/>
          <w:numId w:val="28"/>
        </w:numPr>
        <w:spacing w:after="0" w:line="240" w:lineRule="auto"/>
        <w:jc w:val="both"/>
        <w:rPr>
          <w:rFonts w:ascii="Arial" w:hAnsi="Arial" w:cs="Arial"/>
          <w:i/>
          <w:iCs/>
        </w:rPr>
      </w:pPr>
      <w:r w:rsidRPr="00FA65F1">
        <w:rPr>
          <w:rFonts w:ascii="Arial" w:hAnsi="Arial" w:cs="Arial"/>
          <w:i/>
          <w:iCs/>
        </w:rPr>
        <w:t>A consent authority must not consent to the carrying out of any development on land unless—</w:t>
      </w:r>
    </w:p>
    <w:p w14:paraId="3CFF48EF" w14:textId="77777777" w:rsidR="00347834" w:rsidRPr="00FA65F1" w:rsidRDefault="00347834" w:rsidP="00651E8F">
      <w:pPr>
        <w:pStyle w:val="ListParagraph"/>
        <w:widowControl w:val="0"/>
        <w:numPr>
          <w:ilvl w:val="0"/>
          <w:numId w:val="29"/>
        </w:numPr>
        <w:tabs>
          <w:tab w:val="left" w:pos="1134"/>
        </w:tabs>
        <w:spacing w:after="0" w:line="240" w:lineRule="auto"/>
        <w:ind w:hanging="11"/>
        <w:jc w:val="both"/>
        <w:rPr>
          <w:rFonts w:ascii="Arial" w:hAnsi="Arial" w:cs="Arial"/>
          <w:i/>
          <w:iCs/>
        </w:rPr>
      </w:pPr>
      <w:r w:rsidRPr="00FA65F1">
        <w:rPr>
          <w:rFonts w:ascii="Arial" w:hAnsi="Arial" w:cs="Arial"/>
          <w:i/>
          <w:iCs/>
        </w:rPr>
        <w:t>it has considered whether the land is contaminated, and</w:t>
      </w:r>
    </w:p>
    <w:p w14:paraId="29DE489E" w14:textId="4F948BDF" w:rsidR="00347834" w:rsidRPr="00FA65F1" w:rsidRDefault="00347834" w:rsidP="00651E8F">
      <w:pPr>
        <w:pStyle w:val="ListParagraph"/>
        <w:widowControl w:val="0"/>
        <w:numPr>
          <w:ilvl w:val="0"/>
          <w:numId w:val="29"/>
        </w:numPr>
        <w:tabs>
          <w:tab w:val="left" w:pos="1134"/>
        </w:tabs>
        <w:spacing w:after="0" w:line="240" w:lineRule="auto"/>
        <w:ind w:left="1134" w:hanging="425"/>
        <w:jc w:val="both"/>
        <w:rPr>
          <w:rFonts w:ascii="Arial" w:hAnsi="Arial" w:cs="Arial"/>
          <w:i/>
          <w:iCs/>
        </w:rPr>
      </w:pPr>
      <w:r w:rsidRPr="00FA65F1">
        <w:rPr>
          <w:rFonts w:ascii="Arial" w:hAnsi="Arial" w:cs="Arial"/>
          <w:i/>
          <w:iCs/>
        </w:rPr>
        <w:t>if the land is contaminated, it is satisfied that the land is suitable in its contaminated state (or will be suitable, after remediation) for the purpose for which the development is proposed to be carried out, and</w:t>
      </w:r>
    </w:p>
    <w:p w14:paraId="3CC7183A" w14:textId="55333DFF" w:rsidR="00347834" w:rsidRPr="00FA65F1" w:rsidRDefault="00347834" w:rsidP="00651E8F">
      <w:pPr>
        <w:pStyle w:val="ListParagraph"/>
        <w:widowControl w:val="0"/>
        <w:numPr>
          <w:ilvl w:val="0"/>
          <w:numId w:val="29"/>
        </w:numPr>
        <w:tabs>
          <w:tab w:val="left" w:pos="1134"/>
        </w:tabs>
        <w:spacing w:after="0" w:line="240" w:lineRule="auto"/>
        <w:ind w:left="1134" w:hanging="425"/>
        <w:jc w:val="both"/>
        <w:rPr>
          <w:rFonts w:ascii="Arial" w:hAnsi="Arial" w:cs="Arial"/>
          <w:i/>
          <w:iCs/>
        </w:rPr>
      </w:pPr>
      <w:r w:rsidRPr="00FA65F1">
        <w:rPr>
          <w:rFonts w:ascii="Arial" w:hAnsi="Arial" w:cs="Arial"/>
          <w:i/>
          <w:iCs/>
        </w:rPr>
        <w:t>if the land requires remediation to be made suitable for the purpose for which the development is proposed to be carried out, it is satisfied that the land will be remediated before the land is used for that purpose.</w:t>
      </w:r>
    </w:p>
    <w:p w14:paraId="15547776" w14:textId="77777777" w:rsidR="00347834" w:rsidRPr="00B54820" w:rsidRDefault="00347834" w:rsidP="00651E8F">
      <w:pPr>
        <w:pStyle w:val="ListParagraph"/>
        <w:widowControl w:val="0"/>
        <w:spacing w:after="0" w:line="240" w:lineRule="auto"/>
        <w:jc w:val="both"/>
        <w:rPr>
          <w:rFonts w:ascii="Arial" w:hAnsi="Arial" w:cs="Arial"/>
          <w:highlight w:val="yellow"/>
        </w:rPr>
      </w:pPr>
    </w:p>
    <w:p w14:paraId="46F8E02A" w14:textId="0F327233" w:rsidR="00F07F07" w:rsidRPr="00625C70" w:rsidRDefault="00F07F07" w:rsidP="00651E8F">
      <w:pPr>
        <w:pStyle w:val="ListParagraph"/>
        <w:widowControl w:val="0"/>
        <w:spacing w:after="0" w:line="240" w:lineRule="auto"/>
        <w:jc w:val="both"/>
        <w:rPr>
          <w:rFonts w:ascii="Arial" w:hAnsi="Arial" w:cs="Arial"/>
        </w:rPr>
      </w:pPr>
      <w:r w:rsidRPr="00625C70">
        <w:rPr>
          <w:rFonts w:ascii="Arial" w:hAnsi="Arial" w:cs="Arial"/>
          <w:u w:val="single"/>
        </w:rPr>
        <w:t>Comment</w:t>
      </w:r>
      <w:r w:rsidRPr="00625C70">
        <w:rPr>
          <w:rFonts w:ascii="Arial" w:hAnsi="Arial" w:cs="Arial"/>
        </w:rPr>
        <w:t xml:space="preserve">: It is considered that the site is not contaminated, which is considered further below. </w:t>
      </w:r>
    </w:p>
    <w:p w14:paraId="4AE90A9B" w14:textId="77777777" w:rsidR="00F07F07" w:rsidRPr="00B54820" w:rsidRDefault="00F07F07" w:rsidP="00651E8F">
      <w:pPr>
        <w:pStyle w:val="ListParagraph"/>
        <w:widowControl w:val="0"/>
        <w:spacing w:after="0" w:line="240" w:lineRule="auto"/>
        <w:jc w:val="both"/>
        <w:rPr>
          <w:rFonts w:ascii="Arial" w:hAnsi="Arial" w:cs="Arial"/>
          <w:highlight w:val="yellow"/>
        </w:rPr>
      </w:pPr>
    </w:p>
    <w:p w14:paraId="79C5EB6C" w14:textId="77777777" w:rsidR="00347834" w:rsidRPr="00625C70" w:rsidRDefault="00347834" w:rsidP="00651E8F">
      <w:pPr>
        <w:pStyle w:val="ListParagraph"/>
        <w:widowControl w:val="0"/>
        <w:numPr>
          <w:ilvl w:val="0"/>
          <w:numId w:val="28"/>
        </w:numPr>
        <w:spacing w:after="0" w:line="240" w:lineRule="auto"/>
        <w:jc w:val="both"/>
        <w:rPr>
          <w:rFonts w:ascii="Arial" w:hAnsi="Arial" w:cs="Arial"/>
          <w:i/>
          <w:iCs/>
        </w:rPr>
      </w:pPr>
      <w:r w:rsidRPr="00625C70">
        <w:rPr>
          <w:rFonts w:ascii="Arial" w:hAnsi="Arial" w:cs="Arial"/>
          <w:i/>
          <w:iCs/>
        </w:rPr>
        <w:t>Before determining an application for consent to carry out development that would involve a change of use on any of the land specified in subsection (4), the consent authority must consider a report specifying the findings of a preliminary investigation of the land concerned carried out in accordance with the contaminated land planning guidelines.</w:t>
      </w:r>
    </w:p>
    <w:p w14:paraId="5746B002" w14:textId="77777777" w:rsidR="00347834" w:rsidRPr="00B54820" w:rsidRDefault="00347834" w:rsidP="00651E8F">
      <w:pPr>
        <w:pStyle w:val="ListParagraph"/>
        <w:widowControl w:val="0"/>
        <w:spacing w:after="0" w:line="240" w:lineRule="auto"/>
        <w:jc w:val="both"/>
        <w:rPr>
          <w:rFonts w:ascii="Arial" w:hAnsi="Arial" w:cs="Arial"/>
          <w:highlight w:val="yellow"/>
        </w:rPr>
      </w:pPr>
    </w:p>
    <w:p w14:paraId="53BD5F2C" w14:textId="4B6A52C4" w:rsidR="00F07F07" w:rsidRPr="00625C70" w:rsidRDefault="00F07F07" w:rsidP="00651E8F">
      <w:pPr>
        <w:pStyle w:val="ListParagraph"/>
        <w:widowControl w:val="0"/>
        <w:spacing w:after="0" w:line="240" w:lineRule="auto"/>
        <w:jc w:val="both"/>
        <w:rPr>
          <w:rFonts w:ascii="Arial" w:hAnsi="Arial" w:cs="Arial"/>
        </w:rPr>
      </w:pPr>
      <w:r w:rsidRPr="00625C70">
        <w:rPr>
          <w:rFonts w:ascii="Arial" w:hAnsi="Arial" w:cs="Arial"/>
          <w:u w:val="single"/>
        </w:rPr>
        <w:t>Comment</w:t>
      </w:r>
      <w:r w:rsidRPr="00625C70">
        <w:rPr>
          <w:rFonts w:ascii="Arial" w:hAnsi="Arial" w:cs="Arial"/>
        </w:rPr>
        <w:t>: A change of use is proposed for the land (</w:t>
      </w:r>
      <w:r w:rsidR="00B02658">
        <w:rPr>
          <w:rFonts w:ascii="Arial" w:hAnsi="Arial" w:cs="Arial"/>
        </w:rPr>
        <w:t xml:space="preserve">as it is currently vacant land and it is now proposed for a </w:t>
      </w:r>
      <w:r w:rsidRPr="00625C70">
        <w:rPr>
          <w:rFonts w:ascii="Arial" w:hAnsi="Arial" w:cs="Arial"/>
        </w:rPr>
        <w:t xml:space="preserve">school), however, the site is considered to be ‘land specified’ in subclause (4) as it is proposed to be used for education purposes and there is a </w:t>
      </w:r>
      <w:r w:rsidR="00B02658">
        <w:rPr>
          <w:rFonts w:ascii="Arial" w:hAnsi="Arial" w:cs="Arial"/>
        </w:rPr>
        <w:t>potential</w:t>
      </w:r>
      <w:r w:rsidRPr="00625C70">
        <w:rPr>
          <w:rFonts w:ascii="Arial" w:hAnsi="Arial" w:cs="Arial"/>
        </w:rPr>
        <w:t xml:space="preserve"> history </w:t>
      </w:r>
      <w:r w:rsidR="0089700B" w:rsidRPr="00625C70">
        <w:rPr>
          <w:rFonts w:ascii="Arial" w:hAnsi="Arial" w:cs="Arial"/>
        </w:rPr>
        <w:t>o</w:t>
      </w:r>
      <w:r w:rsidRPr="00625C70">
        <w:rPr>
          <w:rFonts w:ascii="Arial" w:hAnsi="Arial" w:cs="Arial"/>
        </w:rPr>
        <w:t xml:space="preserve">f </w:t>
      </w:r>
      <w:r w:rsidR="00B02658">
        <w:rPr>
          <w:rFonts w:ascii="Arial" w:hAnsi="Arial" w:cs="Arial"/>
        </w:rPr>
        <w:t>agricultural</w:t>
      </w:r>
      <w:r w:rsidRPr="00625C70">
        <w:rPr>
          <w:rFonts w:ascii="Arial" w:hAnsi="Arial" w:cs="Arial"/>
        </w:rPr>
        <w:t xml:space="preserve"> use on the site. A Preliminary Investigation has been prepared for the site, which is considered further below. </w:t>
      </w:r>
    </w:p>
    <w:p w14:paraId="302CBEB6" w14:textId="22F8F307" w:rsidR="00F07F07" w:rsidRPr="00625C70" w:rsidRDefault="00F07F07" w:rsidP="00651E8F">
      <w:pPr>
        <w:pStyle w:val="ListParagraph"/>
        <w:widowControl w:val="0"/>
        <w:spacing w:after="0" w:line="240" w:lineRule="auto"/>
        <w:jc w:val="both"/>
        <w:rPr>
          <w:rFonts w:ascii="Arial" w:hAnsi="Arial" w:cs="Arial"/>
        </w:rPr>
      </w:pPr>
    </w:p>
    <w:p w14:paraId="57C8B847" w14:textId="77777777" w:rsidR="00347834" w:rsidRPr="00625C70" w:rsidRDefault="00347834" w:rsidP="00651E8F">
      <w:pPr>
        <w:pStyle w:val="ListParagraph"/>
        <w:widowControl w:val="0"/>
        <w:numPr>
          <w:ilvl w:val="0"/>
          <w:numId w:val="28"/>
        </w:numPr>
        <w:spacing w:after="0" w:line="240" w:lineRule="auto"/>
        <w:jc w:val="both"/>
        <w:rPr>
          <w:rFonts w:ascii="Arial" w:hAnsi="Arial" w:cs="Arial"/>
          <w:i/>
          <w:iCs/>
        </w:rPr>
      </w:pPr>
      <w:r w:rsidRPr="00625C70">
        <w:rPr>
          <w:rFonts w:ascii="Arial" w:hAnsi="Arial" w:cs="Arial"/>
          <w:i/>
          <w:iCs/>
        </w:rPr>
        <w:t>The applicant for development consent must carry out the investigation required by subsection (2) and must provide a report on it to the consent authority. The consent authority may require the applicant to carry out, and provide a report on, a detailed investigation (as referred to in the contaminated land planning guidelines) if it considers that the findings of the preliminary investigation warrant such an investigation.</w:t>
      </w:r>
    </w:p>
    <w:p w14:paraId="72EE7367" w14:textId="77777777" w:rsidR="00347834" w:rsidRPr="00625C70" w:rsidRDefault="00347834" w:rsidP="00347834">
      <w:pPr>
        <w:pStyle w:val="ListParagraph"/>
        <w:rPr>
          <w:rFonts w:ascii="Arial" w:hAnsi="Arial" w:cs="Arial"/>
        </w:rPr>
      </w:pPr>
    </w:p>
    <w:p w14:paraId="11507325" w14:textId="7CC0143A" w:rsidR="00F07F07" w:rsidRPr="00625C70" w:rsidRDefault="00F07F07" w:rsidP="00F07F07">
      <w:pPr>
        <w:pStyle w:val="ListParagraph"/>
        <w:spacing w:after="0" w:line="240" w:lineRule="auto"/>
        <w:jc w:val="both"/>
        <w:rPr>
          <w:rFonts w:ascii="Arial" w:hAnsi="Arial" w:cs="Arial"/>
        </w:rPr>
      </w:pPr>
      <w:r w:rsidRPr="00625C70">
        <w:rPr>
          <w:rFonts w:ascii="Arial" w:hAnsi="Arial" w:cs="Arial"/>
          <w:u w:val="single"/>
        </w:rPr>
        <w:t>Comment</w:t>
      </w:r>
      <w:r w:rsidRPr="00625C70">
        <w:rPr>
          <w:rFonts w:ascii="Arial" w:hAnsi="Arial" w:cs="Arial"/>
        </w:rPr>
        <w:t>: A Preliminary Investigation has been prepared for the site (considered further below)</w:t>
      </w:r>
      <w:r w:rsidR="00131FD4">
        <w:rPr>
          <w:rFonts w:ascii="Arial" w:hAnsi="Arial" w:cs="Arial"/>
        </w:rPr>
        <w:t>. G</w:t>
      </w:r>
      <w:r w:rsidRPr="00625C70">
        <w:rPr>
          <w:rFonts w:ascii="Arial" w:hAnsi="Arial" w:cs="Arial"/>
        </w:rPr>
        <w:t xml:space="preserve">iven the conclusion of this preliminary investigation is that the site is not contaminated, a detailed investigation is not required. </w:t>
      </w:r>
    </w:p>
    <w:p w14:paraId="082D341A" w14:textId="565E1247" w:rsidR="00F07F07" w:rsidRPr="00625C70" w:rsidRDefault="00F07F07" w:rsidP="00347834">
      <w:pPr>
        <w:pStyle w:val="ListParagraph"/>
        <w:rPr>
          <w:rFonts w:ascii="Arial" w:hAnsi="Arial" w:cs="Arial"/>
        </w:rPr>
      </w:pPr>
    </w:p>
    <w:p w14:paraId="5662EEF9" w14:textId="2FB54299" w:rsidR="00347834" w:rsidRPr="00625C70" w:rsidRDefault="00347834" w:rsidP="00A53898">
      <w:pPr>
        <w:pStyle w:val="ListParagraph"/>
        <w:numPr>
          <w:ilvl w:val="0"/>
          <w:numId w:val="28"/>
        </w:numPr>
        <w:spacing w:after="0" w:line="240" w:lineRule="auto"/>
        <w:jc w:val="both"/>
        <w:rPr>
          <w:rFonts w:ascii="Arial" w:hAnsi="Arial" w:cs="Arial"/>
          <w:i/>
          <w:iCs/>
        </w:rPr>
      </w:pPr>
      <w:r w:rsidRPr="00625C70">
        <w:rPr>
          <w:rFonts w:ascii="Arial" w:hAnsi="Arial" w:cs="Arial"/>
          <w:i/>
          <w:iCs/>
        </w:rPr>
        <w:t>The land concerned is—</w:t>
      </w:r>
    </w:p>
    <w:p w14:paraId="15FADDD5" w14:textId="77777777" w:rsidR="00F07F07" w:rsidRPr="00625C70" w:rsidRDefault="00347834" w:rsidP="00A53898">
      <w:pPr>
        <w:pStyle w:val="ListParagraph"/>
        <w:numPr>
          <w:ilvl w:val="0"/>
          <w:numId w:val="30"/>
        </w:numPr>
        <w:spacing w:after="0" w:line="240" w:lineRule="auto"/>
        <w:ind w:left="1134" w:hanging="425"/>
        <w:jc w:val="both"/>
        <w:rPr>
          <w:rFonts w:ascii="Arial" w:hAnsi="Arial" w:cs="Arial"/>
          <w:i/>
          <w:iCs/>
        </w:rPr>
      </w:pPr>
      <w:r w:rsidRPr="00625C70">
        <w:rPr>
          <w:rFonts w:ascii="Arial" w:hAnsi="Arial" w:cs="Arial"/>
          <w:i/>
          <w:iCs/>
        </w:rPr>
        <w:t>land that is within an investigation area,</w:t>
      </w:r>
    </w:p>
    <w:p w14:paraId="50DE8E73" w14:textId="77777777" w:rsidR="00F07F07" w:rsidRPr="00625C70" w:rsidRDefault="00347834" w:rsidP="00A53898">
      <w:pPr>
        <w:pStyle w:val="ListParagraph"/>
        <w:numPr>
          <w:ilvl w:val="0"/>
          <w:numId w:val="30"/>
        </w:numPr>
        <w:spacing w:after="0" w:line="240" w:lineRule="auto"/>
        <w:ind w:left="1134" w:hanging="425"/>
        <w:jc w:val="both"/>
        <w:rPr>
          <w:rFonts w:ascii="Arial" w:hAnsi="Arial" w:cs="Arial"/>
          <w:i/>
          <w:iCs/>
        </w:rPr>
      </w:pPr>
      <w:r w:rsidRPr="00625C70">
        <w:rPr>
          <w:rFonts w:ascii="Arial" w:hAnsi="Arial" w:cs="Arial"/>
          <w:i/>
          <w:iCs/>
        </w:rPr>
        <w:t>land on which development for a purpose referred to in Table 1 to the contaminated land planning guidelines is being, or is known to have been, carried out,</w:t>
      </w:r>
    </w:p>
    <w:p w14:paraId="6E16880E" w14:textId="08A584A6" w:rsidR="00347834" w:rsidRPr="00625C70" w:rsidRDefault="00347834" w:rsidP="00A53898">
      <w:pPr>
        <w:pStyle w:val="ListParagraph"/>
        <w:numPr>
          <w:ilvl w:val="0"/>
          <w:numId w:val="30"/>
        </w:numPr>
        <w:spacing w:after="0" w:line="240" w:lineRule="auto"/>
        <w:ind w:left="1134" w:hanging="425"/>
        <w:jc w:val="both"/>
        <w:rPr>
          <w:rFonts w:ascii="Arial" w:hAnsi="Arial" w:cs="Arial"/>
          <w:i/>
          <w:iCs/>
        </w:rPr>
      </w:pPr>
      <w:r w:rsidRPr="00625C70">
        <w:rPr>
          <w:rFonts w:ascii="Arial" w:hAnsi="Arial" w:cs="Arial"/>
          <w:i/>
          <w:iCs/>
        </w:rPr>
        <w:t>to the extent to which it is proposed to carry out development on it for residential, educational, recreational or child care purposes, or for the purposes of a hospital—land—</w:t>
      </w:r>
    </w:p>
    <w:p w14:paraId="00E5497D" w14:textId="77777777" w:rsidR="00F07F07" w:rsidRPr="00625C70" w:rsidRDefault="00347834" w:rsidP="00A53898">
      <w:pPr>
        <w:pStyle w:val="ListParagraph"/>
        <w:numPr>
          <w:ilvl w:val="0"/>
          <w:numId w:val="31"/>
        </w:numPr>
        <w:spacing w:after="0" w:line="240" w:lineRule="auto"/>
        <w:jc w:val="both"/>
        <w:rPr>
          <w:rFonts w:ascii="Arial" w:hAnsi="Arial" w:cs="Arial"/>
          <w:i/>
          <w:iCs/>
        </w:rPr>
      </w:pPr>
      <w:r w:rsidRPr="00625C70">
        <w:rPr>
          <w:rFonts w:ascii="Arial" w:hAnsi="Arial" w:cs="Arial"/>
          <w:i/>
          <w:iCs/>
        </w:rPr>
        <w:t>in relation to which there is no knowledge (or incomplete knowledge) as to whether development for a purpose referred to in Table 1 to the contaminated land planning guidelines has been carried out, and</w:t>
      </w:r>
    </w:p>
    <w:p w14:paraId="36828FB8" w14:textId="3B8F3B5E" w:rsidR="00347834" w:rsidRPr="00625C70" w:rsidRDefault="00347834" w:rsidP="00A53898">
      <w:pPr>
        <w:pStyle w:val="ListParagraph"/>
        <w:numPr>
          <w:ilvl w:val="0"/>
          <w:numId w:val="31"/>
        </w:numPr>
        <w:spacing w:after="0" w:line="240" w:lineRule="auto"/>
        <w:jc w:val="both"/>
        <w:rPr>
          <w:rFonts w:ascii="Arial" w:hAnsi="Arial" w:cs="Arial"/>
          <w:i/>
          <w:iCs/>
        </w:rPr>
      </w:pPr>
      <w:r w:rsidRPr="00625C70">
        <w:rPr>
          <w:rFonts w:ascii="Arial" w:hAnsi="Arial" w:cs="Arial"/>
          <w:i/>
          <w:iCs/>
        </w:rPr>
        <w:t>on which it would have been lawful to carry out such development during any period in respect of which there is no knowledge (or incomplete knowledge).</w:t>
      </w:r>
    </w:p>
    <w:p w14:paraId="52D62621" w14:textId="77777777" w:rsidR="009875C4" w:rsidRPr="00B54820" w:rsidRDefault="009875C4" w:rsidP="00117189">
      <w:pPr>
        <w:spacing w:after="0" w:line="240" w:lineRule="auto"/>
        <w:jc w:val="both"/>
        <w:rPr>
          <w:rFonts w:ascii="Arial" w:hAnsi="Arial" w:cs="Arial"/>
          <w:highlight w:val="yellow"/>
          <w:lang w:val="en-US"/>
        </w:rPr>
      </w:pPr>
    </w:p>
    <w:p w14:paraId="1A3F74B6" w14:textId="128006CC" w:rsidR="00F07F07" w:rsidRPr="00625C70" w:rsidRDefault="00F07F07" w:rsidP="00F07F07">
      <w:pPr>
        <w:spacing w:after="0" w:line="240" w:lineRule="auto"/>
        <w:ind w:left="709"/>
        <w:jc w:val="both"/>
        <w:rPr>
          <w:rFonts w:ascii="Arial" w:hAnsi="Arial" w:cs="Arial"/>
        </w:rPr>
      </w:pPr>
      <w:r w:rsidRPr="00625C70">
        <w:rPr>
          <w:rFonts w:ascii="Arial" w:hAnsi="Arial" w:cs="Arial"/>
          <w:u w:val="single"/>
        </w:rPr>
        <w:t>Comment</w:t>
      </w:r>
      <w:r w:rsidRPr="00625C70">
        <w:rPr>
          <w:rFonts w:ascii="Arial" w:hAnsi="Arial" w:cs="Arial"/>
        </w:rPr>
        <w:t xml:space="preserve">: The site is not within an investigation area, however, the site is to be used for educational purposes and a land use listed in Table 1 </w:t>
      </w:r>
      <w:r w:rsidR="008026A2">
        <w:rPr>
          <w:rFonts w:ascii="Arial" w:hAnsi="Arial" w:cs="Arial"/>
        </w:rPr>
        <w:t xml:space="preserve">may have </w:t>
      </w:r>
      <w:r w:rsidRPr="00625C70">
        <w:rPr>
          <w:rFonts w:ascii="Arial" w:hAnsi="Arial" w:cs="Arial"/>
        </w:rPr>
        <w:t>occur</w:t>
      </w:r>
      <w:r w:rsidR="008026A2">
        <w:rPr>
          <w:rFonts w:ascii="Arial" w:hAnsi="Arial" w:cs="Arial"/>
        </w:rPr>
        <w:t>red</w:t>
      </w:r>
      <w:r w:rsidRPr="00625C70">
        <w:rPr>
          <w:rFonts w:ascii="Arial" w:hAnsi="Arial" w:cs="Arial"/>
        </w:rPr>
        <w:t xml:space="preserve"> on the site</w:t>
      </w:r>
      <w:r w:rsidR="008026A2">
        <w:rPr>
          <w:rFonts w:ascii="Arial" w:hAnsi="Arial" w:cs="Arial"/>
        </w:rPr>
        <w:t xml:space="preserve"> (</w:t>
      </w:r>
      <w:r w:rsidR="008026A2" w:rsidRPr="008026A2">
        <w:rPr>
          <w:rFonts w:ascii="Arial" w:hAnsi="Arial" w:cs="Arial"/>
        </w:rPr>
        <w:t>agricultural</w:t>
      </w:r>
      <w:r w:rsidR="008026A2">
        <w:rPr>
          <w:rFonts w:ascii="Arial" w:hAnsi="Arial" w:cs="Arial"/>
        </w:rPr>
        <w:t xml:space="preserve"> activities) in the past</w:t>
      </w:r>
      <w:r w:rsidRPr="00625C70">
        <w:rPr>
          <w:rFonts w:ascii="Arial" w:hAnsi="Arial" w:cs="Arial"/>
        </w:rPr>
        <w:t xml:space="preserve">. Therefore, a Preliminary Investigation </w:t>
      </w:r>
      <w:r w:rsidR="0089700B" w:rsidRPr="00625C70">
        <w:rPr>
          <w:rFonts w:ascii="Arial" w:hAnsi="Arial" w:cs="Arial"/>
        </w:rPr>
        <w:t>h</w:t>
      </w:r>
      <w:r w:rsidRPr="00625C70">
        <w:rPr>
          <w:rFonts w:ascii="Arial" w:hAnsi="Arial" w:cs="Arial"/>
        </w:rPr>
        <w:t xml:space="preserve">as </w:t>
      </w:r>
      <w:r w:rsidR="0089700B" w:rsidRPr="00625C70">
        <w:rPr>
          <w:rFonts w:ascii="Arial" w:hAnsi="Arial" w:cs="Arial"/>
        </w:rPr>
        <w:t xml:space="preserve">been </w:t>
      </w:r>
      <w:r w:rsidRPr="00625C70">
        <w:rPr>
          <w:rFonts w:ascii="Arial" w:hAnsi="Arial" w:cs="Arial"/>
        </w:rPr>
        <w:t xml:space="preserve">undertaken which is considered further below. </w:t>
      </w:r>
    </w:p>
    <w:p w14:paraId="7B64F426" w14:textId="77777777" w:rsidR="00FA65F1" w:rsidRPr="00B54820" w:rsidRDefault="00FA65F1" w:rsidP="00F07F07">
      <w:pPr>
        <w:spacing w:after="0" w:line="240" w:lineRule="auto"/>
        <w:ind w:left="709"/>
        <w:jc w:val="both"/>
        <w:rPr>
          <w:rFonts w:ascii="Arial" w:hAnsi="Arial" w:cs="Arial"/>
          <w:highlight w:val="yellow"/>
        </w:rPr>
      </w:pPr>
    </w:p>
    <w:p w14:paraId="4599B9C9" w14:textId="09F4FA73" w:rsidR="008C251B" w:rsidRDefault="00117189" w:rsidP="00340F20">
      <w:pPr>
        <w:widowControl w:val="0"/>
        <w:spacing w:after="0" w:line="240" w:lineRule="auto"/>
        <w:jc w:val="both"/>
        <w:rPr>
          <w:rFonts w:ascii="Arial" w:hAnsi="Arial" w:cs="Arial"/>
        </w:rPr>
      </w:pPr>
      <w:r w:rsidRPr="00FA65F1">
        <w:rPr>
          <w:rFonts w:ascii="Arial" w:hAnsi="Arial" w:cs="Arial"/>
          <w:lang w:val="en-US"/>
        </w:rPr>
        <w:t xml:space="preserve">A </w:t>
      </w:r>
      <w:r w:rsidRPr="00FA65F1">
        <w:rPr>
          <w:rFonts w:ascii="Arial" w:hAnsi="Arial" w:cs="Arial"/>
          <w:i/>
          <w:iCs/>
          <w:lang w:val="en-US"/>
        </w:rPr>
        <w:t xml:space="preserve">Preliminary Site </w:t>
      </w:r>
      <w:r w:rsidR="008C251B" w:rsidRPr="00FA65F1">
        <w:rPr>
          <w:rFonts w:ascii="Arial" w:hAnsi="Arial" w:cs="Arial"/>
          <w:i/>
          <w:iCs/>
          <w:lang w:val="en-US"/>
        </w:rPr>
        <w:t>Contamination Assessment</w:t>
      </w:r>
      <w:r w:rsidR="008C251B" w:rsidRPr="00FA65F1">
        <w:rPr>
          <w:rFonts w:ascii="Arial" w:hAnsi="Arial" w:cs="Arial"/>
          <w:lang w:val="en-US"/>
        </w:rPr>
        <w:t xml:space="preserve"> prepared by </w:t>
      </w:r>
      <w:r w:rsidR="00FA65F1" w:rsidRPr="00FA65F1">
        <w:rPr>
          <w:rFonts w:ascii="Arial" w:hAnsi="Arial" w:cs="Arial"/>
          <w:lang w:val="en-US"/>
        </w:rPr>
        <w:t xml:space="preserve">Douglas Partners </w:t>
      </w:r>
      <w:r w:rsidR="008C251B" w:rsidRPr="00FA65F1">
        <w:rPr>
          <w:rFonts w:ascii="Arial" w:hAnsi="Arial" w:cs="Arial"/>
          <w:lang w:val="en-US"/>
        </w:rPr>
        <w:t>dated</w:t>
      </w:r>
      <w:r w:rsidR="00FA65F1" w:rsidRPr="00FA65F1">
        <w:rPr>
          <w:rFonts w:ascii="Arial" w:hAnsi="Arial" w:cs="Arial"/>
          <w:lang w:val="en-US"/>
        </w:rPr>
        <w:t xml:space="preserve"> </w:t>
      </w:r>
      <w:r w:rsidR="00FA65F1">
        <w:rPr>
          <w:rFonts w:ascii="Arial" w:hAnsi="Arial" w:cs="Arial"/>
          <w:lang w:val="en-US"/>
        </w:rPr>
        <w:t xml:space="preserve">21 </w:t>
      </w:r>
      <w:r w:rsidR="00FA65F1" w:rsidRPr="00FA65F1">
        <w:rPr>
          <w:rFonts w:ascii="Arial" w:hAnsi="Arial" w:cs="Arial"/>
          <w:lang w:val="en-US"/>
        </w:rPr>
        <w:t>June 2023</w:t>
      </w:r>
      <w:r w:rsidRPr="00FA65F1">
        <w:rPr>
          <w:rFonts w:ascii="Arial" w:hAnsi="Arial" w:cs="Arial"/>
          <w:lang w:val="en-US"/>
        </w:rPr>
        <w:t xml:space="preserve"> (</w:t>
      </w:r>
      <w:r w:rsidRPr="00F0556C">
        <w:rPr>
          <w:rFonts w:ascii="Arial" w:hAnsi="Arial" w:cs="Arial"/>
          <w:b/>
          <w:bCs/>
          <w:lang w:val="en-US"/>
        </w:rPr>
        <w:t>PSI</w:t>
      </w:r>
      <w:r w:rsidRPr="00FA65F1">
        <w:rPr>
          <w:rFonts w:ascii="Arial" w:hAnsi="Arial" w:cs="Arial"/>
          <w:lang w:val="en-US"/>
        </w:rPr>
        <w:t xml:space="preserve">) has been undertaken on </w:t>
      </w:r>
      <w:r w:rsidRPr="00340F20">
        <w:rPr>
          <w:rFonts w:ascii="Arial" w:hAnsi="Arial" w:cs="Arial"/>
          <w:lang w:val="en-US"/>
        </w:rPr>
        <w:t xml:space="preserve">the site, </w:t>
      </w:r>
      <w:r w:rsidR="008C251B" w:rsidRPr="00340F20">
        <w:rPr>
          <w:rFonts w:ascii="Arial" w:hAnsi="Arial" w:cs="Arial"/>
          <w:lang w:val="en-US"/>
        </w:rPr>
        <w:t xml:space="preserve">which included a review of the site history and </w:t>
      </w:r>
      <w:r w:rsidR="00340F20" w:rsidRPr="00340F20">
        <w:rPr>
          <w:rFonts w:ascii="Arial" w:hAnsi="Arial" w:cs="Arial"/>
        </w:rPr>
        <w:t>potential sources and areas of contamination were identified on the basis of the available site information and site walkover.</w:t>
      </w:r>
      <w:r w:rsidR="008026A2">
        <w:rPr>
          <w:rFonts w:ascii="Arial" w:hAnsi="Arial" w:cs="Arial"/>
        </w:rPr>
        <w:t xml:space="preserve"> The PSI also considered the previous PSI </w:t>
      </w:r>
      <w:r w:rsidR="0097556F">
        <w:rPr>
          <w:rFonts w:ascii="Arial" w:hAnsi="Arial" w:cs="Arial"/>
        </w:rPr>
        <w:t xml:space="preserve">dated </w:t>
      </w:r>
      <w:r w:rsidR="00A202D8">
        <w:rPr>
          <w:rFonts w:ascii="Arial" w:hAnsi="Arial" w:cs="Arial"/>
        </w:rPr>
        <w:t xml:space="preserve">16 </w:t>
      </w:r>
      <w:r w:rsidR="0097556F" w:rsidRPr="0097556F">
        <w:rPr>
          <w:rFonts w:ascii="Arial" w:hAnsi="Arial" w:cs="Arial"/>
        </w:rPr>
        <w:t>September 2021</w:t>
      </w:r>
      <w:r w:rsidR="0097556F">
        <w:rPr>
          <w:rFonts w:ascii="Arial" w:hAnsi="Arial" w:cs="Arial"/>
        </w:rPr>
        <w:t xml:space="preserve"> </w:t>
      </w:r>
      <w:r w:rsidR="008026A2">
        <w:rPr>
          <w:rFonts w:ascii="Arial" w:hAnsi="Arial" w:cs="Arial"/>
        </w:rPr>
        <w:t xml:space="preserve">and </w:t>
      </w:r>
      <w:r w:rsidR="00A202D8" w:rsidRPr="00A202D8">
        <w:rPr>
          <w:rFonts w:ascii="Arial" w:hAnsi="Arial" w:cs="Arial"/>
          <w:i/>
          <w:iCs/>
        </w:rPr>
        <w:t>Limited Contamination Assessment</w:t>
      </w:r>
      <w:r w:rsidR="00A202D8">
        <w:rPr>
          <w:rFonts w:ascii="Arial" w:hAnsi="Arial" w:cs="Arial"/>
        </w:rPr>
        <w:t xml:space="preserve"> (LCA) </w:t>
      </w:r>
      <w:r w:rsidR="00B02658">
        <w:rPr>
          <w:rFonts w:ascii="Arial" w:hAnsi="Arial" w:cs="Arial"/>
        </w:rPr>
        <w:t xml:space="preserve">dated </w:t>
      </w:r>
      <w:r w:rsidR="00A202D8" w:rsidRPr="00A202D8">
        <w:rPr>
          <w:rFonts w:ascii="Arial" w:hAnsi="Arial" w:cs="Arial"/>
        </w:rPr>
        <w:t>16 September 2021</w:t>
      </w:r>
      <w:r w:rsidR="00A202D8">
        <w:rPr>
          <w:rFonts w:ascii="Arial" w:hAnsi="Arial" w:cs="Arial"/>
        </w:rPr>
        <w:t xml:space="preserve"> both also prepared by Douglas Partners, carried out on the site for Stage 1 of the school. The LCA included a </w:t>
      </w:r>
      <w:r w:rsidR="00A202D8" w:rsidRPr="00A202D8">
        <w:rPr>
          <w:rFonts w:ascii="Arial" w:hAnsi="Arial" w:cs="Arial"/>
        </w:rPr>
        <w:t>limited subsurface investigation</w:t>
      </w:r>
      <w:r w:rsidR="008026A2">
        <w:rPr>
          <w:rFonts w:ascii="Arial" w:hAnsi="Arial" w:cs="Arial"/>
        </w:rPr>
        <w:t xml:space="preserve">. </w:t>
      </w:r>
      <w:r w:rsidR="004E7AEE">
        <w:rPr>
          <w:rFonts w:ascii="Arial" w:hAnsi="Arial" w:cs="Arial"/>
        </w:rPr>
        <w:t xml:space="preserve">These previous reports are generally consistent with the current PSI. </w:t>
      </w:r>
    </w:p>
    <w:p w14:paraId="18192703" w14:textId="77777777" w:rsidR="00340F20" w:rsidRDefault="00340F20" w:rsidP="00340F20">
      <w:pPr>
        <w:widowControl w:val="0"/>
        <w:spacing w:after="0" w:line="240" w:lineRule="auto"/>
        <w:jc w:val="both"/>
        <w:rPr>
          <w:rFonts w:ascii="Arial" w:hAnsi="Arial" w:cs="Arial"/>
          <w:highlight w:val="yellow"/>
          <w:lang w:val="en-US"/>
        </w:rPr>
      </w:pPr>
    </w:p>
    <w:p w14:paraId="5D5B720B" w14:textId="77777777" w:rsidR="008026A2" w:rsidRDefault="00696080" w:rsidP="00340F20">
      <w:pPr>
        <w:widowControl w:val="0"/>
        <w:spacing w:after="0" w:line="240" w:lineRule="auto"/>
        <w:jc w:val="both"/>
        <w:rPr>
          <w:rFonts w:ascii="Arial" w:hAnsi="Arial" w:cs="Arial"/>
        </w:rPr>
      </w:pPr>
      <w:r w:rsidRPr="00696080">
        <w:rPr>
          <w:rFonts w:ascii="Arial" w:hAnsi="Arial" w:cs="Arial"/>
        </w:rPr>
        <w:t>The use of the site up to around 2020 was likely grazing given the absence of any structures or other development in aerial photographs. During 202</w:t>
      </w:r>
      <w:r>
        <w:rPr>
          <w:rFonts w:ascii="Arial" w:hAnsi="Arial" w:cs="Arial"/>
        </w:rPr>
        <w:t>0</w:t>
      </w:r>
      <w:r w:rsidRPr="00696080">
        <w:rPr>
          <w:rFonts w:ascii="Arial" w:hAnsi="Arial" w:cs="Arial"/>
        </w:rPr>
        <w:t xml:space="preserve">, construction of the sewer main occurred, the western and northern boundaries of the site </w:t>
      </w:r>
      <w:r w:rsidR="008026A2">
        <w:rPr>
          <w:rFonts w:ascii="Arial" w:hAnsi="Arial" w:cs="Arial"/>
        </w:rPr>
        <w:t>were</w:t>
      </w:r>
      <w:r w:rsidRPr="00696080">
        <w:rPr>
          <w:rFonts w:ascii="Arial" w:hAnsi="Arial" w:cs="Arial"/>
        </w:rPr>
        <w:t xml:space="preserve"> disturbed as part of the Environa Drive construction site and stockpile placement </w:t>
      </w:r>
      <w:r w:rsidR="008026A2">
        <w:rPr>
          <w:rFonts w:ascii="Arial" w:hAnsi="Arial" w:cs="Arial"/>
        </w:rPr>
        <w:t xml:space="preserve">occurred </w:t>
      </w:r>
      <w:r w:rsidRPr="00696080">
        <w:rPr>
          <w:rFonts w:ascii="Arial" w:hAnsi="Arial" w:cs="Arial"/>
        </w:rPr>
        <w:t>within the south-eastern corner of the site.</w:t>
      </w:r>
      <w:r w:rsidR="00340F20">
        <w:rPr>
          <w:rFonts w:ascii="Arial" w:hAnsi="Arial" w:cs="Arial"/>
          <w:color w:val="000000"/>
        </w:rPr>
        <w:t xml:space="preserve"> The PSI consider</w:t>
      </w:r>
      <w:r w:rsidR="008026A2">
        <w:rPr>
          <w:rFonts w:ascii="Arial" w:hAnsi="Arial" w:cs="Arial"/>
          <w:color w:val="000000"/>
        </w:rPr>
        <w:t>ed</w:t>
      </w:r>
      <w:r w:rsidR="00340F20">
        <w:rPr>
          <w:rFonts w:ascii="Arial" w:hAnsi="Arial" w:cs="Arial"/>
          <w:color w:val="000000"/>
        </w:rPr>
        <w:t xml:space="preserve"> that the </w:t>
      </w:r>
      <w:r w:rsidR="00340F20" w:rsidRPr="00340F20">
        <w:rPr>
          <w:rFonts w:ascii="Arial" w:hAnsi="Arial" w:cs="Arial"/>
        </w:rPr>
        <w:t>origin and quality of the fill at the time of its placement</w:t>
      </w:r>
      <w:r w:rsidR="00340F20">
        <w:rPr>
          <w:rFonts w:ascii="Arial" w:hAnsi="Arial" w:cs="Arial"/>
        </w:rPr>
        <w:t xml:space="preserve"> is unknown</w:t>
      </w:r>
      <w:r w:rsidR="00340F20" w:rsidRPr="00340F20">
        <w:rPr>
          <w:rFonts w:ascii="Arial" w:hAnsi="Arial" w:cs="Arial"/>
        </w:rPr>
        <w:t>.</w:t>
      </w:r>
      <w:r w:rsidRPr="00696080">
        <w:rPr>
          <w:rFonts w:ascii="Arial" w:hAnsi="Arial" w:cs="Arial"/>
        </w:rPr>
        <w:t xml:space="preserve"> </w:t>
      </w:r>
    </w:p>
    <w:p w14:paraId="78075CF5" w14:textId="77777777" w:rsidR="008026A2" w:rsidRDefault="008026A2" w:rsidP="00340F20">
      <w:pPr>
        <w:widowControl w:val="0"/>
        <w:spacing w:after="0" w:line="240" w:lineRule="auto"/>
        <w:jc w:val="both"/>
        <w:rPr>
          <w:rFonts w:ascii="Arial" w:hAnsi="Arial" w:cs="Arial"/>
        </w:rPr>
      </w:pPr>
    </w:p>
    <w:p w14:paraId="6FD7407B" w14:textId="7A1DED9F" w:rsidR="004E7AEE" w:rsidRDefault="004E7AEE" w:rsidP="004E7AEE">
      <w:pPr>
        <w:widowControl w:val="0"/>
        <w:spacing w:after="0" w:line="240" w:lineRule="auto"/>
        <w:jc w:val="both"/>
        <w:rPr>
          <w:rFonts w:ascii="Arial" w:hAnsi="Arial" w:cs="Arial"/>
        </w:rPr>
      </w:pPr>
      <w:r>
        <w:rPr>
          <w:rFonts w:ascii="Arial" w:hAnsi="Arial" w:cs="Arial"/>
        </w:rPr>
        <w:t>A Detailed Site Investigation carried out by Douglas Partners in 2022 for Stage 1 advised:</w:t>
      </w:r>
    </w:p>
    <w:p w14:paraId="2FD1969C" w14:textId="77777777" w:rsidR="004E7AEE" w:rsidRDefault="004E7AEE" w:rsidP="004E7AEE">
      <w:pPr>
        <w:spacing w:after="0" w:line="240" w:lineRule="auto"/>
        <w:jc w:val="both"/>
        <w:rPr>
          <w:rFonts w:ascii="Arial" w:hAnsi="Arial" w:cs="Arial"/>
        </w:rPr>
      </w:pPr>
    </w:p>
    <w:p w14:paraId="168BB61E" w14:textId="77777777" w:rsidR="004E7AEE" w:rsidRPr="004E7AEE" w:rsidRDefault="004E7AEE" w:rsidP="004E7AEE">
      <w:pPr>
        <w:pStyle w:val="ListParagraph"/>
        <w:spacing w:after="0" w:line="240" w:lineRule="auto"/>
        <w:jc w:val="both"/>
        <w:rPr>
          <w:rFonts w:ascii="Arial" w:hAnsi="Arial" w:cs="Arial"/>
          <w:i/>
          <w:iCs/>
        </w:rPr>
      </w:pPr>
      <w:r w:rsidRPr="008026A2">
        <w:rPr>
          <w:rFonts w:ascii="Arial" w:hAnsi="Arial" w:cs="Arial"/>
          <w:i/>
          <w:iCs/>
        </w:rPr>
        <w:t xml:space="preserve">“If during excavation, the natural in situ soil is found to contain possible signs of contamination or is cross-contaminated with any non-VENM materials </w:t>
      </w:r>
      <w:r w:rsidRPr="008026A2">
        <w:rPr>
          <w:rFonts w:ascii="Arial" w:hAnsi="Arial" w:cs="Arial"/>
        </w:rPr>
        <w:t>(i.e., fill material observed in the 2022 aerial photograph)</w:t>
      </w:r>
      <w:r w:rsidRPr="008026A2">
        <w:rPr>
          <w:rFonts w:ascii="Arial" w:hAnsi="Arial" w:cs="Arial"/>
          <w:i/>
          <w:iCs/>
        </w:rPr>
        <w:t xml:space="preserve">, the excavated natural soil cannot be classified as VENM. In this regard, it is also recommended that care should be taken during the bulk excavation of the VENM to prevent cross contamination between the VENM and non-VENM materials. </w:t>
      </w:r>
    </w:p>
    <w:p w14:paraId="77779D46" w14:textId="77777777" w:rsidR="004E7AEE" w:rsidRPr="008026A2" w:rsidRDefault="004E7AEE" w:rsidP="004E7AEE">
      <w:pPr>
        <w:pStyle w:val="ListParagraph"/>
        <w:spacing w:after="0" w:line="240" w:lineRule="auto"/>
        <w:jc w:val="both"/>
        <w:rPr>
          <w:rFonts w:ascii="Arial" w:hAnsi="Arial" w:cs="Arial"/>
        </w:rPr>
      </w:pPr>
    </w:p>
    <w:p w14:paraId="08D64F67" w14:textId="77777777" w:rsidR="004E7AEE" w:rsidRPr="008026A2" w:rsidRDefault="004E7AEE" w:rsidP="004E7AEE">
      <w:pPr>
        <w:pStyle w:val="ListParagraph"/>
        <w:spacing w:after="0" w:line="240" w:lineRule="auto"/>
        <w:jc w:val="both"/>
        <w:rPr>
          <w:rFonts w:ascii="Arial" w:hAnsi="Arial" w:cs="Arial"/>
        </w:rPr>
      </w:pPr>
      <w:r w:rsidRPr="008026A2">
        <w:rPr>
          <w:rFonts w:ascii="Arial" w:hAnsi="Arial" w:cs="Arial"/>
          <w:i/>
          <w:iCs/>
        </w:rPr>
        <w:t xml:space="preserve">It should be noted that further testing may be warranted once material is excavated and stockpiled. VENM should not be stockpiled or processed in any way. A site for the use of the VENM should be identified prior to commencement of site excavations and once commenced, the excavated VENM should be transported directly to the reuse site.” </w:t>
      </w:r>
    </w:p>
    <w:p w14:paraId="60178FF7" w14:textId="77777777" w:rsidR="00874019" w:rsidRDefault="00874019" w:rsidP="00117189">
      <w:pPr>
        <w:spacing w:after="0" w:line="240" w:lineRule="auto"/>
        <w:jc w:val="both"/>
        <w:rPr>
          <w:rFonts w:ascii="Arial" w:hAnsi="Arial" w:cs="Arial"/>
          <w:lang w:val="en-US"/>
        </w:rPr>
      </w:pPr>
    </w:p>
    <w:p w14:paraId="37201919" w14:textId="3A90CD0F" w:rsidR="008C251B" w:rsidRPr="00625C70" w:rsidRDefault="008C251B" w:rsidP="00117189">
      <w:pPr>
        <w:spacing w:after="0" w:line="240" w:lineRule="auto"/>
        <w:jc w:val="both"/>
        <w:rPr>
          <w:rFonts w:ascii="Arial" w:hAnsi="Arial" w:cs="Arial"/>
          <w:lang w:val="en-US"/>
        </w:rPr>
      </w:pPr>
      <w:r w:rsidRPr="00625C70">
        <w:rPr>
          <w:rFonts w:ascii="Arial" w:hAnsi="Arial" w:cs="Arial"/>
          <w:lang w:val="en-US"/>
        </w:rPr>
        <w:t>The PSI concluded:</w:t>
      </w:r>
    </w:p>
    <w:p w14:paraId="09F6F6D2" w14:textId="77777777" w:rsidR="008C251B" w:rsidRPr="00340F20" w:rsidRDefault="008C251B" w:rsidP="00117189">
      <w:pPr>
        <w:spacing w:after="0" w:line="240" w:lineRule="auto"/>
        <w:jc w:val="both"/>
        <w:rPr>
          <w:rFonts w:ascii="Arial" w:hAnsi="Arial" w:cs="Arial"/>
          <w:highlight w:val="yellow"/>
          <w:lang w:val="en-US"/>
        </w:rPr>
      </w:pPr>
    </w:p>
    <w:p w14:paraId="54E8CE9A" w14:textId="77777777" w:rsidR="004E7AEE" w:rsidRPr="004E7AEE" w:rsidRDefault="00340F20" w:rsidP="004E7AEE">
      <w:pPr>
        <w:pStyle w:val="ListParagraph"/>
        <w:numPr>
          <w:ilvl w:val="0"/>
          <w:numId w:val="109"/>
        </w:numPr>
        <w:autoSpaceDE w:val="0"/>
        <w:autoSpaceDN w:val="0"/>
        <w:adjustRightInd w:val="0"/>
        <w:spacing w:after="0" w:line="240" w:lineRule="auto"/>
        <w:jc w:val="both"/>
        <w:rPr>
          <w:rFonts w:ascii="Arial" w:hAnsi="Arial" w:cs="Arial"/>
          <w:color w:val="000000"/>
        </w:rPr>
      </w:pPr>
      <w:r w:rsidRPr="00340F20">
        <w:rPr>
          <w:rFonts w:ascii="Arial" w:hAnsi="Arial" w:cs="Arial"/>
          <w:color w:val="000000"/>
        </w:rPr>
        <w:t xml:space="preserve">Based on the findings of the investigation, it is considered that the likelihood of gross </w:t>
      </w:r>
      <w:r w:rsidRPr="004E7AEE">
        <w:rPr>
          <w:rFonts w:ascii="Arial" w:hAnsi="Arial" w:cs="Arial"/>
          <w:color w:val="000000"/>
        </w:rPr>
        <w:t xml:space="preserve">chemical contamination to be present on the site is low. </w:t>
      </w:r>
    </w:p>
    <w:p w14:paraId="0C50C4A6" w14:textId="77777777" w:rsidR="004E7AEE" w:rsidRPr="004E7AEE" w:rsidRDefault="004E7AEE" w:rsidP="004E7AEE">
      <w:pPr>
        <w:pStyle w:val="ListParagraph"/>
        <w:autoSpaceDE w:val="0"/>
        <w:autoSpaceDN w:val="0"/>
        <w:adjustRightInd w:val="0"/>
        <w:spacing w:after="0" w:line="240" w:lineRule="auto"/>
        <w:jc w:val="both"/>
        <w:rPr>
          <w:rFonts w:ascii="Arial" w:hAnsi="Arial" w:cs="Arial"/>
          <w:color w:val="000000"/>
        </w:rPr>
      </w:pPr>
    </w:p>
    <w:p w14:paraId="0FF6096D" w14:textId="77777777" w:rsidR="004E7AEE" w:rsidRPr="004E7AEE" w:rsidRDefault="004E7AEE" w:rsidP="004E7AEE">
      <w:pPr>
        <w:pStyle w:val="ListParagraph"/>
        <w:numPr>
          <w:ilvl w:val="0"/>
          <w:numId w:val="109"/>
        </w:numPr>
        <w:autoSpaceDE w:val="0"/>
        <w:autoSpaceDN w:val="0"/>
        <w:adjustRightInd w:val="0"/>
        <w:spacing w:after="0" w:line="240" w:lineRule="auto"/>
        <w:jc w:val="both"/>
        <w:rPr>
          <w:rFonts w:ascii="Arial" w:hAnsi="Arial" w:cs="Arial"/>
          <w:color w:val="000000"/>
        </w:rPr>
      </w:pPr>
      <w:r w:rsidRPr="004E7AEE">
        <w:rPr>
          <w:rFonts w:ascii="Arial" w:hAnsi="Arial" w:cs="Arial"/>
        </w:rPr>
        <w:t>T</w:t>
      </w:r>
      <w:r w:rsidR="008026A2" w:rsidRPr="004E7AEE">
        <w:rPr>
          <w:rFonts w:ascii="Arial" w:hAnsi="Arial" w:cs="Arial"/>
        </w:rPr>
        <w:t>he material stockpiled is not considered to be VENM</w:t>
      </w:r>
      <w:r w:rsidRPr="004E7AEE">
        <w:rPr>
          <w:rFonts w:ascii="Arial" w:hAnsi="Arial" w:cs="Arial"/>
        </w:rPr>
        <w:t xml:space="preserve"> (based on the DSI, 2022).</w:t>
      </w:r>
    </w:p>
    <w:p w14:paraId="6CD45DA8" w14:textId="77777777" w:rsidR="004E7AEE" w:rsidRPr="004E7AEE" w:rsidRDefault="004E7AEE" w:rsidP="004E7AEE">
      <w:pPr>
        <w:pStyle w:val="ListParagraph"/>
        <w:rPr>
          <w:rFonts w:ascii="Arial" w:hAnsi="Arial" w:cs="Arial"/>
        </w:rPr>
      </w:pPr>
    </w:p>
    <w:p w14:paraId="20751C64" w14:textId="437556C6" w:rsidR="008026A2" w:rsidRPr="004E7AEE" w:rsidRDefault="004E7AEE" w:rsidP="004E7AEE">
      <w:pPr>
        <w:pStyle w:val="ListParagraph"/>
        <w:numPr>
          <w:ilvl w:val="0"/>
          <w:numId w:val="109"/>
        </w:numPr>
        <w:autoSpaceDE w:val="0"/>
        <w:autoSpaceDN w:val="0"/>
        <w:adjustRightInd w:val="0"/>
        <w:spacing w:after="0" w:line="240" w:lineRule="auto"/>
        <w:jc w:val="both"/>
        <w:rPr>
          <w:rFonts w:ascii="Arial" w:hAnsi="Arial" w:cs="Arial"/>
          <w:color w:val="000000"/>
        </w:rPr>
      </w:pPr>
      <w:r w:rsidRPr="004E7AEE">
        <w:rPr>
          <w:rFonts w:ascii="Arial" w:hAnsi="Arial" w:cs="Arial"/>
        </w:rPr>
        <w:t>The</w:t>
      </w:r>
      <w:r w:rsidR="008026A2" w:rsidRPr="004E7AEE">
        <w:rPr>
          <w:rFonts w:ascii="Arial" w:hAnsi="Arial" w:cs="Arial"/>
        </w:rPr>
        <w:t xml:space="preserve"> site can be rendered suitable for the proposed Stage 2 development from a contamination perspective, subject to the following recommended investigations being undertaken, including: </w:t>
      </w:r>
    </w:p>
    <w:p w14:paraId="401BD0ED" w14:textId="77777777" w:rsidR="004E7AEE" w:rsidRPr="004E7AEE" w:rsidRDefault="004E7AEE" w:rsidP="004E7AEE">
      <w:pPr>
        <w:pStyle w:val="ListParagraph"/>
        <w:rPr>
          <w:rFonts w:ascii="Arial" w:hAnsi="Arial" w:cs="Arial"/>
          <w:color w:val="000000"/>
        </w:rPr>
      </w:pPr>
    </w:p>
    <w:p w14:paraId="74FFA926" w14:textId="77777777" w:rsidR="004E7AEE" w:rsidRDefault="008026A2" w:rsidP="004E7AEE">
      <w:pPr>
        <w:pStyle w:val="ListParagraph"/>
        <w:numPr>
          <w:ilvl w:val="0"/>
          <w:numId w:val="113"/>
        </w:numPr>
        <w:spacing w:after="0"/>
        <w:jc w:val="both"/>
        <w:rPr>
          <w:rFonts w:ascii="Arial" w:hAnsi="Arial" w:cs="Arial"/>
        </w:rPr>
      </w:pPr>
      <w:r w:rsidRPr="004E7AEE">
        <w:rPr>
          <w:rFonts w:ascii="Arial" w:hAnsi="Arial" w:cs="Arial"/>
        </w:rPr>
        <w:t xml:space="preserve">Should the stockpile remain within the proposed school site, an intrusive investigation should be undertaken to determine the quality of the material. It is understood that the material of the stockpile was placed in an uncontrolled manner (from a geotechnical point of view), therefore, it is understood that a geotechnical investigation is required. It is recommended that any intrusive contamination works should be conducted concurrently with the geotechnical investigation to reduce future investigation costs; </w:t>
      </w:r>
    </w:p>
    <w:p w14:paraId="66667044" w14:textId="77777777" w:rsidR="00823B3B" w:rsidRPr="004E7AEE" w:rsidRDefault="00823B3B" w:rsidP="00823B3B">
      <w:pPr>
        <w:pStyle w:val="ListParagraph"/>
        <w:spacing w:after="0"/>
        <w:ind w:left="1080"/>
        <w:jc w:val="both"/>
        <w:rPr>
          <w:rFonts w:ascii="Arial" w:hAnsi="Arial" w:cs="Arial"/>
        </w:rPr>
      </w:pPr>
    </w:p>
    <w:p w14:paraId="3CA49FCA" w14:textId="33D2C9CD" w:rsidR="00651E8F" w:rsidRDefault="008026A2" w:rsidP="00883CD1">
      <w:pPr>
        <w:pStyle w:val="ListParagraph"/>
        <w:numPr>
          <w:ilvl w:val="0"/>
          <w:numId w:val="113"/>
        </w:numPr>
        <w:spacing w:after="0"/>
        <w:jc w:val="both"/>
        <w:rPr>
          <w:rFonts w:ascii="Arial" w:hAnsi="Arial" w:cs="Arial"/>
        </w:rPr>
      </w:pPr>
      <w:r w:rsidRPr="00663DE9">
        <w:rPr>
          <w:rFonts w:ascii="Arial" w:hAnsi="Arial" w:cs="Arial"/>
        </w:rPr>
        <w:t xml:space="preserve">Should any fill material be required to be disposed off-site, the material must be assessed in accordance with NSW EPA Waste Classification Guidelines Part 1 Classifying Waste (2014) and assigned a waste classification prior to off-site disposal. </w:t>
      </w:r>
    </w:p>
    <w:p w14:paraId="1C4464E4" w14:textId="77777777" w:rsidR="00663DE9" w:rsidRPr="00663DE9" w:rsidRDefault="00663DE9" w:rsidP="00663DE9">
      <w:pPr>
        <w:pStyle w:val="ListParagraph"/>
        <w:rPr>
          <w:rFonts w:ascii="Arial" w:hAnsi="Arial" w:cs="Arial"/>
        </w:rPr>
      </w:pPr>
    </w:p>
    <w:p w14:paraId="1586458F" w14:textId="359383B2" w:rsidR="008026A2" w:rsidRPr="004E7AEE" w:rsidRDefault="008026A2" w:rsidP="004E7AEE">
      <w:pPr>
        <w:pStyle w:val="ListParagraph"/>
        <w:numPr>
          <w:ilvl w:val="0"/>
          <w:numId w:val="113"/>
        </w:numPr>
        <w:spacing w:after="0"/>
        <w:jc w:val="both"/>
        <w:rPr>
          <w:rFonts w:ascii="Arial" w:hAnsi="Arial" w:cs="Arial"/>
        </w:rPr>
      </w:pPr>
      <w:r w:rsidRPr="004E7AEE">
        <w:rPr>
          <w:rFonts w:ascii="Arial" w:hAnsi="Arial" w:cs="Arial"/>
        </w:rPr>
        <w:t xml:space="preserve">The proposed car parking extension area did not appear to have fill present and would not require further investigation at this point in time. However, should fill be placed within this area, further testing may be required prior to the construction of the car parking space. </w:t>
      </w:r>
    </w:p>
    <w:p w14:paraId="5B274947" w14:textId="77777777" w:rsidR="008026A2" w:rsidRPr="008026A2" w:rsidRDefault="008026A2" w:rsidP="008026A2">
      <w:pPr>
        <w:pStyle w:val="ListParagraph"/>
        <w:jc w:val="both"/>
        <w:rPr>
          <w:rFonts w:ascii="Arial" w:hAnsi="Arial" w:cs="Arial"/>
          <w:highlight w:val="yellow"/>
        </w:rPr>
      </w:pPr>
    </w:p>
    <w:p w14:paraId="0D3309D4" w14:textId="426DADB7" w:rsidR="008026A2" w:rsidRDefault="004E7AEE" w:rsidP="00663DE9">
      <w:pPr>
        <w:pStyle w:val="ListParagraph"/>
        <w:widowControl w:val="0"/>
        <w:numPr>
          <w:ilvl w:val="0"/>
          <w:numId w:val="114"/>
        </w:numPr>
        <w:ind w:left="709" w:hanging="425"/>
        <w:jc w:val="both"/>
        <w:rPr>
          <w:rFonts w:ascii="Arial" w:hAnsi="Arial" w:cs="Arial"/>
        </w:rPr>
      </w:pPr>
      <w:r w:rsidRPr="004E7AEE">
        <w:rPr>
          <w:rFonts w:ascii="Arial" w:hAnsi="Arial" w:cs="Arial"/>
        </w:rPr>
        <w:t xml:space="preserve">It is </w:t>
      </w:r>
      <w:r w:rsidR="008026A2" w:rsidRPr="008026A2">
        <w:rPr>
          <w:rFonts w:ascii="Arial" w:hAnsi="Arial" w:cs="Arial"/>
        </w:rPr>
        <w:t>recommend</w:t>
      </w:r>
      <w:r w:rsidRPr="004E7AEE">
        <w:rPr>
          <w:rFonts w:ascii="Arial" w:hAnsi="Arial" w:cs="Arial"/>
        </w:rPr>
        <w:t>ed</w:t>
      </w:r>
      <w:r w:rsidR="008026A2" w:rsidRPr="008026A2">
        <w:rPr>
          <w:rFonts w:ascii="Arial" w:hAnsi="Arial" w:cs="Arial"/>
        </w:rPr>
        <w:t xml:space="preserve"> that the following measures be undertaken at the site during any future Stage 2 development works: </w:t>
      </w:r>
    </w:p>
    <w:p w14:paraId="1CCA7039" w14:textId="77777777" w:rsidR="00F0556C" w:rsidRPr="008026A2" w:rsidRDefault="00F0556C" w:rsidP="00663DE9">
      <w:pPr>
        <w:pStyle w:val="ListParagraph"/>
        <w:widowControl w:val="0"/>
        <w:ind w:left="709"/>
        <w:jc w:val="both"/>
        <w:rPr>
          <w:rFonts w:ascii="Arial" w:hAnsi="Arial" w:cs="Arial"/>
        </w:rPr>
      </w:pPr>
    </w:p>
    <w:p w14:paraId="1F1040FD" w14:textId="77777777" w:rsidR="004E7AEE" w:rsidRPr="004E7AEE" w:rsidRDefault="008026A2" w:rsidP="00663DE9">
      <w:pPr>
        <w:pStyle w:val="ListParagraph"/>
        <w:widowControl w:val="0"/>
        <w:numPr>
          <w:ilvl w:val="0"/>
          <w:numId w:val="115"/>
        </w:numPr>
        <w:spacing w:after="0"/>
        <w:jc w:val="both"/>
        <w:rPr>
          <w:rFonts w:ascii="Arial" w:hAnsi="Arial" w:cs="Arial"/>
        </w:rPr>
      </w:pPr>
      <w:r w:rsidRPr="004E7AEE">
        <w:rPr>
          <w:rFonts w:ascii="Arial" w:hAnsi="Arial" w:cs="Arial"/>
        </w:rPr>
        <w:t xml:space="preserve">A Construction Environment Management Plan (CEMP) should be prepared including an ‘unexpected finds protocol’ and implemented during the works (i.e. hydrocarbon staining and/odours observed during works); </w:t>
      </w:r>
    </w:p>
    <w:p w14:paraId="3F913007" w14:textId="77777777" w:rsidR="004E7AEE" w:rsidRPr="004E7AEE" w:rsidRDefault="008026A2" w:rsidP="004E7AEE">
      <w:pPr>
        <w:pStyle w:val="ListParagraph"/>
        <w:numPr>
          <w:ilvl w:val="0"/>
          <w:numId w:val="115"/>
        </w:numPr>
        <w:spacing w:after="0"/>
        <w:jc w:val="both"/>
        <w:rPr>
          <w:rFonts w:ascii="Arial" w:hAnsi="Arial" w:cs="Arial"/>
        </w:rPr>
      </w:pPr>
      <w:r w:rsidRPr="004E7AEE">
        <w:rPr>
          <w:rFonts w:ascii="Arial" w:hAnsi="Arial" w:cs="Arial"/>
        </w:rPr>
        <w:t xml:space="preserve">An asbestos finds protocol should be prepared and implemented during construction work (to be included in the CEMP); and </w:t>
      </w:r>
    </w:p>
    <w:p w14:paraId="725EEC4D" w14:textId="177A07FD" w:rsidR="008026A2" w:rsidRPr="004E7AEE" w:rsidRDefault="008026A2" w:rsidP="004E7AEE">
      <w:pPr>
        <w:pStyle w:val="ListParagraph"/>
        <w:numPr>
          <w:ilvl w:val="0"/>
          <w:numId w:val="115"/>
        </w:numPr>
        <w:spacing w:after="0"/>
        <w:jc w:val="both"/>
        <w:rPr>
          <w:rFonts w:ascii="Arial" w:hAnsi="Arial" w:cs="Arial"/>
        </w:rPr>
      </w:pPr>
      <w:r w:rsidRPr="004E7AEE">
        <w:rPr>
          <w:rFonts w:ascii="Arial" w:hAnsi="Arial" w:cs="Arial"/>
        </w:rPr>
        <w:t xml:space="preserve">Should suspected asbestos be encountered at the site, the affected area should be fenced off and assessed by an NSW licensed asbestos assessor. </w:t>
      </w:r>
    </w:p>
    <w:p w14:paraId="487A337E" w14:textId="77777777" w:rsidR="008026A2" w:rsidRDefault="008026A2" w:rsidP="00340F20">
      <w:pPr>
        <w:pStyle w:val="ListParagraph"/>
        <w:spacing w:after="0" w:line="240" w:lineRule="auto"/>
        <w:jc w:val="both"/>
        <w:rPr>
          <w:rFonts w:ascii="Arial" w:hAnsi="Arial" w:cs="Arial"/>
          <w:highlight w:val="yellow"/>
        </w:rPr>
      </w:pPr>
    </w:p>
    <w:p w14:paraId="581791EE" w14:textId="1292D962" w:rsidR="008026A2" w:rsidRPr="008F293A" w:rsidRDefault="008F293A" w:rsidP="008F293A">
      <w:pPr>
        <w:spacing w:after="0" w:line="240" w:lineRule="auto"/>
        <w:jc w:val="both"/>
        <w:rPr>
          <w:rFonts w:ascii="Arial" w:hAnsi="Arial" w:cs="Arial"/>
        </w:rPr>
      </w:pPr>
      <w:r w:rsidRPr="008F293A">
        <w:rPr>
          <w:rFonts w:ascii="Arial" w:hAnsi="Arial" w:cs="Arial"/>
        </w:rPr>
        <w:t xml:space="preserve">These recommendations are included in the recommended consent conditions in </w:t>
      </w:r>
      <w:r w:rsidRPr="00131FD4">
        <w:rPr>
          <w:rFonts w:ascii="Arial" w:hAnsi="Arial" w:cs="Arial"/>
          <w:b/>
          <w:bCs/>
        </w:rPr>
        <w:t>Attachment A</w:t>
      </w:r>
      <w:r w:rsidRPr="008F293A">
        <w:rPr>
          <w:rFonts w:ascii="Arial" w:hAnsi="Arial" w:cs="Arial"/>
        </w:rPr>
        <w:t xml:space="preserve">. </w:t>
      </w:r>
    </w:p>
    <w:p w14:paraId="21904A69" w14:textId="77777777" w:rsidR="008F293A" w:rsidRDefault="008F293A" w:rsidP="008F293A">
      <w:pPr>
        <w:spacing w:after="0" w:line="240" w:lineRule="auto"/>
        <w:jc w:val="both"/>
        <w:rPr>
          <w:rFonts w:ascii="Arial" w:hAnsi="Arial" w:cs="Arial"/>
          <w:highlight w:val="yellow"/>
        </w:rPr>
      </w:pPr>
    </w:p>
    <w:p w14:paraId="48EF781B" w14:textId="54E9279E" w:rsidR="008F293A" w:rsidRPr="008F293A" w:rsidRDefault="008F293A" w:rsidP="008F293A">
      <w:pPr>
        <w:spacing w:after="0" w:line="240" w:lineRule="auto"/>
        <w:jc w:val="both"/>
        <w:rPr>
          <w:rFonts w:ascii="Arial" w:hAnsi="Arial" w:cs="Arial"/>
        </w:rPr>
      </w:pPr>
      <w:r w:rsidRPr="008F293A">
        <w:rPr>
          <w:rFonts w:ascii="Arial" w:hAnsi="Arial" w:cs="Arial"/>
        </w:rPr>
        <w:t>Subsequent to the PSI being prepared</w:t>
      </w:r>
      <w:r>
        <w:rPr>
          <w:rFonts w:ascii="Arial" w:hAnsi="Arial" w:cs="Arial"/>
        </w:rPr>
        <w:t xml:space="preserve"> </w:t>
      </w:r>
      <w:r w:rsidRPr="008F293A">
        <w:rPr>
          <w:rFonts w:ascii="Arial" w:hAnsi="Arial" w:cs="Arial"/>
        </w:rPr>
        <w:t xml:space="preserve">in June 2023, a </w:t>
      </w:r>
      <w:r w:rsidRPr="008F293A">
        <w:rPr>
          <w:rFonts w:ascii="Arial" w:hAnsi="Arial" w:cs="Arial"/>
          <w:i/>
          <w:iCs/>
        </w:rPr>
        <w:t xml:space="preserve">Geotechnical Assessment </w:t>
      </w:r>
      <w:r>
        <w:rPr>
          <w:rFonts w:ascii="Arial" w:hAnsi="Arial" w:cs="Arial"/>
          <w:i/>
          <w:iCs/>
        </w:rPr>
        <w:t>o</w:t>
      </w:r>
      <w:r w:rsidRPr="008F293A">
        <w:rPr>
          <w:rFonts w:ascii="Arial" w:hAnsi="Arial" w:cs="Arial"/>
          <w:i/>
          <w:iCs/>
        </w:rPr>
        <w:t>f Spoil Stockpiles - Material Assessment</w:t>
      </w:r>
      <w:r w:rsidRPr="008F293A">
        <w:rPr>
          <w:rFonts w:ascii="Arial" w:hAnsi="Arial" w:cs="Arial"/>
        </w:rPr>
        <w:t xml:space="preserve"> prepared by ACT Geotechnical Engineers Pty Ltd dated 27 July 2023 concluded that</w:t>
      </w:r>
      <w:r w:rsidR="006A0D2F">
        <w:rPr>
          <w:rFonts w:ascii="Arial" w:hAnsi="Arial" w:cs="Arial"/>
        </w:rPr>
        <w:t>:</w:t>
      </w:r>
    </w:p>
    <w:p w14:paraId="37FE7DDE" w14:textId="77777777" w:rsidR="008026A2" w:rsidRDefault="008026A2" w:rsidP="00340F20">
      <w:pPr>
        <w:pStyle w:val="ListParagraph"/>
        <w:spacing w:after="0" w:line="240" w:lineRule="auto"/>
        <w:jc w:val="both"/>
        <w:rPr>
          <w:rFonts w:ascii="Arial" w:hAnsi="Arial" w:cs="Arial"/>
          <w:highlight w:val="yellow"/>
        </w:rPr>
      </w:pPr>
    </w:p>
    <w:p w14:paraId="6D768EB6" w14:textId="6B56F931" w:rsidR="008026A2" w:rsidRPr="008F293A" w:rsidRDefault="008F293A" w:rsidP="008F293A">
      <w:pPr>
        <w:pStyle w:val="ListParagraph"/>
        <w:spacing w:after="0" w:line="240" w:lineRule="auto"/>
        <w:contextualSpacing w:val="0"/>
        <w:jc w:val="both"/>
        <w:rPr>
          <w:rFonts w:ascii="Arial" w:hAnsi="Arial" w:cs="Arial"/>
          <w:i/>
          <w:iCs/>
        </w:rPr>
      </w:pPr>
      <w:r w:rsidRPr="008F293A">
        <w:rPr>
          <w:rFonts w:ascii="Arial" w:hAnsi="Arial" w:cs="Arial"/>
          <w:i/>
          <w:iCs/>
        </w:rPr>
        <w:t>Our field inspections and subsurface investigation found no evidence to indicate the presence of gross contaminants within the virgin natural soil on the site. The soils within all three stockpile were all ‘clean’, and there were no chemical or hydrocarbon odours and the material is free of household waste, builders rubbles, asphalt, road base, organics, or other deleterious matter. It can therefore be reasonably concluded that the site soils are virgin excavated natural material (VENM) and are environmentally suitable to be used as controlled fill (Stockpiles #1 and #2), or landscaping works (Stockpile #3), or disposed of in land fill.</w:t>
      </w:r>
    </w:p>
    <w:p w14:paraId="5CD0B5B5" w14:textId="77777777" w:rsidR="008026A2" w:rsidRDefault="008026A2" w:rsidP="00340F20">
      <w:pPr>
        <w:pStyle w:val="ListParagraph"/>
        <w:spacing w:after="0" w:line="240" w:lineRule="auto"/>
        <w:jc w:val="both"/>
        <w:rPr>
          <w:rFonts w:ascii="Arial" w:hAnsi="Arial" w:cs="Arial"/>
          <w:highlight w:val="yellow"/>
        </w:rPr>
      </w:pPr>
    </w:p>
    <w:p w14:paraId="5B9A5CD3" w14:textId="70F547C7" w:rsidR="009875C4" w:rsidRPr="006A0D2F" w:rsidRDefault="00EF7B6D" w:rsidP="00EF7B6D">
      <w:pPr>
        <w:spacing w:after="0" w:line="240" w:lineRule="auto"/>
        <w:jc w:val="both"/>
        <w:rPr>
          <w:rFonts w:ascii="Arial" w:hAnsi="Arial" w:cs="Arial"/>
        </w:rPr>
      </w:pPr>
      <w:r w:rsidRPr="006A0D2F">
        <w:rPr>
          <w:rFonts w:ascii="Arial" w:hAnsi="Arial" w:cs="Arial"/>
        </w:rPr>
        <w:t xml:space="preserve">Following a review of the PSI, it is considered that the site is unlikely to be contaminated and the application has adequately addressed Section 4.6 of the Resilience and Hazards SEPP subject to </w:t>
      </w:r>
      <w:r w:rsidR="006A0D2F" w:rsidRPr="006A0D2F">
        <w:rPr>
          <w:rFonts w:ascii="Arial" w:hAnsi="Arial" w:cs="Arial"/>
        </w:rPr>
        <w:t xml:space="preserve">the recommended consent </w:t>
      </w:r>
      <w:r w:rsidRPr="006A0D2F">
        <w:rPr>
          <w:rFonts w:ascii="Arial" w:hAnsi="Arial" w:cs="Arial"/>
        </w:rPr>
        <w:t xml:space="preserve">conditions </w:t>
      </w:r>
      <w:r w:rsidR="006A0D2F" w:rsidRPr="006A0D2F">
        <w:rPr>
          <w:rFonts w:ascii="Arial" w:hAnsi="Arial" w:cs="Arial"/>
        </w:rPr>
        <w:t>as outlined above</w:t>
      </w:r>
      <w:r w:rsidR="00CD21AA" w:rsidRPr="006A0D2F">
        <w:rPr>
          <w:rFonts w:ascii="Arial" w:hAnsi="Arial" w:cs="Arial"/>
        </w:rPr>
        <w:t xml:space="preserve">. It is considered that the </w:t>
      </w:r>
      <w:r w:rsidR="00CD21AA" w:rsidRPr="006A0D2F">
        <w:rPr>
          <w:rFonts w:ascii="Arial" w:hAnsi="Arial" w:cs="Arial"/>
          <w:bCs/>
          <w:iCs/>
        </w:rPr>
        <w:t>jurisdiction preconditions to the grant of consent have been satisfied.</w:t>
      </w:r>
    </w:p>
    <w:p w14:paraId="51641A5D" w14:textId="77777777" w:rsidR="00CD21AA" w:rsidRPr="006A0D2F" w:rsidRDefault="00CD21AA" w:rsidP="00EF7B6D">
      <w:pPr>
        <w:spacing w:after="0" w:line="240" w:lineRule="auto"/>
        <w:jc w:val="both"/>
        <w:rPr>
          <w:rFonts w:ascii="Arial" w:hAnsi="Arial" w:cs="Arial"/>
        </w:rPr>
      </w:pPr>
    </w:p>
    <w:p w14:paraId="762F8640" w14:textId="2FDD46A2" w:rsidR="007320AF" w:rsidRPr="006A0D2F" w:rsidRDefault="007320AF" w:rsidP="007320AF">
      <w:pPr>
        <w:pStyle w:val="FigureCaption"/>
        <w:spacing w:before="0" w:after="0"/>
        <w:ind w:left="0"/>
        <w:jc w:val="both"/>
        <w:rPr>
          <w:rFonts w:ascii="Arial" w:eastAsia="SimSun" w:hAnsi="Arial" w:cs="Arial"/>
          <w:b w:val="0"/>
          <w:iCs w:val="0"/>
          <w:color w:val="auto"/>
          <w:sz w:val="22"/>
          <w:szCs w:val="22"/>
          <w:lang w:val="en-US" w:eastAsia="en-US"/>
        </w:rPr>
      </w:pPr>
      <w:r w:rsidRPr="006A0D2F">
        <w:rPr>
          <w:rFonts w:ascii="Arial" w:eastAsia="SimSun" w:hAnsi="Arial" w:cs="Arial"/>
          <w:b w:val="0"/>
          <w:iCs w:val="0"/>
          <w:color w:val="auto"/>
          <w:sz w:val="22"/>
          <w:szCs w:val="22"/>
          <w:lang w:val="en-US" w:eastAsia="en-US"/>
        </w:rPr>
        <w:t>The proposal is considered to be consistent with Chapter</w:t>
      </w:r>
      <w:r w:rsidR="00651E8F">
        <w:rPr>
          <w:rFonts w:ascii="Arial" w:eastAsia="SimSun" w:hAnsi="Arial" w:cs="Arial"/>
          <w:b w:val="0"/>
          <w:iCs w:val="0"/>
          <w:color w:val="auto"/>
          <w:sz w:val="22"/>
          <w:szCs w:val="22"/>
          <w:lang w:val="en-US" w:eastAsia="en-US"/>
        </w:rPr>
        <w:t xml:space="preserve"> </w:t>
      </w:r>
      <w:r w:rsidRPr="006A0D2F">
        <w:rPr>
          <w:rFonts w:ascii="Arial" w:eastAsia="SimSun" w:hAnsi="Arial" w:cs="Arial"/>
          <w:b w:val="0"/>
          <w:iCs w:val="0"/>
          <w:color w:val="auto"/>
          <w:sz w:val="22"/>
          <w:szCs w:val="22"/>
          <w:lang w:val="en-US" w:eastAsia="en-US"/>
        </w:rPr>
        <w:t xml:space="preserve">4 of the </w:t>
      </w:r>
      <w:r w:rsidRPr="006A0D2F">
        <w:rPr>
          <w:rFonts w:ascii="Arial" w:eastAsia="SimSun" w:hAnsi="Arial" w:cs="Arial"/>
          <w:b w:val="0"/>
          <w:iCs w:val="0"/>
          <w:color w:val="auto"/>
          <w:sz w:val="22"/>
          <w:szCs w:val="22"/>
          <w:lang w:val="en-AU" w:eastAsia="en-US"/>
        </w:rPr>
        <w:t>Resilience and Hazards SEPP</w:t>
      </w:r>
      <w:r w:rsidR="00651E8F">
        <w:rPr>
          <w:rFonts w:ascii="Arial" w:eastAsia="SimSun" w:hAnsi="Arial" w:cs="Arial"/>
          <w:b w:val="0"/>
          <w:iCs w:val="0"/>
          <w:color w:val="auto"/>
          <w:sz w:val="22"/>
          <w:szCs w:val="22"/>
          <w:lang w:val="en-AU" w:eastAsia="en-US"/>
        </w:rPr>
        <w:t xml:space="preserve"> subject to consent conditions recommended in </w:t>
      </w:r>
      <w:r w:rsidR="00651E8F" w:rsidRPr="00651E8F">
        <w:rPr>
          <w:rFonts w:ascii="Arial" w:eastAsia="SimSun" w:hAnsi="Arial" w:cs="Arial"/>
          <w:bCs/>
          <w:iCs w:val="0"/>
          <w:color w:val="auto"/>
          <w:sz w:val="22"/>
          <w:szCs w:val="22"/>
          <w:lang w:val="en-AU" w:eastAsia="en-US"/>
        </w:rPr>
        <w:t>Attachment A</w:t>
      </w:r>
      <w:r w:rsidR="00651E8F">
        <w:rPr>
          <w:rFonts w:ascii="Arial" w:eastAsia="SimSun" w:hAnsi="Arial" w:cs="Arial"/>
          <w:b w:val="0"/>
          <w:iCs w:val="0"/>
          <w:color w:val="auto"/>
          <w:sz w:val="22"/>
          <w:szCs w:val="22"/>
          <w:lang w:val="en-AU" w:eastAsia="en-US"/>
        </w:rPr>
        <w:t xml:space="preserve"> regarding unexpected finds of contamination. </w:t>
      </w:r>
      <w:r w:rsidRPr="006A0D2F">
        <w:rPr>
          <w:rFonts w:ascii="Arial" w:eastAsia="SimSun" w:hAnsi="Arial" w:cs="Arial"/>
          <w:b w:val="0"/>
          <w:iCs w:val="0"/>
          <w:color w:val="auto"/>
          <w:sz w:val="22"/>
          <w:szCs w:val="22"/>
          <w:lang w:val="en-US" w:eastAsia="en-US"/>
        </w:rPr>
        <w:t xml:space="preserve"> </w:t>
      </w:r>
    </w:p>
    <w:p w14:paraId="43B447B3" w14:textId="77777777" w:rsidR="007320AF" w:rsidRPr="00B54820" w:rsidRDefault="007320AF" w:rsidP="00117189">
      <w:pPr>
        <w:spacing w:after="0" w:line="240" w:lineRule="auto"/>
        <w:rPr>
          <w:rFonts w:ascii="Arial" w:hAnsi="Arial" w:cs="Arial"/>
          <w:i/>
          <w:iCs/>
          <w:color w:val="FF0000"/>
          <w:highlight w:val="yellow"/>
        </w:rPr>
      </w:pPr>
    </w:p>
    <w:p w14:paraId="646A3A9B" w14:textId="6230BDD2" w:rsidR="00C76A9C" w:rsidRPr="001D7E3E" w:rsidRDefault="00A0297B" w:rsidP="00CC0FDE">
      <w:pPr>
        <w:pStyle w:val="ListParagraph"/>
        <w:widowControl w:val="0"/>
        <w:numPr>
          <w:ilvl w:val="0"/>
          <w:numId w:val="188"/>
        </w:numPr>
        <w:spacing w:after="0" w:line="240" w:lineRule="auto"/>
        <w:ind w:hanging="720"/>
        <w:rPr>
          <w:rFonts w:ascii="Arial" w:hAnsi="Arial" w:cs="Arial"/>
          <w:b/>
          <w:bCs/>
          <w:i/>
          <w:iCs/>
        </w:rPr>
      </w:pPr>
      <w:hyperlink r:id="rId59" w:history="1">
        <w:r w:rsidR="00C76A9C" w:rsidRPr="001D7E3E">
          <w:rPr>
            <w:rFonts w:ascii="Arial" w:hAnsi="Arial" w:cs="Arial"/>
            <w:b/>
            <w:bCs/>
            <w:i/>
            <w:iCs/>
          </w:rPr>
          <w:t>State Environmental Planning Policy (Transport and Infrastructure) 2021</w:t>
        </w:r>
      </w:hyperlink>
    </w:p>
    <w:p w14:paraId="36668D1F" w14:textId="77777777" w:rsidR="00117189" w:rsidRPr="00B54820" w:rsidRDefault="00117189" w:rsidP="00F11061">
      <w:pPr>
        <w:widowControl w:val="0"/>
        <w:spacing w:after="0" w:line="240" w:lineRule="auto"/>
        <w:jc w:val="both"/>
        <w:rPr>
          <w:rFonts w:ascii="Arial" w:hAnsi="Arial" w:cs="Arial"/>
          <w:i/>
          <w:iCs/>
          <w:color w:val="FF0000"/>
          <w:highlight w:val="yellow"/>
        </w:rPr>
      </w:pPr>
    </w:p>
    <w:p w14:paraId="02934FB9" w14:textId="3EB14135" w:rsidR="00117189" w:rsidRPr="001D7E3E" w:rsidRDefault="00117189" w:rsidP="00F11061">
      <w:pPr>
        <w:widowControl w:val="0"/>
        <w:spacing w:after="0" w:line="240" w:lineRule="auto"/>
        <w:jc w:val="both"/>
        <w:rPr>
          <w:rFonts w:ascii="Arial" w:hAnsi="Arial" w:cs="Arial"/>
          <w:lang w:val="en-US"/>
        </w:rPr>
      </w:pPr>
      <w:r w:rsidRPr="001D7E3E">
        <w:rPr>
          <w:rFonts w:ascii="Arial" w:hAnsi="Arial" w:cs="Arial"/>
          <w:i/>
        </w:rPr>
        <w:t>State Environmental Planning Policy (Transport and Infrastructure)</w:t>
      </w:r>
      <w:r w:rsidRPr="001D7E3E">
        <w:rPr>
          <w:rFonts w:ascii="Arial" w:hAnsi="Arial" w:cs="Arial"/>
        </w:rPr>
        <w:t xml:space="preserve"> </w:t>
      </w:r>
      <w:r w:rsidRPr="001D7E3E">
        <w:rPr>
          <w:rFonts w:ascii="Arial" w:hAnsi="Arial" w:cs="Arial"/>
          <w:i/>
          <w:iCs/>
        </w:rPr>
        <w:t xml:space="preserve">2021 </w:t>
      </w:r>
      <w:r w:rsidRPr="001D7E3E">
        <w:rPr>
          <w:rFonts w:ascii="Arial" w:hAnsi="Arial" w:cs="Arial"/>
        </w:rPr>
        <w:t>(‘Transport &amp; Infrastructure SEPP’)</w:t>
      </w:r>
      <w:r w:rsidRPr="001D7E3E">
        <w:rPr>
          <w:rFonts w:ascii="Arial" w:hAnsi="Arial" w:cs="Arial"/>
          <w:i/>
          <w:iCs/>
        </w:rPr>
        <w:t xml:space="preserve"> </w:t>
      </w:r>
      <w:r w:rsidRPr="001D7E3E">
        <w:rPr>
          <w:rFonts w:ascii="Arial" w:hAnsi="Arial" w:cs="Arial"/>
        </w:rPr>
        <w:t>outlines the controls for the provision of infrastructure</w:t>
      </w:r>
      <w:r w:rsidR="0089700B" w:rsidRPr="001D7E3E">
        <w:rPr>
          <w:rFonts w:ascii="Arial" w:hAnsi="Arial" w:cs="Arial"/>
        </w:rPr>
        <w:t xml:space="preserve"> and schools</w:t>
      </w:r>
      <w:r w:rsidRPr="001D7E3E">
        <w:rPr>
          <w:rFonts w:ascii="Arial" w:hAnsi="Arial" w:cs="Arial"/>
        </w:rPr>
        <w:t xml:space="preserve">, among other matters. Chapter 2 (Infrastructure) and Chapter 3 (Educational Establishments) are relevant to the development application. </w:t>
      </w:r>
    </w:p>
    <w:p w14:paraId="68661F9B" w14:textId="77777777" w:rsidR="00117189" w:rsidRPr="00B54820" w:rsidRDefault="00117189" w:rsidP="00563421">
      <w:pPr>
        <w:spacing w:after="0" w:line="240" w:lineRule="auto"/>
        <w:jc w:val="both"/>
        <w:rPr>
          <w:rFonts w:ascii="Arial" w:hAnsi="Arial" w:cs="Arial"/>
          <w:highlight w:val="yellow"/>
          <w:lang w:val="en-US"/>
        </w:rPr>
      </w:pPr>
    </w:p>
    <w:p w14:paraId="7659F5A6" w14:textId="77777777" w:rsidR="00117189" w:rsidRPr="001D7E3E" w:rsidRDefault="00117189" w:rsidP="00563421">
      <w:pPr>
        <w:spacing w:after="0" w:line="240" w:lineRule="auto"/>
        <w:jc w:val="both"/>
        <w:rPr>
          <w:rFonts w:ascii="Arial" w:hAnsi="Arial" w:cs="Arial"/>
          <w:bCs/>
          <w:i/>
        </w:rPr>
      </w:pPr>
      <w:r w:rsidRPr="001D7E3E">
        <w:rPr>
          <w:rFonts w:ascii="Arial" w:hAnsi="Arial" w:cs="Arial"/>
          <w:bCs/>
          <w:i/>
        </w:rPr>
        <w:t xml:space="preserve">Chapter 2: Infrastructure </w:t>
      </w:r>
    </w:p>
    <w:p w14:paraId="78E4DB9E" w14:textId="77777777" w:rsidR="00563421" w:rsidRPr="00B54820" w:rsidRDefault="00563421" w:rsidP="00563421">
      <w:pPr>
        <w:spacing w:after="0" w:line="240" w:lineRule="auto"/>
        <w:jc w:val="both"/>
        <w:rPr>
          <w:rFonts w:ascii="Arial" w:hAnsi="Arial" w:cs="Arial"/>
          <w:bCs/>
          <w:i/>
          <w:highlight w:val="yellow"/>
        </w:rPr>
      </w:pPr>
    </w:p>
    <w:p w14:paraId="2F305585" w14:textId="4900ADA1" w:rsidR="00563421" w:rsidRPr="001D7E3E" w:rsidRDefault="00563421" w:rsidP="00563421">
      <w:pPr>
        <w:spacing w:after="0" w:line="240" w:lineRule="auto"/>
        <w:jc w:val="both"/>
        <w:rPr>
          <w:rFonts w:ascii="Arial" w:hAnsi="Arial" w:cs="Arial"/>
          <w:bCs/>
          <w:iCs/>
        </w:rPr>
      </w:pPr>
      <w:r w:rsidRPr="001D7E3E">
        <w:rPr>
          <w:rFonts w:ascii="Arial" w:hAnsi="Arial" w:cs="Arial"/>
          <w:bCs/>
          <w:iCs/>
        </w:rPr>
        <w:t>The following provisions of Chapter 2 are relevant to the development application:</w:t>
      </w:r>
    </w:p>
    <w:p w14:paraId="4223A9DD" w14:textId="77777777" w:rsidR="00563421" w:rsidRPr="00B54820" w:rsidRDefault="00563421" w:rsidP="00563421">
      <w:pPr>
        <w:spacing w:after="0" w:line="240" w:lineRule="auto"/>
        <w:jc w:val="both"/>
        <w:rPr>
          <w:rFonts w:ascii="Arial" w:hAnsi="Arial" w:cs="Arial"/>
          <w:bCs/>
          <w:iCs/>
          <w:highlight w:val="yellow"/>
        </w:rPr>
      </w:pPr>
    </w:p>
    <w:p w14:paraId="6C026422" w14:textId="74485B19" w:rsidR="004431C2" w:rsidRPr="004431C2" w:rsidRDefault="00117189" w:rsidP="00733F83">
      <w:pPr>
        <w:pStyle w:val="ListParagraph"/>
        <w:numPr>
          <w:ilvl w:val="0"/>
          <w:numId w:val="21"/>
        </w:numPr>
        <w:tabs>
          <w:tab w:val="left" w:pos="7485"/>
        </w:tabs>
        <w:spacing w:after="0" w:line="240" w:lineRule="auto"/>
        <w:ind w:right="23"/>
        <w:jc w:val="both"/>
        <w:rPr>
          <w:rFonts w:ascii="Arial" w:hAnsi="Arial" w:cs="Arial"/>
          <w:bCs/>
          <w:iCs/>
          <w:lang w:val="en-US" w:eastAsia="en-AU"/>
        </w:rPr>
      </w:pPr>
      <w:r w:rsidRPr="004431C2">
        <w:rPr>
          <w:rFonts w:ascii="Arial" w:hAnsi="Arial" w:cs="Arial"/>
          <w:bCs/>
          <w:i/>
        </w:rPr>
        <w:t xml:space="preserve">Section 2.48 – Determination of development applications – other development - </w:t>
      </w:r>
      <w:r w:rsidRPr="004431C2">
        <w:rPr>
          <w:rFonts w:ascii="Arial" w:hAnsi="Arial" w:cs="Arial"/>
        </w:rPr>
        <w:t xml:space="preserve">This section applies to a development application </w:t>
      </w:r>
      <w:r w:rsidR="004431C2" w:rsidRPr="004431C2">
        <w:rPr>
          <w:rFonts w:ascii="Arial" w:hAnsi="Arial" w:cs="Arial"/>
        </w:rPr>
        <w:t xml:space="preserve">comprising or </w:t>
      </w:r>
      <w:r w:rsidRPr="004431C2">
        <w:rPr>
          <w:rFonts w:ascii="Arial" w:hAnsi="Arial" w:cs="Arial"/>
        </w:rPr>
        <w:t>involving</w:t>
      </w:r>
      <w:r w:rsidR="004431C2" w:rsidRPr="004431C2">
        <w:rPr>
          <w:rFonts w:ascii="Arial" w:hAnsi="Arial" w:cs="Arial"/>
        </w:rPr>
        <w:t xml:space="preserve"> any of the following:</w:t>
      </w:r>
    </w:p>
    <w:p w14:paraId="52226C7A" w14:textId="77777777" w:rsidR="004431C2" w:rsidRDefault="004431C2" w:rsidP="004431C2">
      <w:pPr>
        <w:pStyle w:val="ListParagraph"/>
        <w:tabs>
          <w:tab w:val="left" w:pos="7485"/>
        </w:tabs>
        <w:spacing w:after="0" w:line="240" w:lineRule="auto"/>
        <w:ind w:right="23"/>
        <w:jc w:val="both"/>
        <w:rPr>
          <w:rFonts w:ascii="Arial" w:hAnsi="Arial" w:cs="Arial"/>
          <w:bCs/>
          <w:iCs/>
          <w:lang w:eastAsia="en-AU"/>
        </w:rPr>
      </w:pPr>
    </w:p>
    <w:p w14:paraId="0DA85F5D" w14:textId="77777777" w:rsidR="004431C2" w:rsidRDefault="004431C2" w:rsidP="004431C2">
      <w:pPr>
        <w:pStyle w:val="ListParagraph"/>
        <w:numPr>
          <w:ilvl w:val="0"/>
          <w:numId w:val="179"/>
        </w:numPr>
        <w:tabs>
          <w:tab w:val="left" w:pos="1985"/>
        </w:tabs>
        <w:spacing w:after="0"/>
        <w:ind w:left="1843" w:right="23" w:hanging="425"/>
        <w:jc w:val="both"/>
        <w:rPr>
          <w:rFonts w:ascii="Arial" w:hAnsi="Arial" w:cs="Arial"/>
          <w:bCs/>
          <w:i/>
          <w:lang w:eastAsia="en-AU"/>
        </w:rPr>
      </w:pPr>
      <w:r w:rsidRPr="00FF5918">
        <w:rPr>
          <w:rFonts w:ascii="Arial" w:hAnsi="Arial" w:cs="Arial"/>
          <w:bCs/>
          <w:i/>
          <w:lang w:eastAsia="en-AU"/>
        </w:rPr>
        <w:t>the penetration of ground within 2m of an underground electricity power line or an electricity distribution pole or within 10m of any part of an electricity tower,</w:t>
      </w:r>
    </w:p>
    <w:p w14:paraId="0F5F1A80" w14:textId="77777777" w:rsidR="004431C2" w:rsidRPr="00FF5918" w:rsidRDefault="004431C2" w:rsidP="004431C2">
      <w:pPr>
        <w:pStyle w:val="ListParagraph"/>
        <w:numPr>
          <w:ilvl w:val="0"/>
          <w:numId w:val="179"/>
        </w:numPr>
        <w:tabs>
          <w:tab w:val="left" w:pos="1985"/>
        </w:tabs>
        <w:spacing w:after="0"/>
        <w:ind w:left="1843" w:right="23" w:hanging="425"/>
        <w:jc w:val="both"/>
        <w:rPr>
          <w:rFonts w:ascii="Arial" w:hAnsi="Arial" w:cs="Arial"/>
          <w:bCs/>
          <w:i/>
          <w:lang w:eastAsia="en-AU"/>
        </w:rPr>
      </w:pPr>
      <w:r w:rsidRPr="00FF5918">
        <w:rPr>
          <w:rFonts w:ascii="Arial" w:hAnsi="Arial" w:cs="Arial"/>
          <w:bCs/>
          <w:i/>
          <w:lang w:eastAsia="en-AU"/>
        </w:rPr>
        <w:t>development carried out—</w:t>
      </w:r>
    </w:p>
    <w:p w14:paraId="4E885E51" w14:textId="77777777" w:rsidR="004431C2" w:rsidRDefault="004431C2" w:rsidP="004431C2">
      <w:pPr>
        <w:pStyle w:val="ListParagraph"/>
        <w:numPr>
          <w:ilvl w:val="0"/>
          <w:numId w:val="180"/>
        </w:numPr>
        <w:spacing w:after="0"/>
        <w:ind w:left="2127" w:right="23" w:hanging="284"/>
        <w:jc w:val="both"/>
        <w:rPr>
          <w:rFonts w:ascii="Arial" w:hAnsi="Arial" w:cs="Arial"/>
          <w:bCs/>
          <w:i/>
          <w:lang w:eastAsia="en-AU"/>
        </w:rPr>
      </w:pPr>
      <w:r w:rsidRPr="00FF5918">
        <w:rPr>
          <w:rFonts w:ascii="Arial" w:hAnsi="Arial" w:cs="Arial"/>
          <w:bCs/>
          <w:i/>
          <w:lang w:eastAsia="en-AU"/>
        </w:rPr>
        <w:t>within or immediately adjacent to an easement for electricity purposes (whether or not the electricity infrastructure exists), or</w:t>
      </w:r>
    </w:p>
    <w:p w14:paraId="60971DA5" w14:textId="77777777" w:rsidR="004431C2" w:rsidRDefault="004431C2" w:rsidP="004431C2">
      <w:pPr>
        <w:pStyle w:val="ListParagraph"/>
        <w:numPr>
          <w:ilvl w:val="0"/>
          <w:numId w:val="180"/>
        </w:numPr>
        <w:spacing w:after="0"/>
        <w:ind w:left="2127" w:right="23" w:hanging="284"/>
        <w:jc w:val="both"/>
        <w:rPr>
          <w:rFonts w:ascii="Arial" w:hAnsi="Arial" w:cs="Arial"/>
          <w:bCs/>
          <w:i/>
          <w:lang w:eastAsia="en-AU"/>
        </w:rPr>
      </w:pPr>
      <w:r w:rsidRPr="00FF5918">
        <w:rPr>
          <w:rFonts w:ascii="Arial" w:hAnsi="Arial" w:cs="Arial"/>
          <w:bCs/>
          <w:i/>
          <w:lang w:eastAsia="en-AU"/>
        </w:rPr>
        <w:t>immediately adjacent to an electricity substation, or</w:t>
      </w:r>
    </w:p>
    <w:p w14:paraId="20592314" w14:textId="77777777" w:rsidR="004431C2" w:rsidRPr="00FF5918" w:rsidRDefault="004431C2" w:rsidP="004431C2">
      <w:pPr>
        <w:pStyle w:val="ListParagraph"/>
        <w:numPr>
          <w:ilvl w:val="0"/>
          <w:numId w:val="180"/>
        </w:numPr>
        <w:spacing w:after="0"/>
        <w:ind w:left="2127" w:right="23" w:hanging="284"/>
        <w:jc w:val="both"/>
        <w:rPr>
          <w:rFonts w:ascii="Arial" w:hAnsi="Arial" w:cs="Arial"/>
          <w:bCs/>
          <w:i/>
          <w:lang w:eastAsia="en-AU"/>
        </w:rPr>
      </w:pPr>
      <w:r w:rsidRPr="00FF5918">
        <w:rPr>
          <w:rFonts w:ascii="Arial" w:hAnsi="Arial" w:cs="Arial"/>
          <w:bCs/>
          <w:i/>
          <w:lang w:eastAsia="en-AU"/>
        </w:rPr>
        <w:t>within 5m of an exposed overhead electricity power line,</w:t>
      </w:r>
    </w:p>
    <w:p w14:paraId="16A36B78" w14:textId="77777777" w:rsidR="004431C2" w:rsidRDefault="004431C2" w:rsidP="004431C2">
      <w:pPr>
        <w:tabs>
          <w:tab w:val="left" w:pos="7485"/>
        </w:tabs>
        <w:spacing w:after="0" w:line="240" w:lineRule="auto"/>
        <w:ind w:right="23"/>
        <w:jc w:val="both"/>
        <w:rPr>
          <w:rFonts w:ascii="Arial" w:hAnsi="Arial" w:cs="Arial"/>
          <w:bCs/>
          <w:iCs/>
          <w:highlight w:val="yellow"/>
          <w:lang w:eastAsia="en-AU"/>
        </w:rPr>
      </w:pPr>
    </w:p>
    <w:p w14:paraId="34876468" w14:textId="1FDD4F29" w:rsidR="00CF551F" w:rsidRPr="00CF551F" w:rsidRDefault="004431C2" w:rsidP="00834D0B">
      <w:pPr>
        <w:widowControl w:val="0"/>
        <w:tabs>
          <w:tab w:val="left" w:pos="7485"/>
        </w:tabs>
        <w:spacing w:after="0" w:line="240" w:lineRule="auto"/>
        <w:ind w:left="709" w:right="23"/>
        <w:jc w:val="both"/>
        <w:rPr>
          <w:rFonts w:ascii="Arial" w:hAnsi="Arial" w:cs="Arial"/>
        </w:rPr>
      </w:pPr>
      <w:r w:rsidRPr="002F6228">
        <w:rPr>
          <w:rFonts w:ascii="Arial" w:hAnsi="Arial" w:cs="Arial"/>
          <w:bCs/>
          <w:iCs/>
          <w:lang w:eastAsia="en-AU"/>
        </w:rPr>
        <w:t xml:space="preserve">In this case, the site achieves </w:t>
      </w:r>
      <w:r w:rsidRPr="00834D0B">
        <w:rPr>
          <w:rFonts w:ascii="Arial" w:hAnsi="Arial" w:cs="Arial"/>
          <w:bCs/>
          <w:iCs/>
          <w:lang w:eastAsia="en-AU"/>
        </w:rPr>
        <w:t>this criteria given there is underground electrical infrastructure located along the western boundary of the site</w:t>
      </w:r>
      <w:r w:rsidRPr="00834D0B">
        <w:rPr>
          <w:rFonts w:ascii="Arial" w:hAnsi="Arial" w:cs="Arial"/>
        </w:rPr>
        <w:t>. Therefore this section requires consideration (</w:t>
      </w:r>
      <w:r w:rsidRPr="00834D0B">
        <w:rPr>
          <w:rFonts w:ascii="Arial" w:hAnsi="Arial" w:cs="Arial"/>
          <w:bCs/>
          <w:iCs/>
          <w:lang w:eastAsia="en-AU"/>
        </w:rPr>
        <w:t>Section 2.48(1(a)</w:t>
      </w:r>
      <w:r w:rsidR="00834D0B" w:rsidRPr="00834D0B">
        <w:rPr>
          <w:rFonts w:ascii="Arial" w:hAnsi="Arial" w:cs="Arial"/>
          <w:bCs/>
          <w:iCs/>
          <w:lang w:eastAsia="en-AU"/>
        </w:rPr>
        <w:t>)</w:t>
      </w:r>
      <w:r w:rsidRPr="00834D0B">
        <w:rPr>
          <w:rFonts w:ascii="Arial" w:hAnsi="Arial" w:cs="Arial"/>
          <w:bCs/>
          <w:iCs/>
          <w:lang w:eastAsia="en-AU"/>
        </w:rPr>
        <w:t>.</w:t>
      </w:r>
      <w:r w:rsidRPr="002F6228">
        <w:rPr>
          <w:rFonts w:ascii="Arial" w:hAnsi="Arial" w:cs="Arial"/>
          <w:bCs/>
          <w:iCs/>
          <w:lang w:eastAsia="en-AU"/>
        </w:rPr>
        <w:t xml:space="preserve"> </w:t>
      </w:r>
      <w:r w:rsidR="00117189" w:rsidRPr="00E85DF3">
        <w:rPr>
          <w:rFonts w:ascii="Arial" w:hAnsi="Arial" w:cs="Arial"/>
        </w:rPr>
        <w:t>Pursuant to Section 2.</w:t>
      </w:r>
      <w:r w:rsidR="00117189" w:rsidRPr="00CF551F">
        <w:rPr>
          <w:rFonts w:ascii="Arial" w:hAnsi="Arial" w:cs="Arial"/>
        </w:rPr>
        <w:t xml:space="preserve">48(2), the Council consulted with </w:t>
      </w:r>
      <w:r w:rsidR="00440794" w:rsidRPr="00CF551F">
        <w:rPr>
          <w:rFonts w:ascii="Arial" w:hAnsi="Arial" w:cs="Arial"/>
        </w:rPr>
        <w:t>Essential Energy</w:t>
      </w:r>
      <w:r w:rsidR="00117189" w:rsidRPr="00CF551F">
        <w:rPr>
          <w:rFonts w:ascii="Arial" w:hAnsi="Arial" w:cs="Arial"/>
        </w:rPr>
        <w:t>, the electricity supply authority</w:t>
      </w:r>
      <w:r w:rsidR="00E85DF3" w:rsidRPr="00CF551F">
        <w:rPr>
          <w:rFonts w:ascii="Arial" w:hAnsi="Arial" w:cs="Arial"/>
        </w:rPr>
        <w:t xml:space="preserve"> for the site</w:t>
      </w:r>
      <w:r w:rsidR="00117189" w:rsidRPr="00CF551F">
        <w:rPr>
          <w:rFonts w:ascii="Arial" w:hAnsi="Arial" w:cs="Arial"/>
        </w:rPr>
        <w:t xml:space="preserve">, </w:t>
      </w:r>
      <w:r w:rsidR="00E85DF3" w:rsidRPr="00CF551F">
        <w:rPr>
          <w:rFonts w:ascii="Arial" w:hAnsi="Arial" w:cs="Arial"/>
        </w:rPr>
        <w:t xml:space="preserve">at which time </w:t>
      </w:r>
      <w:r w:rsidR="00117189" w:rsidRPr="00CF551F">
        <w:rPr>
          <w:rFonts w:ascii="Arial" w:hAnsi="Arial" w:cs="Arial"/>
        </w:rPr>
        <w:t xml:space="preserve">objections were raised </w:t>
      </w:r>
      <w:r w:rsidR="00E85DF3" w:rsidRPr="00CF551F">
        <w:rPr>
          <w:rFonts w:ascii="Arial" w:hAnsi="Arial" w:cs="Arial"/>
        </w:rPr>
        <w:t>as there was insufficient information provided with the application</w:t>
      </w:r>
      <w:r w:rsidR="00CF551F" w:rsidRPr="00CF551F">
        <w:rPr>
          <w:rFonts w:ascii="Arial" w:hAnsi="Arial" w:cs="Arial"/>
        </w:rPr>
        <w:t>, with Essential Energy stated:</w:t>
      </w:r>
    </w:p>
    <w:p w14:paraId="7C2B7B65" w14:textId="77777777" w:rsidR="00CF551F" w:rsidRDefault="00CF551F" w:rsidP="009E51C1">
      <w:pPr>
        <w:spacing w:after="0" w:line="240" w:lineRule="auto"/>
        <w:ind w:left="709"/>
        <w:jc w:val="both"/>
        <w:rPr>
          <w:rFonts w:ascii="Arial" w:hAnsi="Arial" w:cs="Arial"/>
          <w:highlight w:val="yellow"/>
        </w:rPr>
      </w:pPr>
    </w:p>
    <w:p w14:paraId="10353755" w14:textId="72B10128" w:rsidR="00117189" w:rsidRPr="00CF551F" w:rsidRDefault="00CF551F" w:rsidP="00F0556C">
      <w:pPr>
        <w:spacing w:after="0" w:line="240" w:lineRule="auto"/>
        <w:ind w:left="1440"/>
        <w:jc w:val="both"/>
        <w:rPr>
          <w:rFonts w:ascii="Arial" w:hAnsi="Arial" w:cs="Arial"/>
          <w:i/>
          <w:iCs/>
          <w:highlight w:val="yellow"/>
          <w:lang w:val="en-US"/>
        </w:rPr>
      </w:pPr>
      <w:r w:rsidRPr="00CF551F">
        <w:rPr>
          <w:rFonts w:ascii="Arial" w:hAnsi="Arial" w:cs="Arial"/>
          <w:i/>
          <w:iCs/>
        </w:rPr>
        <w:t>As the plans provided do not show the distances from Essential Energy’s infrastructure and the development, there may be a safety risk. A distance of 3m from the nearest part of the development to Essential Energy’s infrastructure (measured horizontally) is required to ensure that there is no safety risk. FROM UNDERGROUND PADMOUNT 11KV TRANSFORMER</w:t>
      </w:r>
    </w:p>
    <w:p w14:paraId="72C641F1" w14:textId="77777777" w:rsidR="00E85DF3" w:rsidRDefault="00E85DF3" w:rsidP="009E51C1">
      <w:pPr>
        <w:pStyle w:val="ListParagraph"/>
        <w:spacing w:after="0" w:line="240" w:lineRule="auto"/>
        <w:ind w:left="709"/>
        <w:jc w:val="both"/>
        <w:rPr>
          <w:rFonts w:ascii="Arial" w:hAnsi="Arial" w:cs="Arial"/>
          <w:highlight w:val="yellow"/>
          <w:lang w:val="en-US"/>
        </w:rPr>
      </w:pPr>
    </w:p>
    <w:p w14:paraId="1DFABD0C" w14:textId="2D5FF60E" w:rsidR="00CF551F" w:rsidRPr="00A924E5" w:rsidRDefault="007A721A" w:rsidP="00A5007E">
      <w:pPr>
        <w:spacing w:after="0" w:line="240" w:lineRule="auto"/>
        <w:ind w:left="709"/>
        <w:jc w:val="both"/>
        <w:rPr>
          <w:rFonts w:ascii="Arial" w:hAnsi="Arial" w:cs="Arial"/>
          <w:lang w:val="en-US"/>
        </w:rPr>
      </w:pPr>
      <w:r w:rsidRPr="00A924E5">
        <w:rPr>
          <w:rFonts w:ascii="Arial" w:hAnsi="Arial" w:cs="Arial"/>
          <w:lang w:val="en-US"/>
        </w:rPr>
        <w:t xml:space="preserve">The applicant has provided </w:t>
      </w:r>
      <w:r w:rsidR="00A924E5" w:rsidRPr="00A924E5">
        <w:rPr>
          <w:rFonts w:ascii="Arial" w:hAnsi="Arial" w:cs="Arial"/>
          <w:lang w:val="en-US"/>
        </w:rPr>
        <w:t xml:space="preserve">information to outline there is a 3 metre setback to the </w:t>
      </w:r>
      <w:r w:rsidR="00A924E5">
        <w:rPr>
          <w:rFonts w:ascii="Arial" w:hAnsi="Arial" w:cs="Arial"/>
          <w:lang w:val="en-US"/>
        </w:rPr>
        <w:t>existing pad mount transformer which is considered satisfactory</w:t>
      </w:r>
      <w:r w:rsidR="00246FC2">
        <w:rPr>
          <w:rFonts w:ascii="Arial" w:hAnsi="Arial" w:cs="Arial"/>
          <w:lang w:val="en-US"/>
        </w:rPr>
        <w:t xml:space="preserve"> (</w:t>
      </w:r>
      <w:r w:rsidR="00246FC2" w:rsidRPr="00246FC2">
        <w:rPr>
          <w:rFonts w:ascii="Arial" w:hAnsi="Arial" w:cs="Arial"/>
          <w:b/>
          <w:bCs/>
          <w:lang w:val="en-US"/>
        </w:rPr>
        <w:t>Figure 3</w:t>
      </w:r>
      <w:r w:rsidR="00766BED">
        <w:rPr>
          <w:rFonts w:ascii="Arial" w:hAnsi="Arial" w:cs="Arial"/>
          <w:b/>
          <w:bCs/>
          <w:lang w:val="en-US"/>
        </w:rPr>
        <w:t>1</w:t>
      </w:r>
      <w:r w:rsidR="00246FC2">
        <w:rPr>
          <w:rFonts w:ascii="Arial" w:hAnsi="Arial" w:cs="Arial"/>
          <w:lang w:val="en-US"/>
        </w:rPr>
        <w:t>)</w:t>
      </w:r>
      <w:r w:rsidR="00A924E5">
        <w:rPr>
          <w:rFonts w:ascii="Arial" w:hAnsi="Arial" w:cs="Arial"/>
          <w:lang w:val="en-US"/>
        </w:rPr>
        <w:t xml:space="preserve">. Relevant conditions as recommended by Essential Energy are included in </w:t>
      </w:r>
      <w:r w:rsidR="00A924E5" w:rsidRPr="00A924E5">
        <w:rPr>
          <w:rFonts w:ascii="Arial" w:hAnsi="Arial" w:cs="Arial"/>
          <w:b/>
          <w:bCs/>
          <w:lang w:val="en-US"/>
        </w:rPr>
        <w:t>Attachment A</w:t>
      </w:r>
      <w:r w:rsidR="00A924E5">
        <w:rPr>
          <w:rFonts w:ascii="Arial" w:hAnsi="Arial" w:cs="Arial"/>
          <w:lang w:val="en-US"/>
        </w:rPr>
        <w:t xml:space="preserve">. </w:t>
      </w:r>
    </w:p>
    <w:p w14:paraId="21B30726" w14:textId="77777777" w:rsidR="00A924E5" w:rsidRDefault="00A924E5" w:rsidP="00CF551F">
      <w:pPr>
        <w:spacing w:after="0" w:line="240" w:lineRule="auto"/>
        <w:jc w:val="both"/>
        <w:rPr>
          <w:rFonts w:ascii="Arial" w:hAnsi="Arial" w:cs="Arial"/>
          <w:highlight w:val="yellow"/>
          <w:lang w:val="en-US"/>
        </w:rPr>
      </w:pPr>
    </w:p>
    <w:p w14:paraId="1BB47943" w14:textId="77777777" w:rsidR="00A924E5" w:rsidRDefault="007A721A" w:rsidP="00A924E5">
      <w:pPr>
        <w:keepNext/>
        <w:spacing w:after="0" w:line="240" w:lineRule="auto"/>
        <w:jc w:val="center"/>
      </w:pPr>
      <w:r w:rsidRPr="00A924E5">
        <w:rPr>
          <w:rFonts w:ascii="Century Gothic" w:hAnsi="Century Gothic"/>
          <w:noProof/>
          <w:bdr w:val="single" w:sz="18" w:space="0" w:color="auto"/>
        </w:rPr>
        <w:drawing>
          <wp:inline distT="0" distB="0" distL="0" distR="0" wp14:anchorId="28689D14" wp14:editId="6187BE64">
            <wp:extent cx="2560320" cy="2255986"/>
            <wp:effectExtent l="0" t="0" r="0" b="0"/>
            <wp:docPr id="670289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0" r:link="rId61" cstate="print">
                      <a:extLst>
                        <a:ext uri="{28A0092B-C50C-407E-A947-70E740481C1C}">
                          <a14:useLocalDpi xmlns:a14="http://schemas.microsoft.com/office/drawing/2010/main" val="0"/>
                        </a:ext>
                      </a:extLst>
                    </a:blip>
                    <a:srcRect l="13434" t="5583" r="15841" b="19833"/>
                    <a:stretch/>
                  </pic:blipFill>
                  <pic:spPr bwMode="auto">
                    <a:xfrm>
                      <a:off x="0" y="0"/>
                      <a:ext cx="2574360" cy="2268358"/>
                    </a:xfrm>
                    <a:prstGeom prst="rect">
                      <a:avLst/>
                    </a:prstGeom>
                    <a:noFill/>
                    <a:ln>
                      <a:noFill/>
                    </a:ln>
                    <a:extLst>
                      <a:ext uri="{53640926-AAD7-44D8-BBD7-CCE9431645EC}">
                        <a14:shadowObscured xmlns:a14="http://schemas.microsoft.com/office/drawing/2010/main"/>
                      </a:ext>
                    </a:extLst>
                  </pic:spPr>
                </pic:pic>
              </a:graphicData>
            </a:graphic>
          </wp:inline>
        </w:drawing>
      </w:r>
    </w:p>
    <w:p w14:paraId="69CEF628" w14:textId="68076A04" w:rsidR="007A721A" w:rsidRPr="00A924E5" w:rsidRDefault="00A924E5" w:rsidP="00A924E5">
      <w:pPr>
        <w:pStyle w:val="Caption"/>
        <w:spacing w:before="120" w:after="120"/>
        <w:jc w:val="center"/>
        <w:rPr>
          <w:rFonts w:ascii="Arial" w:hAnsi="Arial" w:cs="Arial"/>
          <w:b/>
          <w:bCs/>
          <w:i w:val="0"/>
          <w:iCs w:val="0"/>
          <w:color w:val="auto"/>
          <w:sz w:val="20"/>
          <w:szCs w:val="20"/>
          <w:highlight w:val="yellow"/>
          <w:lang w:val="en-US"/>
        </w:rPr>
      </w:pPr>
      <w:r w:rsidRPr="00A924E5">
        <w:rPr>
          <w:rFonts w:ascii="Arial" w:hAnsi="Arial" w:cs="Arial"/>
          <w:b/>
          <w:bCs/>
          <w:i w:val="0"/>
          <w:iCs w:val="0"/>
          <w:color w:val="auto"/>
          <w:sz w:val="20"/>
          <w:szCs w:val="20"/>
        </w:rPr>
        <w:t xml:space="preserve">Figure </w:t>
      </w:r>
      <w:r w:rsidRPr="00A924E5">
        <w:rPr>
          <w:rFonts w:ascii="Arial" w:hAnsi="Arial" w:cs="Arial"/>
          <w:b/>
          <w:bCs/>
          <w:i w:val="0"/>
          <w:iCs w:val="0"/>
          <w:color w:val="auto"/>
          <w:sz w:val="20"/>
          <w:szCs w:val="20"/>
        </w:rPr>
        <w:fldChar w:fldCharType="begin"/>
      </w:r>
      <w:r w:rsidRPr="00A924E5">
        <w:rPr>
          <w:rFonts w:ascii="Arial" w:hAnsi="Arial" w:cs="Arial"/>
          <w:b/>
          <w:bCs/>
          <w:i w:val="0"/>
          <w:iCs w:val="0"/>
          <w:color w:val="auto"/>
          <w:sz w:val="20"/>
          <w:szCs w:val="20"/>
        </w:rPr>
        <w:instrText xml:space="preserve"> SEQ Figure \* ARABIC </w:instrText>
      </w:r>
      <w:r w:rsidRPr="00A924E5">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31</w:t>
      </w:r>
      <w:r w:rsidRPr="00A924E5">
        <w:rPr>
          <w:rFonts w:ascii="Arial" w:hAnsi="Arial" w:cs="Arial"/>
          <w:b/>
          <w:bCs/>
          <w:i w:val="0"/>
          <w:iCs w:val="0"/>
          <w:color w:val="auto"/>
          <w:sz w:val="20"/>
          <w:szCs w:val="20"/>
        </w:rPr>
        <w:fldChar w:fldCharType="end"/>
      </w:r>
      <w:r w:rsidRPr="00A924E5">
        <w:rPr>
          <w:rFonts w:ascii="Arial" w:hAnsi="Arial" w:cs="Arial"/>
          <w:b/>
          <w:bCs/>
          <w:i w:val="0"/>
          <w:iCs w:val="0"/>
          <w:color w:val="auto"/>
          <w:sz w:val="20"/>
          <w:szCs w:val="20"/>
        </w:rPr>
        <w:t>: Distance to Pad mount transformer</w:t>
      </w:r>
      <w:r w:rsidR="00246FC2">
        <w:rPr>
          <w:rFonts w:ascii="Arial" w:hAnsi="Arial" w:cs="Arial"/>
          <w:b/>
          <w:bCs/>
          <w:i w:val="0"/>
          <w:iCs w:val="0"/>
          <w:color w:val="auto"/>
          <w:sz w:val="20"/>
          <w:szCs w:val="20"/>
        </w:rPr>
        <w:t xml:space="preserve"> </w:t>
      </w:r>
    </w:p>
    <w:p w14:paraId="45A548F2" w14:textId="77777777" w:rsidR="007A721A" w:rsidRPr="00CF551F" w:rsidRDefault="007A721A" w:rsidP="00CF551F">
      <w:pPr>
        <w:spacing w:after="0" w:line="240" w:lineRule="auto"/>
        <w:jc w:val="both"/>
        <w:rPr>
          <w:rFonts w:ascii="Arial" w:hAnsi="Arial" w:cs="Arial"/>
          <w:highlight w:val="yellow"/>
          <w:lang w:val="en-US"/>
        </w:rPr>
      </w:pPr>
    </w:p>
    <w:p w14:paraId="22C26395" w14:textId="115DAF95" w:rsidR="00563421" w:rsidRPr="002C440B" w:rsidRDefault="00117189" w:rsidP="00A02060">
      <w:pPr>
        <w:pStyle w:val="ListParagraph"/>
        <w:numPr>
          <w:ilvl w:val="0"/>
          <w:numId w:val="21"/>
        </w:numPr>
        <w:spacing w:after="0" w:line="240" w:lineRule="auto"/>
        <w:ind w:left="714" w:hanging="357"/>
        <w:contextualSpacing w:val="0"/>
        <w:jc w:val="both"/>
        <w:rPr>
          <w:rFonts w:ascii="Arial" w:hAnsi="Arial" w:cs="Arial"/>
          <w:lang w:val="en-US"/>
        </w:rPr>
      </w:pPr>
      <w:r w:rsidRPr="002C440B">
        <w:rPr>
          <w:rFonts w:ascii="Arial" w:hAnsi="Arial" w:cs="Arial"/>
          <w:bCs/>
          <w:i/>
        </w:rPr>
        <w:t xml:space="preserve">Section 2.119 - Development with frontage to classified road &amp; </w:t>
      </w:r>
      <w:r w:rsidRPr="002C440B">
        <w:rPr>
          <w:rFonts w:ascii="Arial" w:hAnsi="Arial" w:cs="Arial"/>
          <w:i/>
        </w:rPr>
        <w:t xml:space="preserve">Section 2.120 – Impact of road noise or vibration on non-road development </w:t>
      </w:r>
      <w:r w:rsidR="00CF551F" w:rsidRPr="002C440B">
        <w:rPr>
          <w:rFonts w:ascii="Arial" w:hAnsi="Arial" w:cs="Arial"/>
          <w:iCs/>
        </w:rPr>
        <w:t>–</w:t>
      </w:r>
      <w:r w:rsidRPr="002C440B">
        <w:rPr>
          <w:rFonts w:ascii="Arial" w:hAnsi="Arial" w:cs="Arial"/>
          <w:iCs/>
        </w:rPr>
        <w:t xml:space="preserve"> </w:t>
      </w:r>
      <w:r w:rsidR="00CF551F" w:rsidRPr="002C440B">
        <w:rPr>
          <w:rFonts w:ascii="Arial" w:hAnsi="Arial" w:cs="Arial"/>
          <w:iCs/>
        </w:rPr>
        <w:t>Environa Drive</w:t>
      </w:r>
      <w:r w:rsidRPr="002C440B">
        <w:rPr>
          <w:rFonts w:ascii="Arial" w:hAnsi="Arial" w:cs="Arial"/>
          <w:iCs/>
        </w:rPr>
        <w:t xml:space="preserve"> is not a classified road and is also not inc</w:t>
      </w:r>
      <w:r w:rsidRPr="002C440B">
        <w:rPr>
          <w:rFonts w:ascii="Arial" w:hAnsi="Arial" w:cs="Arial"/>
        </w:rPr>
        <w:t xml:space="preserve">luded in the “mandatory” or </w:t>
      </w:r>
      <w:r w:rsidR="002A4158" w:rsidRPr="002C440B">
        <w:rPr>
          <w:rFonts w:ascii="Arial" w:hAnsi="Arial" w:cs="Arial"/>
        </w:rPr>
        <w:t>“</w:t>
      </w:r>
      <w:r w:rsidR="00563421" w:rsidRPr="002C440B">
        <w:rPr>
          <w:rFonts w:ascii="Arial" w:hAnsi="Arial" w:cs="Arial"/>
        </w:rPr>
        <w:t>recommended</w:t>
      </w:r>
      <w:r w:rsidR="002A4158" w:rsidRPr="002C440B">
        <w:rPr>
          <w:rFonts w:ascii="Arial" w:hAnsi="Arial" w:cs="Arial"/>
        </w:rPr>
        <w:t>”</w:t>
      </w:r>
      <w:r w:rsidRPr="002C440B">
        <w:rPr>
          <w:rFonts w:ascii="Arial" w:hAnsi="Arial" w:cs="Arial"/>
        </w:rPr>
        <w:t xml:space="preserve"> category for </w:t>
      </w:r>
      <w:r w:rsidR="002A4158" w:rsidRPr="002C440B">
        <w:rPr>
          <w:rFonts w:ascii="Arial" w:hAnsi="Arial" w:cs="Arial"/>
        </w:rPr>
        <w:t xml:space="preserve">a </w:t>
      </w:r>
      <w:r w:rsidR="00563421" w:rsidRPr="002C440B">
        <w:rPr>
          <w:rFonts w:ascii="Arial" w:hAnsi="Arial" w:cs="Arial"/>
          <w:iCs/>
        </w:rPr>
        <w:t>road noise or vibration</w:t>
      </w:r>
      <w:r w:rsidRPr="002C440B">
        <w:rPr>
          <w:rFonts w:ascii="Arial" w:hAnsi="Arial" w:cs="Arial"/>
        </w:rPr>
        <w:t xml:space="preserve"> assessment</w:t>
      </w:r>
      <w:r w:rsidR="00563421" w:rsidRPr="002C440B">
        <w:rPr>
          <w:rFonts w:ascii="Arial" w:hAnsi="Arial" w:cs="Arial"/>
        </w:rPr>
        <w:t xml:space="preserve">. </w:t>
      </w:r>
      <w:r w:rsidRPr="002C440B">
        <w:rPr>
          <w:rFonts w:ascii="Arial" w:hAnsi="Arial" w:cs="Arial"/>
        </w:rPr>
        <w:t>Accordingly, th</w:t>
      </w:r>
      <w:r w:rsidR="0089700B" w:rsidRPr="002C440B">
        <w:rPr>
          <w:rFonts w:ascii="Arial" w:hAnsi="Arial" w:cs="Arial"/>
        </w:rPr>
        <w:t>e</w:t>
      </w:r>
      <w:r w:rsidRPr="002C440B">
        <w:rPr>
          <w:rFonts w:ascii="Arial" w:hAnsi="Arial" w:cs="Arial"/>
        </w:rPr>
        <w:t>s</w:t>
      </w:r>
      <w:r w:rsidR="0089700B" w:rsidRPr="002C440B">
        <w:rPr>
          <w:rFonts w:ascii="Arial" w:hAnsi="Arial" w:cs="Arial"/>
        </w:rPr>
        <w:t>e</w:t>
      </w:r>
      <w:r w:rsidRPr="002C440B">
        <w:rPr>
          <w:rFonts w:ascii="Arial" w:hAnsi="Arial" w:cs="Arial"/>
        </w:rPr>
        <w:t xml:space="preserve"> control</w:t>
      </w:r>
      <w:r w:rsidR="0089700B" w:rsidRPr="002C440B">
        <w:rPr>
          <w:rFonts w:ascii="Arial" w:hAnsi="Arial" w:cs="Arial"/>
        </w:rPr>
        <w:t>s are</w:t>
      </w:r>
      <w:r w:rsidRPr="002C440B">
        <w:rPr>
          <w:rFonts w:ascii="Arial" w:hAnsi="Arial" w:cs="Arial"/>
        </w:rPr>
        <w:t xml:space="preserve"> not relevant to this proposal.  </w:t>
      </w:r>
      <w:r w:rsidR="002C440B">
        <w:rPr>
          <w:rFonts w:ascii="Arial" w:hAnsi="Arial" w:cs="Arial"/>
        </w:rPr>
        <w:t xml:space="preserve">Notwithstanding, the Acoustic Report considered the </w:t>
      </w:r>
      <w:r w:rsidR="002C440B" w:rsidRPr="002C440B">
        <w:rPr>
          <w:rFonts w:ascii="Arial" w:hAnsi="Arial" w:cs="Arial"/>
          <w:i/>
          <w:iCs/>
        </w:rPr>
        <w:t>NSW Road Noise Policy</w:t>
      </w:r>
      <w:r w:rsidR="002C440B">
        <w:rPr>
          <w:rFonts w:ascii="Arial" w:hAnsi="Arial" w:cs="Arial"/>
        </w:rPr>
        <w:t xml:space="preserve"> (EPA, 2011) and the </w:t>
      </w:r>
      <w:r w:rsidR="002C440B" w:rsidRPr="002C440B">
        <w:rPr>
          <w:rFonts w:ascii="Arial" w:hAnsi="Arial" w:cs="Arial"/>
          <w:i/>
          <w:iCs/>
        </w:rPr>
        <w:t xml:space="preserve">Development Near Rail Corridors </w:t>
      </w:r>
      <w:r w:rsidR="002C440B">
        <w:rPr>
          <w:rFonts w:ascii="Arial" w:hAnsi="Arial" w:cs="Arial"/>
          <w:i/>
          <w:iCs/>
        </w:rPr>
        <w:t>a</w:t>
      </w:r>
      <w:r w:rsidR="002C440B" w:rsidRPr="002C440B">
        <w:rPr>
          <w:rFonts w:ascii="Arial" w:hAnsi="Arial" w:cs="Arial"/>
          <w:i/>
          <w:iCs/>
        </w:rPr>
        <w:t>nd Busy Road – Interim Guideline</w:t>
      </w:r>
      <w:r w:rsidR="002C440B">
        <w:rPr>
          <w:rFonts w:ascii="Arial" w:hAnsi="Arial" w:cs="Arial"/>
        </w:rPr>
        <w:t xml:space="preserve"> (Department of Planning, 2008)</w:t>
      </w:r>
      <w:r w:rsidR="00823B3B">
        <w:rPr>
          <w:rFonts w:ascii="Arial" w:hAnsi="Arial" w:cs="Arial"/>
        </w:rPr>
        <w:t xml:space="preserve"> and is satisfactory</w:t>
      </w:r>
      <w:r w:rsidR="002C440B">
        <w:rPr>
          <w:rFonts w:ascii="Arial" w:hAnsi="Arial" w:cs="Arial"/>
        </w:rPr>
        <w:t>.</w:t>
      </w:r>
    </w:p>
    <w:p w14:paraId="1673002E" w14:textId="77777777" w:rsidR="00563421" w:rsidRPr="002C440B" w:rsidRDefault="00563421" w:rsidP="00563421">
      <w:pPr>
        <w:pStyle w:val="ListParagraph"/>
        <w:rPr>
          <w:rFonts w:ascii="Arial" w:hAnsi="Arial" w:cs="Arial"/>
          <w:i/>
        </w:rPr>
      </w:pPr>
    </w:p>
    <w:p w14:paraId="26C07EB3" w14:textId="39DA4D1E" w:rsidR="004E0DED" w:rsidRPr="002C440B" w:rsidRDefault="00117189" w:rsidP="00663DE9">
      <w:pPr>
        <w:pStyle w:val="ListParagraph"/>
        <w:widowControl w:val="0"/>
        <w:numPr>
          <w:ilvl w:val="0"/>
          <w:numId w:val="21"/>
        </w:numPr>
        <w:spacing w:after="0" w:line="240" w:lineRule="auto"/>
        <w:jc w:val="both"/>
        <w:rPr>
          <w:rFonts w:ascii="Arial" w:hAnsi="Arial" w:cs="Arial"/>
          <w:lang w:val="en-US"/>
        </w:rPr>
      </w:pPr>
      <w:r w:rsidRPr="002C440B">
        <w:rPr>
          <w:rFonts w:ascii="Arial" w:hAnsi="Arial" w:cs="Arial"/>
          <w:i/>
        </w:rPr>
        <w:t>Section 2.122 – Traffic-generating development -</w:t>
      </w:r>
      <w:r w:rsidRPr="002C440B">
        <w:rPr>
          <w:rFonts w:ascii="Arial" w:hAnsi="Arial" w:cs="Arial"/>
        </w:rPr>
        <w:t xml:space="preserve"> This section requires consideration of certain matters relating to development which is deemed to be traffic-generating. In this case, the proposal </w:t>
      </w:r>
      <w:r w:rsidR="002C440B" w:rsidRPr="002C440B">
        <w:rPr>
          <w:rFonts w:ascii="Arial" w:hAnsi="Arial" w:cs="Arial"/>
        </w:rPr>
        <w:t>does not</w:t>
      </w:r>
      <w:r w:rsidRPr="002C440B">
        <w:rPr>
          <w:rFonts w:ascii="Arial" w:hAnsi="Arial" w:cs="Arial"/>
          <w:lang w:val="en-US"/>
        </w:rPr>
        <w:t xml:space="preserve"> </w:t>
      </w:r>
      <w:r w:rsidR="00440794" w:rsidRPr="002C440B">
        <w:rPr>
          <w:rFonts w:ascii="Arial" w:hAnsi="Arial" w:cs="Arial"/>
          <w:lang w:val="en-US"/>
        </w:rPr>
        <w:t>achieve</w:t>
      </w:r>
      <w:r w:rsidRPr="002C440B">
        <w:rPr>
          <w:rFonts w:ascii="Arial" w:hAnsi="Arial" w:cs="Arial"/>
          <w:lang w:val="en-US"/>
        </w:rPr>
        <w:t xml:space="preserve"> the criteria </w:t>
      </w:r>
      <w:r w:rsidR="002C440B" w:rsidRPr="002C440B">
        <w:rPr>
          <w:rFonts w:ascii="Arial" w:hAnsi="Arial" w:cs="Arial"/>
          <w:lang w:val="en-US"/>
        </w:rPr>
        <w:t>for land uses</w:t>
      </w:r>
      <w:r w:rsidRPr="002C440B">
        <w:rPr>
          <w:rFonts w:ascii="Arial" w:hAnsi="Arial" w:cs="Arial"/>
        </w:rPr>
        <w:t xml:space="preserve"> in Column </w:t>
      </w:r>
      <w:r w:rsidR="00241DE8" w:rsidRPr="002C440B">
        <w:rPr>
          <w:rFonts w:ascii="Arial" w:hAnsi="Arial" w:cs="Arial"/>
        </w:rPr>
        <w:t>2</w:t>
      </w:r>
      <w:r w:rsidR="002C440B" w:rsidRPr="002C440B">
        <w:rPr>
          <w:rFonts w:ascii="Arial" w:hAnsi="Arial" w:cs="Arial"/>
        </w:rPr>
        <w:t xml:space="preserve"> (size of capacity – site with access to a road (generally). While the proposal achieves the criteria of 50 or more car parking spaces in Column 3, the site does not have access t a classified road or to road that connects to classified road</w:t>
      </w:r>
      <w:r w:rsidRPr="002C440B">
        <w:rPr>
          <w:rFonts w:ascii="Arial" w:hAnsi="Arial" w:cs="Arial"/>
        </w:rPr>
        <w:t>. Accordingly, a referral to TfNSW is</w:t>
      </w:r>
      <w:r w:rsidR="00241DE8" w:rsidRPr="002C440B">
        <w:rPr>
          <w:rFonts w:ascii="Arial" w:hAnsi="Arial" w:cs="Arial"/>
        </w:rPr>
        <w:t xml:space="preserve"> </w:t>
      </w:r>
      <w:r w:rsidR="002C440B" w:rsidRPr="002C440B">
        <w:rPr>
          <w:rFonts w:ascii="Arial" w:hAnsi="Arial" w:cs="Arial"/>
        </w:rPr>
        <w:t xml:space="preserve">not </w:t>
      </w:r>
      <w:r w:rsidRPr="002C440B">
        <w:rPr>
          <w:rFonts w:ascii="Arial" w:hAnsi="Arial" w:cs="Arial"/>
        </w:rPr>
        <w:t>required under this Section.</w:t>
      </w:r>
      <w:r w:rsidR="004E0DED" w:rsidRPr="002C440B">
        <w:rPr>
          <w:rFonts w:ascii="Arial" w:hAnsi="Arial" w:cs="Arial"/>
        </w:rPr>
        <w:t xml:space="preserve"> </w:t>
      </w:r>
      <w:r w:rsidR="002C440B">
        <w:rPr>
          <w:rFonts w:ascii="Arial" w:hAnsi="Arial" w:cs="Arial"/>
        </w:rPr>
        <w:t>Notwithstanding, the matters for consideration in this section are considered below.</w:t>
      </w:r>
    </w:p>
    <w:p w14:paraId="41C956FE" w14:textId="77777777" w:rsidR="004E0DED" w:rsidRPr="00B54820" w:rsidRDefault="004E0DED" w:rsidP="00663DE9">
      <w:pPr>
        <w:pStyle w:val="ListParagraph"/>
        <w:widowControl w:val="0"/>
        <w:spacing w:after="0" w:line="240" w:lineRule="auto"/>
        <w:rPr>
          <w:rFonts w:ascii="Arial" w:hAnsi="Arial" w:cs="Arial"/>
          <w:highlight w:val="yellow"/>
        </w:rPr>
      </w:pPr>
    </w:p>
    <w:p w14:paraId="3DE3F982" w14:textId="753648EA" w:rsidR="00121B3E" w:rsidRPr="00834D0B" w:rsidRDefault="00121B3E" w:rsidP="00663DE9">
      <w:pPr>
        <w:pStyle w:val="ListParagraph"/>
        <w:widowControl w:val="0"/>
        <w:numPr>
          <w:ilvl w:val="0"/>
          <w:numId w:val="22"/>
        </w:numPr>
        <w:spacing w:after="0" w:line="240" w:lineRule="auto"/>
        <w:ind w:left="1276" w:hanging="567"/>
        <w:jc w:val="both"/>
        <w:rPr>
          <w:rFonts w:ascii="Arial" w:hAnsi="Arial" w:cs="Arial"/>
          <w:bCs/>
          <w:i/>
        </w:rPr>
      </w:pPr>
      <w:r w:rsidRPr="002C440B">
        <w:rPr>
          <w:rFonts w:ascii="Arial" w:hAnsi="Arial" w:cs="Arial"/>
          <w:bCs/>
          <w:i/>
        </w:rPr>
        <w:t xml:space="preserve">give written notice of the application to TfNSW within 7 days after the application </w:t>
      </w:r>
      <w:r w:rsidRPr="00834D0B">
        <w:rPr>
          <w:rFonts w:ascii="Arial" w:hAnsi="Arial" w:cs="Arial"/>
          <w:bCs/>
          <w:i/>
        </w:rPr>
        <w:t>is made</w:t>
      </w:r>
      <w:r w:rsidR="002C440B" w:rsidRPr="00834D0B">
        <w:rPr>
          <w:rFonts w:ascii="Arial" w:hAnsi="Arial" w:cs="Arial"/>
          <w:bCs/>
          <w:i/>
        </w:rPr>
        <w:t xml:space="preserve"> - </w:t>
      </w:r>
      <w:r w:rsidRPr="00834D0B">
        <w:rPr>
          <w:rFonts w:ascii="Arial" w:hAnsi="Arial" w:cs="Arial"/>
          <w:bCs/>
          <w:iCs/>
        </w:rPr>
        <w:t>The application was referred to TfNSW</w:t>
      </w:r>
      <w:r w:rsidR="00834D0B" w:rsidRPr="00834D0B">
        <w:rPr>
          <w:rFonts w:ascii="Arial" w:hAnsi="Arial" w:cs="Arial"/>
          <w:bCs/>
          <w:iCs/>
        </w:rPr>
        <w:t xml:space="preserve"> as outlined below</w:t>
      </w:r>
      <w:r w:rsidR="00834D0B">
        <w:rPr>
          <w:rFonts w:ascii="Arial" w:hAnsi="Arial" w:cs="Arial"/>
          <w:bCs/>
          <w:iCs/>
        </w:rPr>
        <w:t xml:space="preserve"> pursuant to the requirements under Chapter 3</w:t>
      </w:r>
      <w:r w:rsidRPr="00834D0B">
        <w:rPr>
          <w:rFonts w:ascii="Arial" w:hAnsi="Arial" w:cs="Arial"/>
          <w:bCs/>
          <w:iCs/>
        </w:rPr>
        <w:t>.</w:t>
      </w:r>
    </w:p>
    <w:p w14:paraId="20150B58" w14:textId="77777777" w:rsidR="00121B3E" w:rsidRPr="00B54820" w:rsidRDefault="00121B3E" w:rsidP="00121B3E">
      <w:pPr>
        <w:pStyle w:val="ListParagraph"/>
        <w:spacing w:after="0" w:line="240" w:lineRule="auto"/>
        <w:ind w:left="1276"/>
        <w:jc w:val="both"/>
        <w:rPr>
          <w:rFonts w:ascii="Arial" w:hAnsi="Arial" w:cs="Arial"/>
          <w:bCs/>
          <w:i/>
          <w:highlight w:val="yellow"/>
        </w:rPr>
      </w:pPr>
    </w:p>
    <w:p w14:paraId="3D23D20C" w14:textId="51C18631" w:rsidR="00121B3E" w:rsidRPr="002C440B" w:rsidRDefault="00121B3E" w:rsidP="00A53898">
      <w:pPr>
        <w:pStyle w:val="ListParagraph"/>
        <w:numPr>
          <w:ilvl w:val="0"/>
          <w:numId w:val="22"/>
        </w:numPr>
        <w:spacing w:after="0" w:line="240" w:lineRule="auto"/>
        <w:ind w:left="1276" w:hanging="567"/>
        <w:jc w:val="both"/>
        <w:rPr>
          <w:rFonts w:ascii="Arial" w:hAnsi="Arial" w:cs="Arial"/>
          <w:bCs/>
          <w:i/>
        </w:rPr>
      </w:pPr>
      <w:r w:rsidRPr="002C440B">
        <w:rPr>
          <w:rFonts w:ascii="Arial" w:hAnsi="Arial" w:cs="Arial"/>
          <w:bCs/>
          <w:i/>
        </w:rPr>
        <w:t>take into consideration—</w:t>
      </w:r>
    </w:p>
    <w:p w14:paraId="152DB94E" w14:textId="0008E597" w:rsidR="00121B3E" w:rsidRPr="002C440B" w:rsidRDefault="00121B3E" w:rsidP="002C440B">
      <w:pPr>
        <w:pStyle w:val="ListParagraph"/>
        <w:numPr>
          <w:ilvl w:val="0"/>
          <w:numId w:val="23"/>
        </w:numPr>
        <w:tabs>
          <w:tab w:val="left" w:pos="1560"/>
        </w:tabs>
        <w:spacing w:after="0" w:line="240" w:lineRule="auto"/>
        <w:ind w:left="1560" w:hanging="284"/>
        <w:jc w:val="both"/>
        <w:rPr>
          <w:rFonts w:ascii="Arial" w:hAnsi="Arial" w:cs="Arial"/>
          <w:bCs/>
          <w:i/>
        </w:rPr>
      </w:pPr>
      <w:r w:rsidRPr="002C440B">
        <w:rPr>
          <w:rFonts w:ascii="Arial" w:hAnsi="Arial" w:cs="Arial"/>
          <w:bCs/>
          <w:i/>
        </w:rPr>
        <w:t>any submission that RMS provides in response to that notice within 21 days after the notice was given (unless, before the 21 days have passed, TfNSW advises that it will not be making a submission)</w:t>
      </w:r>
      <w:r w:rsidR="002C440B">
        <w:rPr>
          <w:rFonts w:ascii="Arial" w:hAnsi="Arial" w:cs="Arial"/>
          <w:bCs/>
          <w:i/>
        </w:rPr>
        <w:t xml:space="preserve"> </w:t>
      </w:r>
      <w:r w:rsidR="002C440B" w:rsidRPr="00834D0B">
        <w:rPr>
          <w:rFonts w:ascii="Arial" w:hAnsi="Arial" w:cs="Arial"/>
          <w:bCs/>
          <w:i/>
        </w:rPr>
        <w:t xml:space="preserve">- </w:t>
      </w:r>
      <w:r w:rsidRPr="00834D0B">
        <w:rPr>
          <w:rFonts w:ascii="Arial" w:hAnsi="Arial" w:cs="Arial"/>
          <w:bCs/>
          <w:iCs/>
        </w:rPr>
        <w:t xml:space="preserve">The comments from TfNSW </w:t>
      </w:r>
      <w:r w:rsidR="0089700B" w:rsidRPr="00834D0B">
        <w:rPr>
          <w:rFonts w:ascii="Arial" w:hAnsi="Arial" w:cs="Arial"/>
          <w:bCs/>
          <w:iCs/>
        </w:rPr>
        <w:t xml:space="preserve">are considered in the key issues section of this report. </w:t>
      </w:r>
    </w:p>
    <w:p w14:paraId="5A7140FA" w14:textId="77777777" w:rsidR="00121B3E" w:rsidRPr="00B54820" w:rsidRDefault="00121B3E" w:rsidP="0089700B">
      <w:pPr>
        <w:tabs>
          <w:tab w:val="left" w:pos="1560"/>
        </w:tabs>
        <w:spacing w:after="0" w:line="240" w:lineRule="auto"/>
        <w:jc w:val="both"/>
        <w:rPr>
          <w:rFonts w:ascii="Arial" w:hAnsi="Arial" w:cs="Arial"/>
          <w:bCs/>
          <w:i/>
          <w:highlight w:val="yellow"/>
        </w:rPr>
      </w:pPr>
    </w:p>
    <w:p w14:paraId="3F340A21" w14:textId="77777777" w:rsidR="00121B3E" w:rsidRPr="002C440B" w:rsidRDefault="00121B3E" w:rsidP="00A53898">
      <w:pPr>
        <w:pStyle w:val="ListParagraph"/>
        <w:numPr>
          <w:ilvl w:val="0"/>
          <w:numId w:val="23"/>
        </w:numPr>
        <w:tabs>
          <w:tab w:val="left" w:pos="1560"/>
        </w:tabs>
        <w:spacing w:after="0" w:line="240" w:lineRule="auto"/>
        <w:ind w:left="1560" w:hanging="284"/>
        <w:jc w:val="both"/>
        <w:rPr>
          <w:rFonts w:ascii="Arial" w:hAnsi="Arial" w:cs="Arial"/>
          <w:bCs/>
          <w:i/>
        </w:rPr>
      </w:pPr>
      <w:r w:rsidRPr="002C440B">
        <w:rPr>
          <w:rFonts w:ascii="Arial" w:hAnsi="Arial" w:cs="Arial"/>
          <w:bCs/>
          <w:i/>
        </w:rPr>
        <w:t>the accessibility of the site concerned, including—</w:t>
      </w:r>
    </w:p>
    <w:p w14:paraId="7DE8FFB2" w14:textId="77777777" w:rsidR="00121B3E" w:rsidRPr="002C440B" w:rsidRDefault="00121B3E" w:rsidP="00121B3E">
      <w:pPr>
        <w:spacing w:after="0" w:line="240" w:lineRule="auto"/>
        <w:ind w:left="1560"/>
        <w:jc w:val="both"/>
        <w:rPr>
          <w:rFonts w:ascii="Arial" w:hAnsi="Arial" w:cs="Arial"/>
          <w:bCs/>
          <w:i/>
        </w:rPr>
      </w:pPr>
      <w:r w:rsidRPr="002C440B">
        <w:rPr>
          <w:rFonts w:ascii="Arial" w:hAnsi="Arial" w:cs="Arial"/>
          <w:bCs/>
          <w:i/>
        </w:rPr>
        <w:t>(A)  the efficiency of movement of people and freight to and from the site and the extent of multi-purpose trips, and</w:t>
      </w:r>
    </w:p>
    <w:p w14:paraId="51F2EF7E" w14:textId="328112F7" w:rsidR="00121B3E" w:rsidRPr="002C440B" w:rsidRDefault="00121B3E" w:rsidP="002C440B">
      <w:pPr>
        <w:spacing w:after="0" w:line="240" w:lineRule="auto"/>
        <w:ind w:left="1560"/>
        <w:jc w:val="both"/>
        <w:rPr>
          <w:rFonts w:ascii="Arial" w:hAnsi="Arial" w:cs="Arial"/>
          <w:bCs/>
          <w:i/>
        </w:rPr>
      </w:pPr>
      <w:r w:rsidRPr="002C440B">
        <w:rPr>
          <w:rFonts w:ascii="Arial" w:hAnsi="Arial" w:cs="Arial"/>
          <w:bCs/>
          <w:i/>
        </w:rPr>
        <w:t>(B)  the potential to minimise the need for travel by car and to maximise movement of freight in containers or bulk freight by rail</w:t>
      </w:r>
      <w:r w:rsidR="002C440B">
        <w:rPr>
          <w:rFonts w:ascii="Arial" w:hAnsi="Arial" w:cs="Arial"/>
          <w:bCs/>
          <w:i/>
        </w:rPr>
        <w:t xml:space="preserve"> - </w:t>
      </w:r>
      <w:r w:rsidRPr="00834D0B">
        <w:rPr>
          <w:rFonts w:ascii="Arial" w:hAnsi="Arial" w:cs="Arial"/>
          <w:bCs/>
          <w:iCs/>
        </w:rPr>
        <w:t>The</w:t>
      </w:r>
      <w:r w:rsidR="00B77C5D" w:rsidRPr="00834D0B">
        <w:rPr>
          <w:rFonts w:ascii="Arial" w:hAnsi="Arial" w:cs="Arial"/>
          <w:bCs/>
          <w:iCs/>
        </w:rPr>
        <w:t>se matters are considered in the key issues section of this report.</w:t>
      </w:r>
    </w:p>
    <w:p w14:paraId="426C5B2F" w14:textId="77777777" w:rsidR="00121B3E" w:rsidRPr="00B54820" w:rsidRDefault="00121B3E" w:rsidP="00121B3E">
      <w:pPr>
        <w:pStyle w:val="ListParagraph"/>
        <w:tabs>
          <w:tab w:val="left" w:pos="1560"/>
        </w:tabs>
        <w:spacing w:after="0" w:line="240" w:lineRule="auto"/>
        <w:ind w:left="1560"/>
        <w:jc w:val="both"/>
        <w:rPr>
          <w:rFonts w:ascii="Arial" w:hAnsi="Arial" w:cs="Arial"/>
          <w:bCs/>
          <w:i/>
          <w:highlight w:val="yellow"/>
        </w:rPr>
      </w:pPr>
    </w:p>
    <w:p w14:paraId="10519085" w14:textId="4A05B61C" w:rsidR="00B77C5D" w:rsidRPr="002C440B" w:rsidRDefault="00121B3E" w:rsidP="002C440B">
      <w:pPr>
        <w:pStyle w:val="ListParagraph"/>
        <w:numPr>
          <w:ilvl w:val="0"/>
          <w:numId w:val="23"/>
        </w:numPr>
        <w:tabs>
          <w:tab w:val="left" w:pos="1560"/>
        </w:tabs>
        <w:spacing w:after="0" w:line="240" w:lineRule="auto"/>
        <w:ind w:left="1560" w:hanging="284"/>
        <w:jc w:val="both"/>
        <w:rPr>
          <w:rFonts w:ascii="Arial" w:hAnsi="Arial" w:cs="Arial"/>
          <w:bCs/>
          <w:i/>
        </w:rPr>
      </w:pPr>
      <w:r w:rsidRPr="002C440B">
        <w:rPr>
          <w:rFonts w:ascii="Arial" w:hAnsi="Arial" w:cs="Arial"/>
          <w:bCs/>
          <w:i/>
        </w:rPr>
        <w:t>any potential traffic safety, road congestion or parking implications of the development</w:t>
      </w:r>
      <w:r w:rsidR="002C440B">
        <w:rPr>
          <w:rFonts w:ascii="Arial" w:hAnsi="Arial" w:cs="Arial"/>
          <w:bCs/>
          <w:i/>
        </w:rPr>
        <w:t xml:space="preserve"> - </w:t>
      </w:r>
      <w:r w:rsidR="00B77C5D" w:rsidRPr="00834D0B">
        <w:rPr>
          <w:rFonts w:ascii="Arial" w:hAnsi="Arial" w:cs="Arial"/>
          <w:bCs/>
          <w:iCs/>
        </w:rPr>
        <w:t>These matters are considered in the key issues section of this report.</w:t>
      </w:r>
    </w:p>
    <w:p w14:paraId="3584EE3B" w14:textId="77777777" w:rsidR="00121B3E" w:rsidRPr="00B54820" w:rsidRDefault="00121B3E" w:rsidP="002C440B">
      <w:pPr>
        <w:spacing w:after="0" w:line="240" w:lineRule="auto"/>
        <w:rPr>
          <w:rFonts w:ascii="Arial" w:hAnsi="Arial" w:cs="Arial"/>
          <w:highlight w:val="yellow"/>
        </w:rPr>
      </w:pPr>
    </w:p>
    <w:p w14:paraId="403F730A" w14:textId="2F9804B4" w:rsidR="0089700B" w:rsidRPr="00834D0B" w:rsidRDefault="0089700B" w:rsidP="00BE0029">
      <w:pPr>
        <w:spacing w:after="0" w:line="240" w:lineRule="auto"/>
        <w:jc w:val="both"/>
        <w:rPr>
          <w:rFonts w:ascii="Arial" w:hAnsi="Arial" w:cs="Arial"/>
        </w:rPr>
      </w:pPr>
      <w:r w:rsidRPr="00834D0B">
        <w:rPr>
          <w:rFonts w:ascii="Arial" w:hAnsi="Arial" w:cs="Arial"/>
        </w:rPr>
        <w:t xml:space="preserve">The matters raised by TfNSW have been considered and form relevant </w:t>
      </w:r>
      <w:r w:rsidR="00BE0029">
        <w:rPr>
          <w:rFonts w:ascii="Arial" w:hAnsi="Arial" w:cs="Arial"/>
        </w:rPr>
        <w:t xml:space="preserve">draft </w:t>
      </w:r>
      <w:r w:rsidRPr="00834D0B">
        <w:rPr>
          <w:rFonts w:ascii="Arial" w:hAnsi="Arial" w:cs="Arial"/>
        </w:rPr>
        <w:t>consent conditions</w:t>
      </w:r>
      <w:r w:rsidR="00BE0029">
        <w:rPr>
          <w:rFonts w:ascii="Arial" w:hAnsi="Arial" w:cs="Arial"/>
        </w:rPr>
        <w:t xml:space="preserve"> included in </w:t>
      </w:r>
      <w:r w:rsidR="00BE0029" w:rsidRPr="00BE0029">
        <w:rPr>
          <w:rFonts w:ascii="Arial" w:hAnsi="Arial" w:cs="Arial"/>
          <w:b/>
          <w:bCs/>
        </w:rPr>
        <w:t>Attachment A</w:t>
      </w:r>
      <w:r w:rsidRPr="00834D0B">
        <w:rPr>
          <w:rFonts w:ascii="Arial" w:hAnsi="Arial" w:cs="Arial"/>
        </w:rPr>
        <w:t xml:space="preserve">. </w:t>
      </w:r>
    </w:p>
    <w:p w14:paraId="4F47F30E" w14:textId="77777777" w:rsidR="002C440B" w:rsidRDefault="002C440B" w:rsidP="002C440B">
      <w:pPr>
        <w:spacing w:after="0" w:line="240" w:lineRule="auto"/>
        <w:jc w:val="both"/>
        <w:rPr>
          <w:rFonts w:ascii="Arial" w:hAnsi="Arial" w:cs="Arial"/>
          <w:bCs/>
          <w:i/>
        </w:rPr>
      </w:pPr>
    </w:p>
    <w:p w14:paraId="42591437" w14:textId="24DC78D7" w:rsidR="00563421" w:rsidRPr="001D7E3E" w:rsidRDefault="00563421" w:rsidP="002C440B">
      <w:pPr>
        <w:spacing w:after="0" w:line="240" w:lineRule="auto"/>
        <w:jc w:val="both"/>
        <w:rPr>
          <w:rFonts w:ascii="Arial" w:hAnsi="Arial" w:cs="Arial"/>
          <w:bCs/>
          <w:i/>
        </w:rPr>
      </w:pPr>
      <w:r w:rsidRPr="001D7E3E">
        <w:rPr>
          <w:rFonts w:ascii="Arial" w:hAnsi="Arial" w:cs="Arial"/>
          <w:bCs/>
          <w:i/>
        </w:rPr>
        <w:t xml:space="preserve">Chapter 3: Educational </w:t>
      </w:r>
      <w:r w:rsidR="00651E8F">
        <w:rPr>
          <w:rFonts w:ascii="Arial" w:hAnsi="Arial" w:cs="Arial"/>
          <w:bCs/>
          <w:i/>
        </w:rPr>
        <w:t>E</w:t>
      </w:r>
      <w:r w:rsidRPr="001D7E3E">
        <w:rPr>
          <w:rFonts w:ascii="Arial" w:hAnsi="Arial" w:cs="Arial"/>
          <w:bCs/>
          <w:i/>
        </w:rPr>
        <w:t xml:space="preserve">stablishments and child care facilities </w:t>
      </w:r>
    </w:p>
    <w:p w14:paraId="6E695261" w14:textId="77777777" w:rsidR="00563421" w:rsidRPr="00B54820" w:rsidRDefault="00563421" w:rsidP="002C440B">
      <w:pPr>
        <w:spacing w:after="0" w:line="240" w:lineRule="auto"/>
        <w:jc w:val="both"/>
        <w:rPr>
          <w:rFonts w:ascii="Arial" w:hAnsi="Arial" w:cs="Arial"/>
          <w:bCs/>
          <w:i/>
          <w:highlight w:val="yellow"/>
        </w:rPr>
      </w:pPr>
    </w:p>
    <w:p w14:paraId="0E7C695B" w14:textId="4F14F4E7" w:rsidR="00121B3E" w:rsidRPr="002C440B" w:rsidRDefault="00121B3E" w:rsidP="002C440B">
      <w:pPr>
        <w:spacing w:after="0" w:line="240" w:lineRule="auto"/>
        <w:jc w:val="both"/>
        <w:rPr>
          <w:rFonts w:ascii="Arial" w:hAnsi="Arial" w:cs="Arial"/>
        </w:rPr>
      </w:pPr>
      <w:r w:rsidRPr="002C440B">
        <w:rPr>
          <w:rFonts w:ascii="Arial" w:hAnsi="Arial" w:cs="Arial"/>
        </w:rPr>
        <w:t>Chapter 3 aims to facilitate the effective delivery of educational establishments</w:t>
      </w:r>
      <w:r w:rsidR="002C440B" w:rsidRPr="002C440B">
        <w:rPr>
          <w:rFonts w:ascii="Arial" w:hAnsi="Arial" w:cs="Arial"/>
        </w:rPr>
        <w:t xml:space="preserve">, with </w:t>
      </w:r>
      <w:r w:rsidRPr="002C440B">
        <w:rPr>
          <w:rFonts w:ascii="Arial" w:hAnsi="Arial" w:cs="Arial"/>
          <w:i/>
          <w:iCs/>
        </w:rPr>
        <w:t xml:space="preserve">Part 3.4: Schools – specific </w:t>
      </w:r>
      <w:r w:rsidR="007320AF" w:rsidRPr="002C440B">
        <w:rPr>
          <w:rFonts w:ascii="Arial" w:hAnsi="Arial" w:cs="Arial"/>
          <w:i/>
          <w:iCs/>
        </w:rPr>
        <w:t>development</w:t>
      </w:r>
      <w:r w:rsidRPr="002C440B">
        <w:rPr>
          <w:rFonts w:ascii="Arial" w:hAnsi="Arial" w:cs="Arial"/>
          <w:i/>
          <w:iCs/>
        </w:rPr>
        <w:t xml:space="preserve"> controls</w:t>
      </w:r>
      <w:r w:rsidRPr="002C440B">
        <w:rPr>
          <w:rFonts w:ascii="Arial" w:hAnsi="Arial" w:cs="Arial"/>
        </w:rPr>
        <w:t xml:space="preserve"> relevant </w:t>
      </w:r>
      <w:r w:rsidR="002C440B" w:rsidRPr="002C440B">
        <w:rPr>
          <w:rFonts w:ascii="Arial" w:hAnsi="Arial" w:cs="Arial"/>
        </w:rPr>
        <w:t>to the application, which i</w:t>
      </w:r>
      <w:r w:rsidRPr="002C440B">
        <w:rPr>
          <w:rFonts w:ascii="Arial" w:hAnsi="Arial" w:cs="Arial"/>
        </w:rPr>
        <w:t xml:space="preserve">s considered below. </w:t>
      </w:r>
    </w:p>
    <w:p w14:paraId="55E283DA" w14:textId="77777777" w:rsidR="00121B3E" w:rsidRPr="00B54820" w:rsidRDefault="00121B3E" w:rsidP="007320AF">
      <w:pPr>
        <w:spacing w:after="0" w:line="240" w:lineRule="auto"/>
        <w:jc w:val="both"/>
        <w:rPr>
          <w:rFonts w:ascii="Arial" w:hAnsi="Arial" w:cs="Arial"/>
          <w:highlight w:val="yellow"/>
        </w:rPr>
      </w:pPr>
    </w:p>
    <w:p w14:paraId="6DE91A15" w14:textId="5F470486" w:rsidR="00121B3E" w:rsidRPr="003A3D21" w:rsidRDefault="00121B3E" w:rsidP="007320AF">
      <w:pPr>
        <w:spacing w:after="0" w:line="240" w:lineRule="auto"/>
        <w:jc w:val="both"/>
        <w:rPr>
          <w:rFonts w:ascii="Arial" w:hAnsi="Arial" w:cs="Arial"/>
        </w:rPr>
      </w:pPr>
      <w:bookmarkStart w:id="36" w:name="_Hlk164166197"/>
      <w:r w:rsidRPr="003A3D21">
        <w:rPr>
          <w:rFonts w:ascii="Arial" w:hAnsi="Arial" w:cs="Arial"/>
        </w:rPr>
        <w:t>Section 3.36(</w:t>
      </w:r>
      <w:r w:rsidR="003A3D21" w:rsidRPr="003A3D21">
        <w:rPr>
          <w:rFonts w:ascii="Arial" w:hAnsi="Arial" w:cs="Arial"/>
        </w:rPr>
        <w:t>3</w:t>
      </w:r>
      <w:r w:rsidRPr="003A3D21">
        <w:rPr>
          <w:rFonts w:ascii="Arial" w:hAnsi="Arial" w:cs="Arial"/>
        </w:rPr>
        <w:t xml:space="preserve">) </w:t>
      </w:r>
      <w:bookmarkEnd w:id="36"/>
      <w:r w:rsidRPr="003A3D21">
        <w:rPr>
          <w:rFonts w:ascii="Arial" w:hAnsi="Arial" w:cs="Arial"/>
        </w:rPr>
        <w:t xml:space="preserve">provides that </w:t>
      </w:r>
      <w:r w:rsidR="003A3D21" w:rsidRPr="003A3D21">
        <w:rPr>
          <w:rFonts w:ascii="Arial" w:hAnsi="Arial" w:cs="Arial"/>
        </w:rPr>
        <w:t xml:space="preserve">development for the purpose of a school may be carried out by any person with development consent on land that is not in a prescribed zone if </w:t>
      </w:r>
      <w:bookmarkStart w:id="37" w:name="_Hlk164166216"/>
      <w:r w:rsidR="003A3D21" w:rsidRPr="003A3D21">
        <w:rPr>
          <w:rFonts w:ascii="Arial" w:hAnsi="Arial" w:cs="Arial"/>
        </w:rPr>
        <w:t>it is carried out on land within the boundaries of an existing or approved school</w:t>
      </w:r>
      <w:bookmarkEnd w:id="37"/>
      <w:r w:rsidR="003A3D21" w:rsidRPr="003A3D21">
        <w:rPr>
          <w:rFonts w:ascii="Arial" w:hAnsi="Arial" w:cs="Arial"/>
        </w:rPr>
        <w:t>. In this case, the RE2 zone is not a prescribed zone pursuant to Section 3.34(1), however, the proposal is proposed within the boundaries of an approved school, being Stage 1 of the school. Therefore, the proposed is permissible with consent (also refer to the QPRLEP 2022 assessment).</w:t>
      </w:r>
    </w:p>
    <w:p w14:paraId="229A9A4E" w14:textId="77777777" w:rsidR="00121B3E" w:rsidRPr="00B54820" w:rsidRDefault="00121B3E" w:rsidP="007320AF">
      <w:pPr>
        <w:spacing w:after="0" w:line="240" w:lineRule="auto"/>
        <w:jc w:val="both"/>
        <w:rPr>
          <w:rFonts w:ascii="Arial" w:hAnsi="Arial" w:cs="Arial"/>
          <w:highlight w:val="yellow"/>
        </w:rPr>
      </w:pPr>
    </w:p>
    <w:p w14:paraId="201E73C9" w14:textId="123E18B3" w:rsidR="00121B3E" w:rsidRPr="003A3D21" w:rsidRDefault="00121B3E" w:rsidP="007320AF">
      <w:pPr>
        <w:spacing w:after="0" w:line="240" w:lineRule="auto"/>
        <w:jc w:val="both"/>
        <w:rPr>
          <w:rFonts w:ascii="Arial" w:hAnsi="Arial" w:cs="Arial"/>
        </w:rPr>
      </w:pPr>
      <w:r w:rsidRPr="003A3D21">
        <w:rPr>
          <w:rFonts w:ascii="Arial" w:hAnsi="Arial" w:cs="Arial"/>
        </w:rPr>
        <w:t>Pursuant to Section 3.36(6), before determining a development application for development of a kind referred to in subsection (</w:t>
      </w:r>
      <w:r w:rsidR="003A3D21" w:rsidRPr="003A3D21">
        <w:rPr>
          <w:rFonts w:ascii="Arial" w:hAnsi="Arial" w:cs="Arial"/>
        </w:rPr>
        <w:t>3</w:t>
      </w:r>
      <w:r w:rsidRPr="003A3D21">
        <w:rPr>
          <w:rFonts w:ascii="Arial" w:hAnsi="Arial" w:cs="Arial"/>
        </w:rPr>
        <w:t>), the consent authority must take into consideration—</w:t>
      </w:r>
    </w:p>
    <w:p w14:paraId="4B4CAA81" w14:textId="77777777" w:rsidR="00121B3E" w:rsidRPr="00B54820" w:rsidRDefault="00121B3E" w:rsidP="007320AF">
      <w:pPr>
        <w:spacing w:after="0" w:line="240" w:lineRule="auto"/>
        <w:ind w:left="720"/>
        <w:jc w:val="both"/>
        <w:rPr>
          <w:rFonts w:ascii="Arial" w:hAnsi="Arial" w:cs="Arial"/>
          <w:i/>
          <w:iCs/>
          <w:highlight w:val="yellow"/>
        </w:rPr>
      </w:pPr>
    </w:p>
    <w:p w14:paraId="5735F173" w14:textId="77777777" w:rsidR="00121B3E" w:rsidRPr="003A3D21" w:rsidRDefault="00121B3E" w:rsidP="00A53898">
      <w:pPr>
        <w:numPr>
          <w:ilvl w:val="0"/>
          <w:numId w:val="24"/>
        </w:numPr>
        <w:spacing w:after="0" w:line="240" w:lineRule="auto"/>
        <w:ind w:left="1440" w:hanging="720"/>
        <w:jc w:val="both"/>
        <w:rPr>
          <w:rFonts w:ascii="Arial" w:hAnsi="Arial" w:cs="Arial"/>
          <w:i/>
          <w:iCs/>
        </w:rPr>
      </w:pPr>
      <w:r w:rsidRPr="003A3D21">
        <w:rPr>
          <w:rFonts w:ascii="Arial" w:hAnsi="Arial" w:cs="Arial"/>
          <w:i/>
          <w:iCs/>
        </w:rPr>
        <w:t xml:space="preserve">the design quality of the development when evaluated in accordance with the design quality principles set out in Schedule 8, </w:t>
      </w:r>
      <w:r w:rsidRPr="003A3D21">
        <w:rPr>
          <w:rFonts w:ascii="Arial" w:hAnsi="Arial" w:cs="Arial"/>
        </w:rPr>
        <w:t>and</w:t>
      </w:r>
    </w:p>
    <w:p w14:paraId="78473EEA" w14:textId="77777777" w:rsidR="0023484A" w:rsidRPr="003A3D21" w:rsidRDefault="0023484A" w:rsidP="0023484A">
      <w:pPr>
        <w:spacing w:after="0" w:line="240" w:lineRule="auto"/>
        <w:ind w:left="1440"/>
        <w:jc w:val="both"/>
        <w:rPr>
          <w:rFonts w:ascii="Arial" w:hAnsi="Arial" w:cs="Arial"/>
          <w:i/>
          <w:iCs/>
        </w:rPr>
      </w:pPr>
    </w:p>
    <w:p w14:paraId="67373643" w14:textId="77777777" w:rsidR="0023484A" w:rsidRPr="003A3D21" w:rsidRDefault="00121B3E" w:rsidP="00A53898">
      <w:pPr>
        <w:numPr>
          <w:ilvl w:val="0"/>
          <w:numId w:val="24"/>
        </w:numPr>
        <w:spacing w:after="0" w:line="240" w:lineRule="auto"/>
        <w:ind w:left="1440" w:hanging="720"/>
        <w:jc w:val="both"/>
        <w:rPr>
          <w:rFonts w:ascii="Arial" w:hAnsi="Arial" w:cs="Arial"/>
        </w:rPr>
      </w:pPr>
      <w:r w:rsidRPr="003A3D21">
        <w:rPr>
          <w:rFonts w:ascii="Arial" w:hAnsi="Arial" w:cs="Arial"/>
          <w:i/>
          <w:iCs/>
        </w:rPr>
        <w:t>whether the development enables the use of school facilities (including recreational facilities) to be shared with the community.</w:t>
      </w:r>
      <w:r w:rsidR="00AC3569" w:rsidRPr="003A3D21">
        <w:rPr>
          <w:rFonts w:ascii="Arial" w:hAnsi="Arial" w:cs="Arial"/>
          <w:i/>
          <w:iCs/>
          <w:color w:val="FF0000"/>
        </w:rPr>
        <w:t xml:space="preserve"> </w:t>
      </w:r>
    </w:p>
    <w:p w14:paraId="685A3239" w14:textId="77777777" w:rsidR="003A3D21" w:rsidRPr="003A3D21" w:rsidRDefault="003A3D21" w:rsidP="0023484A">
      <w:pPr>
        <w:spacing w:after="0" w:line="240" w:lineRule="auto"/>
        <w:jc w:val="both"/>
        <w:rPr>
          <w:rFonts w:ascii="Arial" w:hAnsi="Arial" w:cs="Arial"/>
        </w:rPr>
      </w:pPr>
    </w:p>
    <w:p w14:paraId="79AB1412" w14:textId="16F61330" w:rsidR="003A3D21" w:rsidRDefault="00121B3E" w:rsidP="003A3D21">
      <w:pPr>
        <w:spacing w:after="0" w:line="240" w:lineRule="auto"/>
        <w:jc w:val="both"/>
        <w:rPr>
          <w:rFonts w:ascii="Arial" w:hAnsi="Arial" w:cs="Arial"/>
        </w:rPr>
      </w:pPr>
      <w:r w:rsidRPr="003A3D21">
        <w:rPr>
          <w:rFonts w:ascii="Arial" w:hAnsi="Arial" w:cs="Arial"/>
        </w:rPr>
        <w:t xml:space="preserve">The proposed </w:t>
      </w:r>
      <w:r w:rsidR="0052135F" w:rsidRPr="003A3D21">
        <w:rPr>
          <w:rFonts w:ascii="Arial" w:hAnsi="Arial" w:cs="Arial"/>
        </w:rPr>
        <w:t>development</w:t>
      </w:r>
      <w:r w:rsidRPr="003A3D21">
        <w:rPr>
          <w:rFonts w:ascii="Arial" w:hAnsi="Arial" w:cs="Arial"/>
        </w:rPr>
        <w:t xml:space="preserve"> is consistent with these principles</w:t>
      </w:r>
      <w:r w:rsidR="00834D0B">
        <w:rPr>
          <w:rFonts w:ascii="Arial" w:hAnsi="Arial" w:cs="Arial"/>
        </w:rPr>
        <w:t xml:space="preserve"> as outlined in the Architectural Design Report dated July 2023 prepared by TKD Architects</w:t>
      </w:r>
      <w:r w:rsidR="00F567A4">
        <w:rPr>
          <w:rFonts w:ascii="Arial" w:hAnsi="Arial" w:cs="Arial"/>
        </w:rPr>
        <w:t xml:space="preserve"> and further </w:t>
      </w:r>
      <w:r w:rsidR="00F567A4" w:rsidRPr="003A3D21">
        <w:rPr>
          <w:rFonts w:ascii="Arial" w:hAnsi="Arial" w:cs="Arial"/>
        </w:rPr>
        <w:t xml:space="preserve">considered in </w:t>
      </w:r>
      <w:r w:rsidR="00F567A4" w:rsidRPr="003A3D21">
        <w:rPr>
          <w:rFonts w:ascii="Arial" w:hAnsi="Arial" w:cs="Arial"/>
          <w:b/>
          <w:bCs/>
        </w:rPr>
        <w:t>Table 4</w:t>
      </w:r>
      <w:r w:rsidR="00F567A4" w:rsidRPr="003A3D21">
        <w:rPr>
          <w:rFonts w:ascii="Arial" w:hAnsi="Arial" w:cs="Arial"/>
        </w:rPr>
        <w:t>.</w:t>
      </w:r>
      <w:r w:rsidRPr="003A3D21">
        <w:rPr>
          <w:rFonts w:ascii="Arial" w:hAnsi="Arial" w:cs="Arial"/>
        </w:rPr>
        <w:t>.</w:t>
      </w:r>
      <w:r w:rsidR="003A3D21" w:rsidRPr="003A3D21">
        <w:rPr>
          <w:rFonts w:ascii="Arial" w:hAnsi="Arial" w:cs="Arial"/>
        </w:rPr>
        <w:t xml:space="preserve">In relation to whether the school facilities will enable use by the community, the school has indicated that the community will share their facilities which is permissible with consent pursuant to Section 3.36(5). The SSD approval contains relevant consent conditions for the use of the school grounds by the community. </w:t>
      </w:r>
    </w:p>
    <w:p w14:paraId="63DFBDD5" w14:textId="77777777" w:rsidR="003A3D21" w:rsidRDefault="003A3D21" w:rsidP="003A3D21">
      <w:pPr>
        <w:spacing w:after="0" w:line="240" w:lineRule="auto"/>
        <w:jc w:val="both"/>
        <w:rPr>
          <w:rFonts w:ascii="Arial" w:hAnsi="Arial" w:cs="Arial"/>
        </w:rPr>
      </w:pPr>
    </w:p>
    <w:p w14:paraId="35E4ACF4" w14:textId="08CB0523" w:rsidR="0052135F" w:rsidRPr="003A3D21" w:rsidRDefault="0052135F" w:rsidP="0052135F">
      <w:pPr>
        <w:pStyle w:val="Caption"/>
        <w:keepNext/>
        <w:jc w:val="center"/>
        <w:rPr>
          <w:rFonts w:ascii="Arial" w:hAnsi="Arial" w:cs="Arial"/>
          <w:b/>
          <w:bCs/>
          <w:i w:val="0"/>
          <w:iCs w:val="0"/>
          <w:color w:val="auto"/>
          <w:sz w:val="20"/>
          <w:szCs w:val="20"/>
        </w:rPr>
      </w:pPr>
      <w:r w:rsidRPr="003A3D21">
        <w:rPr>
          <w:rFonts w:ascii="Arial" w:hAnsi="Arial" w:cs="Arial"/>
          <w:b/>
          <w:bCs/>
          <w:i w:val="0"/>
          <w:iCs w:val="0"/>
          <w:color w:val="auto"/>
          <w:sz w:val="20"/>
          <w:szCs w:val="20"/>
        </w:rPr>
        <w:t xml:space="preserve">Table </w:t>
      </w:r>
      <w:r w:rsidRPr="003A3D21">
        <w:rPr>
          <w:rFonts w:ascii="Arial" w:hAnsi="Arial" w:cs="Arial"/>
          <w:b/>
          <w:bCs/>
          <w:i w:val="0"/>
          <w:iCs w:val="0"/>
          <w:color w:val="auto"/>
          <w:sz w:val="20"/>
          <w:szCs w:val="20"/>
        </w:rPr>
        <w:fldChar w:fldCharType="begin"/>
      </w:r>
      <w:r w:rsidRPr="003A3D21">
        <w:rPr>
          <w:rFonts w:ascii="Arial" w:hAnsi="Arial" w:cs="Arial"/>
          <w:b/>
          <w:bCs/>
          <w:i w:val="0"/>
          <w:iCs w:val="0"/>
          <w:color w:val="auto"/>
          <w:sz w:val="20"/>
          <w:szCs w:val="20"/>
        </w:rPr>
        <w:instrText xml:space="preserve"> SEQ Table \* ARABIC </w:instrText>
      </w:r>
      <w:r w:rsidRPr="003A3D21">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4</w:t>
      </w:r>
      <w:r w:rsidRPr="003A3D21">
        <w:rPr>
          <w:rFonts w:ascii="Arial" w:hAnsi="Arial" w:cs="Arial"/>
          <w:b/>
          <w:bCs/>
          <w:i w:val="0"/>
          <w:iCs w:val="0"/>
          <w:color w:val="auto"/>
          <w:sz w:val="20"/>
          <w:szCs w:val="20"/>
        </w:rPr>
        <w:fldChar w:fldCharType="end"/>
      </w:r>
      <w:r w:rsidRPr="003A3D21">
        <w:rPr>
          <w:rFonts w:ascii="Arial" w:hAnsi="Arial" w:cs="Arial"/>
          <w:b/>
          <w:bCs/>
          <w:i w:val="0"/>
          <w:iCs w:val="0"/>
          <w:color w:val="auto"/>
          <w:sz w:val="20"/>
          <w:szCs w:val="20"/>
        </w:rPr>
        <w:t>: Design Quality Principles - Schools</w:t>
      </w:r>
    </w:p>
    <w:tbl>
      <w:tblPr>
        <w:tblW w:w="998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488"/>
        <w:gridCol w:w="3174"/>
        <w:gridCol w:w="4104"/>
        <w:gridCol w:w="1219"/>
      </w:tblGrid>
      <w:tr w:rsidR="0052135F" w:rsidRPr="00B54820" w14:paraId="3FAF3A19" w14:textId="77777777" w:rsidTr="00766BED">
        <w:tc>
          <w:tcPr>
            <w:tcW w:w="1488" w:type="dxa"/>
            <w:shd w:val="clear" w:color="auto" w:fill="BFBFBF"/>
          </w:tcPr>
          <w:p w14:paraId="5E0B859A" w14:textId="77777777" w:rsidR="0052135F" w:rsidRPr="003A3D21" w:rsidRDefault="0052135F" w:rsidP="00DA783B">
            <w:pPr>
              <w:spacing w:after="0" w:line="240" w:lineRule="auto"/>
              <w:jc w:val="center"/>
              <w:rPr>
                <w:rFonts w:ascii="Arial" w:hAnsi="Arial" w:cs="Arial"/>
                <w:b/>
                <w:bCs/>
                <w:caps/>
              </w:rPr>
            </w:pPr>
            <w:r w:rsidRPr="003A3D21">
              <w:rPr>
                <w:rFonts w:ascii="Arial" w:hAnsi="Arial" w:cs="Arial"/>
                <w:b/>
                <w:bCs/>
                <w:caps/>
              </w:rPr>
              <w:t>Design Principle</w:t>
            </w:r>
          </w:p>
        </w:tc>
        <w:tc>
          <w:tcPr>
            <w:tcW w:w="3174" w:type="dxa"/>
            <w:shd w:val="clear" w:color="auto" w:fill="BFBFBF"/>
          </w:tcPr>
          <w:p w14:paraId="7B115542" w14:textId="77777777" w:rsidR="0052135F" w:rsidRPr="003A3D21" w:rsidRDefault="0052135F" w:rsidP="00DA783B">
            <w:pPr>
              <w:spacing w:after="0" w:line="240" w:lineRule="auto"/>
              <w:jc w:val="center"/>
              <w:rPr>
                <w:rFonts w:ascii="Arial" w:hAnsi="Arial" w:cs="Arial"/>
                <w:b/>
                <w:bCs/>
                <w:caps/>
              </w:rPr>
            </w:pPr>
            <w:r w:rsidRPr="003A3D21">
              <w:rPr>
                <w:rFonts w:ascii="Arial" w:hAnsi="Arial" w:cs="Arial"/>
                <w:b/>
                <w:bCs/>
                <w:caps/>
              </w:rPr>
              <w:t>Requirement</w:t>
            </w:r>
          </w:p>
        </w:tc>
        <w:tc>
          <w:tcPr>
            <w:tcW w:w="4104" w:type="dxa"/>
            <w:shd w:val="clear" w:color="auto" w:fill="BFBFBF"/>
          </w:tcPr>
          <w:p w14:paraId="6300CFE4" w14:textId="77777777" w:rsidR="0052135F" w:rsidRPr="003A3D21" w:rsidRDefault="0052135F" w:rsidP="00DA783B">
            <w:pPr>
              <w:spacing w:after="0" w:line="240" w:lineRule="auto"/>
              <w:jc w:val="center"/>
              <w:rPr>
                <w:rFonts w:ascii="Arial" w:hAnsi="Arial" w:cs="Arial"/>
                <w:b/>
                <w:bCs/>
                <w:caps/>
              </w:rPr>
            </w:pPr>
            <w:r w:rsidRPr="003A3D21">
              <w:rPr>
                <w:rFonts w:ascii="Arial" w:hAnsi="Arial" w:cs="Arial"/>
                <w:b/>
                <w:bCs/>
                <w:caps/>
              </w:rPr>
              <w:t>Proposal</w:t>
            </w:r>
          </w:p>
        </w:tc>
        <w:tc>
          <w:tcPr>
            <w:tcW w:w="1219" w:type="dxa"/>
            <w:shd w:val="clear" w:color="auto" w:fill="BFBFBF"/>
          </w:tcPr>
          <w:p w14:paraId="3134550A" w14:textId="77777777" w:rsidR="0052135F" w:rsidRPr="003A3D21" w:rsidRDefault="0052135F" w:rsidP="00DA783B">
            <w:pPr>
              <w:spacing w:after="0" w:line="240" w:lineRule="auto"/>
              <w:jc w:val="center"/>
              <w:rPr>
                <w:rFonts w:ascii="Arial" w:hAnsi="Arial" w:cs="Arial"/>
                <w:b/>
                <w:bCs/>
                <w:caps/>
              </w:rPr>
            </w:pPr>
            <w:r w:rsidRPr="003A3D21">
              <w:rPr>
                <w:rFonts w:ascii="Arial" w:hAnsi="Arial" w:cs="Arial"/>
                <w:b/>
                <w:bCs/>
                <w:caps/>
              </w:rPr>
              <w:t>Comply</w:t>
            </w:r>
          </w:p>
        </w:tc>
      </w:tr>
      <w:tr w:rsidR="0052135F" w:rsidRPr="00B54820" w14:paraId="4F4BDB41" w14:textId="77777777" w:rsidTr="00766BED">
        <w:tc>
          <w:tcPr>
            <w:tcW w:w="1488" w:type="dxa"/>
            <w:shd w:val="clear" w:color="auto" w:fill="auto"/>
          </w:tcPr>
          <w:p w14:paraId="4054A647" w14:textId="77777777" w:rsidR="0052135F" w:rsidRPr="00834D0B" w:rsidRDefault="0052135F" w:rsidP="00DA783B">
            <w:pPr>
              <w:spacing w:after="0" w:line="240" w:lineRule="auto"/>
              <w:jc w:val="both"/>
              <w:rPr>
                <w:rFonts w:ascii="Arial" w:hAnsi="Arial" w:cs="Arial"/>
              </w:rPr>
            </w:pPr>
            <w:r w:rsidRPr="00834D0B">
              <w:rPr>
                <w:rFonts w:ascii="Arial" w:hAnsi="Arial" w:cs="Arial"/>
                <w:b/>
                <w:bCs/>
              </w:rPr>
              <w:t>Principle 1—context, built form and landscape</w:t>
            </w:r>
          </w:p>
        </w:tc>
        <w:tc>
          <w:tcPr>
            <w:tcW w:w="3174" w:type="dxa"/>
            <w:shd w:val="clear" w:color="auto" w:fill="auto"/>
          </w:tcPr>
          <w:p w14:paraId="0A7BB96E" w14:textId="77777777" w:rsidR="0052135F" w:rsidRPr="00834D0B" w:rsidRDefault="0052135F" w:rsidP="00DA783B">
            <w:pPr>
              <w:spacing w:after="0" w:line="240" w:lineRule="auto"/>
              <w:jc w:val="both"/>
              <w:rPr>
                <w:rFonts w:ascii="Arial" w:hAnsi="Arial" w:cs="Arial"/>
              </w:rPr>
            </w:pPr>
            <w:r w:rsidRPr="00834D0B">
              <w:rPr>
                <w:rFonts w:ascii="Arial" w:hAnsi="Arial" w:cs="Arial"/>
              </w:rPr>
              <w:t>Designed to respond to and enhance the positive qualities of their setting, landscape and heritage, including Aboriginal cultural heritage. The design and spatial organisation of buildings and the spaces between them should be informed by site conditions such as topography, orientation and climate.</w:t>
            </w:r>
          </w:p>
          <w:p w14:paraId="478556F3" w14:textId="77777777" w:rsidR="0052135F" w:rsidRPr="00834D0B" w:rsidRDefault="0052135F" w:rsidP="00DA783B">
            <w:pPr>
              <w:spacing w:after="0" w:line="240" w:lineRule="auto"/>
              <w:jc w:val="both"/>
              <w:rPr>
                <w:rFonts w:ascii="Arial" w:hAnsi="Arial" w:cs="Arial"/>
              </w:rPr>
            </w:pPr>
          </w:p>
          <w:p w14:paraId="616585A3" w14:textId="77777777" w:rsidR="0052135F" w:rsidRPr="00834D0B" w:rsidRDefault="0052135F" w:rsidP="00DA783B">
            <w:pPr>
              <w:spacing w:after="0" w:line="240" w:lineRule="auto"/>
              <w:jc w:val="both"/>
              <w:rPr>
                <w:rFonts w:ascii="Arial" w:hAnsi="Arial" w:cs="Arial"/>
              </w:rPr>
            </w:pPr>
            <w:r w:rsidRPr="00834D0B">
              <w:rPr>
                <w:rFonts w:ascii="Arial" w:hAnsi="Arial" w:cs="Arial"/>
              </w:rPr>
              <w:t>Landscape should be integrated into the design of school developments to enhance on-site amenity, contribute to the streetscape and mitigate negative impacts on neighbouring sites.</w:t>
            </w:r>
          </w:p>
          <w:p w14:paraId="0EC4A47F" w14:textId="77777777" w:rsidR="0052135F" w:rsidRPr="00834D0B" w:rsidRDefault="0052135F" w:rsidP="00DA783B">
            <w:pPr>
              <w:spacing w:after="0" w:line="240" w:lineRule="auto"/>
              <w:jc w:val="both"/>
              <w:rPr>
                <w:rFonts w:ascii="Arial" w:hAnsi="Arial" w:cs="Arial"/>
              </w:rPr>
            </w:pPr>
          </w:p>
          <w:p w14:paraId="28E74D4B" w14:textId="77777777" w:rsidR="0052135F" w:rsidRPr="00834D0B" w:rsidRDefault="0052135F" w:rsidP="00DA783B">
            <w:pPr>
              <w:spacing w:after="0" w:line="240" w:lineRule="auto"/>
              <w:jc w:val="both"/>
              <w:rPr>
                <w:rFonts w:ascii="Arial" w:hAnsi="Arial" w:cs="Arial"/>
              </w:rPr>
            </w:pPr>
            <w:r w:rsidRPr="00834D0B">
              <w:rPr>
                <w:rFonts w:ascii="Arial" w:hAnsi="Arial" w:cs="Arial"/>
              </w:rPr>
              <w:t>School buildings and their grounds on land that is identified in or under a local environmental plan as a scenic protection area should be designed to recognise and protect the special visual qualities and natural environment of the area, and located and designed to minimise the development’s visual impact on those qualities and that natural environment.</w:t>
            </w:r>
          </w:p>
        </w:tc>
        <w:tc>
          <w:tcPr>
            <w:tcW w:w="4104" w:type="dxa"/>
            <w:shd w:val="clear" w:color="auto" w:fill="auto"/>
          </w:tcPr>
          <w:p w14:paraId="602992E3" w14:textId="682A827B" w:rsidR="00F567A4" w:rsidRDefault="00F11061" w:rsidP="00DA783B">
            <w:pPr>
              <w:spacing w:after="0" w:line="240" w:lineRule="auto"/>
              <w:jc w:val="both"/>
              <w:rPr>
                <w:rFonts w:ascii="Arial" w:hAnsi="Arial" w:cs="Arial"/>
              </w:rPr>
            </w:pPr>
            <w:r w:rsidRPr="00F567A4">
              <w:rPr>
                <w:rFonts w:ascii="Arial" w:hAnsi="Arial" w:cs="Arial"/>
              </w:rPr>
              <w:t xml:space="preserve">The </w:t>
            </w:r>
            <w:r w:rsidR="00877680" w:rsidRPr="00F567A4">
              <w:rPr>
                <w:rFonts w:ascii="Arial" w:hAnsi="Arial" w:cs="Arial"/>
              </w:rPr>
              <w:t>proposed</w:t>
            </w:r>
            <w:r w:rsidRPr="00F567A4">
              <w:rPr>
                <w:rFonts w:ascii="Arial" w:hAnsi="Arial" w:cs="Arial"/>
              </w:rPr>
              <w:t xml:space="preserve"> new </w:t>
            </w:r>
            <w:r w:rsidR="00877680" w:rsidRPr="00F567A4">
              <w:rPr>
                <w:rFonts w:ascii="Arial" w:hAnsi="Arial" w:cs="Arial"/>
              </w:rPr>
              <w:t>buildings</w:t>
            </w:r>
            <w:r w:rsidRPr="00F567A4">
              <w:rPr>
                <w:rFonts w:ascii="Arial" w:hAnsi="Arial" w:cs="Arial"/>
              </w:rPr>
              <w:t xml:space="preserve"> are </w:t>
            </w:r>
            <w:r w:rsidR="00877680" w:rsidRPr="00F567A4">
              <w:rPr>
                <w:rFonts w:ascii="Arial" w:hAnsi="Arial" w:cs="Arial"/>
              </w:rPr>
              <w:t>integrated</w:t>
            </w:r>
            <w:r w:rsidRPr="00F567A4">
              <w:rPr>
                <w:rFonts w:ascii="Arial" w:hAnsi="Arial" w:cs="Arial"/>
              </w:rPr>
              <w:t xml:space="preserve"> </w:t>
            </w:r>
            <w:r w:rsidR="00877680" w:rsidRPr="00F567A4">
              <w:rPr>
                <w:rFonts w:ascii="Arial" w:hAnsi="Arial" w:cs="Arial"/>
              </w:rPr>
              <w:t>into</w:t>
            </w:r>
            <w:r w:rsidRPr="00F567A4">
              <w:rPr>
                <w:rFonts w:ascii="Arial" w:hAnsi="Arial" w:cs="Arial"/>
              </w:rPr>
              <w:t xml:space="preserve"> the site to ensure there are minimal </w:t>
            </w:r>
            <w:r w:rsidR="00877680" w:rsidRPr="00F567A4">
              <w:rPr>
                <w:rFonts w:ascii="Arial" w:hAnsi="Arial" w:cs="Arial"/>
              </w:rPr>
              <w:t>disruptions</w:t>
            </w:r>
            <w:r w:rsidRPr="00F567A4">
              <w:rPr>
                <w:rFonts w:ascii="Arial" w:hAnsi="Arial" w:cs="Arial"/>
              </w:rPr>
              <w:t xml:space="preserve"> to the </w:t>
            </w:r>
            <w:r w:rsidR="00877680" w:rsidRPr="00F567A4">
              <w:rPr>
                <w:rFonts w:ascii="Arial" w:hAnsi="Arial" w:cs="Arial"/>
              </w:rPr>
              <w:t>natural</w:t>
            </w:r>
            <w:r w:rsidRPr="00F567A4">
              <w:rPr>
                <w:rFonts w:ascii="Arial" w:hAnsi="Arial" w:cs="Arial"/>
              </w:rPr>
              <w:t xml:space="preserve"> </w:t>
            </w:r>
            <w:r w:rsidR="00877680" w:rsidRPr="00F567A4">
              <w:rPr>
                <w:rFonts w:ascii="Arial" w:hAnsi="Arial" w:cs="Arial"/>
              </w:rPr>
              <w:t>environment</w:t>
            </w:r>
            <w:r w:rsidRPr="00F567A4">
              <w:rPr>
                <w:rFonts w:ascii="Arial" w:hAnsi="Arial" w:cs="Arial"/>
              </w:rPr>
              <w:t xml:space="preserve"> and is a </w:t>
            </w:r>
            <w:r w:rsidR="00877680" w:rsidRPr="00F567A4">
              <w:rPr>
                <w:rFonts w:ascii="Arial" w:hAnsi="Arial" w:cs="Arial"/>
              </w:rPr>
              <w:t>logical</w:t>
            </w:r>
            <w:r w:rsidRPr="00F567A4">
              <w:rPr>
                <w:rFonts w:ascii="Arial" w:hAnsi="Arial" w:cs="Arial"/>
              </w:rPr>
              <w:t xml:space="preserve"> extension of the </w:t>
            </w:r>
            <w:r w:rsidR="00F567A4" w:rsidRPr="00F567A4">
              <w:rPr>
                <w:rFonts w:ascii="Arial" w:hAnsi="Arial" w:cs="Arial"/>
              </w:rPr>
              <w:t xml:space="preserve">existing </w:t>
            </w:r>
            <w:r w:rsidRPr="00F567A4">
              <w:rPr>
                <w:rFonts w:ascii="Arial" w:hAnsi="Arial" w:cs="Arial"/>
              </w:rPr>
              <w:t xml:space="preserve">school buildings. </w:t>
            </w:r>
            <w:r w:rsidR="00F567A4">
              <w:rPr>
                <w:rFonts w:ascii="Arial" w:hAnsi="Arial" w:cs="Arial"/>
              </w:rPr>
              <w:t xml:space="preserve">The proposed new building continues the alignment of the buildings to the west and provides the central area as play and gathering space. </w:t>
            </w:r>
            <w:r w:rsidR="007D39A4">
              <w:rPr>
                <w:rFonts w:ascii="Arial" w:hAnsi="Arial" w:cs="Arial"/>
              </w:rPr>
              <w:t xml:space="preserve">The proposed new building also shields the site from the noise and winds along Environa Drive. </w:t>
            </w:r>
          </w:p>
          <w:p w14:paraId="1357DDC8" w14:textId="77777777" w:rsidR="00F567A4" w:rsidRDefault="00F567A4" w:rsidP="00DA783B">
            <w:pPr>
              <w:spacing w:after="0" w:line="240" w:lineRule="auto"/>
              <w:jc w:val="both"/>
              <w:rPr>
                <w:rFonts w:ascii="Arial" w:hAnsi="Arial" w:cs="Arial"/>
              </w:rPr>
            </w:pPr>
          </w:p>
          <w:p w14:paraId="4F424DC4" w14:textId="35F501EE" w:rsidR="00F11061" w:rsidRPr="00F567A4" w:rsidRDefault="00F567A4" w:rsidP="00DA783B">
            <w:pPr>
              <w:spacing w:after="0" w:line="240" w:lineRule="auto"/>
              <w:jc w:val="both"/>
              <w:rPr>
                <w:rFonts w:ascii="Arial" w:hAnsi="Arial" w:cs="Arial"/>
              </w:rPr>
            </w:pPr>
            <w:r w:rsidRPr="00F567A4">
              <w:rPr>
                <w:rFonts w:ascii="Arial" w:hAnsi="Arial" w:cs="Arial"/>
              </w:rPr>
              <w:t xml:space="preserve">The orientation of the proposed new building to the west allows for views out to the future conservation area. </w:t>
            </w:r>
            <w:r>
              <w:rPr>
                <w:rFonts w:ascii="Arial" w:hAnsi="Arial" w:cs="Arial"/>
              </w:rPr>
              <w:t xml:space="preserve">The open play areas to the east provides a transition to the low density residential area to the east of the site. </w:t>
            </w:r>
          </w:p>
          <w:p w14:paraId="60C52A84" w14:textId="77777777" w:rsidR="00F11061" w:rsidRPr="00B54820" w:rsidRDefault="00F11061" w:rsidP="00DA783B">
            <w:pPr>
              <w:spacing w:after="0" w:line="240" w:lineRule="auto"/>
              <w:jc w:val="both"/>
              <w:rPr>
                <w:rFonts w:ascii="Arial" w:hAnsi="Arial" w:cs="Arial"/>
                <w:highlight w:val="yellow"/>
              </w:rPr>
            </w:pPr>
          </w:p>
          <w:p w14:paraId="4C8CEFB7" w14:textId="0E4E3DF7" w:rsidR="0052135F" w:rsidRPr="007D39A4" w:rsidRDefault="00F11061" w:rsidP="00DA783B">
            <w:pPr>
              <w:spacing w:after="0" w:line="240" w:lineRule="auto"/>
              <w:jc w:val="both"/>
              <w:rPr>
                <w:rFonts w:ascii="Arial" w:hAnsi="Arial" w:cs="Arial"/>
              </w:rPr>
            </w:pPr>
            <w:r w:rsidRPr="007D39A4">
              <w:rPr>
                <w:rFonts w:ascii="Arial" w:hAnsi="Arial" w:cs="Arial"/>
              </w:rPr>
              <w:t>T</w:t>
            </w:r>
            <w:r w:rsidR="0052135F" w:rsidRPr="007D39A4">
              <w:rPr>
                <w:rFonts w:ascii="Arial" w:hAnsi="Arial" w:cs="Arial"/>
              </w:rPr>
              <w:t xml:space="preserve">he </w:t>
            </w:r>
            <w:r w:rsidRPr="007D39A4">
              <w:rPr>
                <w:rFonts w:ascii="Arial" w:hAnsi="Arial" w:cs="Arial"/>
              </w:rPr>
              <w:t xml:space="preserve">proposed </w:t>
            </w:r>
            <w:r w:rsidR="0052135F" w:rsidRPr="007D39A4">
              <w:rPr>
                <w:rFonts w:ascii="Arial" w:hAnsi="Arial" w:cs="Arial"/>
              </w:rPr>
              <w:t>landscaping</w:t>
            </w:r>
            <w:r w:rsidRPr="007D39A4">
              <w:rPr>
                <w:rFonts w:ascii="Arial" w:hAnsi="Arial" w:cs="Arial"/>
              </w:rPr>
              <w:t xml:space="preserve"> </w:t>
            </w:r>
            <w:r w:rsidR="00877680" w:rsidRPr="007D39A4">
              <w:rPr>
                <w:rFonts w:ascii="Arial" w:hAnsi="Arial" w:cs="Arial"/>
              </w:rPr>
              <w:t xml:space="preserve">provides for </w:t>
            </w:r>
            <w:r w:rsidR="00F567A4" w:rsidRPr="007D39A4">
              <w:rPr>
                <w:rFonts w:ascii="Arial" w:hAnsi="Arial" w:cs="Arial"/>
              </w:rPr>
              <w:t xml:space="preserve">102 new trees as well as planter beds and terrace planting which </w:t>
            </w:r>
            <w:r w:rsidR="00877680" w:rsidRPr="007D39A4">
              <w:rPr>
                <w:rFonts w:ascii="Arial" w:hAnsi="Arial" w:cs="Arial"/>
              </w:rPr>
              <w:t xml:space="preserve">allows for shade trees </w:t>
            </w:r>
            <w:r w:rsidR="00F567A4" w:rsidRPr="007D39A4">
              <w:rPr>
                <w:rFonts w:ascii="Arial" w:hAnsi="Arial" w:cs="Arial"/>
              </w:rPr>
              <w:t>and boundary planting to integrate the proposal into the area and the streetscape.</w:t>
            </w:r>
            <w:r w:rsidR="00877680" w:rsidRPr="007D39A4">
              <w:rPr>
                <w:rFonts w:ascii="Arial" w:hAnsi="Arial" w:cs="Arial"/>
              </w:rPr>
              <w:t xml:space="preserve"> </w:t>
            </w:r>
          </w:p>
          <w:p w14:paraId="55D52588" w14:textId="77777777" w:rsidR="0052135F" w:rsidRPr="00B54820" w:rsidRDefault="0052135F" w:rsidP="00DA783B">
            <w:pPr>
              <w:spacing w:after="0" w:line="240" w:lineRule="auto"/>
              <w:jc w:val="both"/>
              <w:rPr>
                <w:rFonts w:ascii="Arial" w:hAnsi="Arial" w:cs="Arial"/>
                <w:highlight w:val="yellow"/>
              </w:rPr>
            </w:pPr>
          </w:p>
          <w:p w14:paraId="6D0DBB61" w14:textId="6E836A7D" w:rsidR="0052135F" w:rsidRPr="00B54820" w:rsidRDefault="0052135F" w:rsidP="00DA783B">
            <w:pPr>
              <w:spacing w:after="0" w:line="240" w:lineRule="auto"/>
              <w:jc w:val="both"/>
              <w:rPr>
                <w:rFonts w:ascii="Arial" w:hAnsi="Arial" w:cs="Arial"/>
                <w:highlight w:val="yellow"/>
              </w:rPr>
            </w:pPr>
            <w:r w:rsidRPr="007D39A4">
              <w:rPr>
                <w:rFonts w:ascii="Arial" w:hAnsi="Arial" w:cs="Arial"/>
              </w:rPr>
              <w:t>The site is not in a scenic protection area</w:t>
            </w:r>
            <w:r w:rsidR="00877680" w:rsidRPr="007D39A4">
              <w:rPr>
                <w:rFonts w:ascii="Arial" w:hAnsi="Arial" w:cs="Arial"/>
              </w:rPr>
              <w:t>, however, the visual amenity of nearby land is not adversely impacted by the proposal given the proposed new building</w:t>
            </w:r>
            <w:r w:rsidR="007D39A4" w:rsidRPr="007D39A4">
              <w:rPr>
                <w:rFonts w:ascii="Arial" w:hAnsi="Arial" w:cs="Arial"/>
              </w:rPr>
              <w:t xml:space="preserve"> is</w:t>
            </w:r>
            <w:r w:rsidR="00877680" w:rsidRPr="007D39A4">
              <w:rPr>
                <w:rFonts w:ascii="Arial" w:hAnsi="Arial" w:cs="Arial"/>
              </w:rPr>
              <w:t xml:space="preserve"> of a satisfactory size and scale for the site</w:t>
            </w:r>
            <w:r w:rsidRPr="007D39A4">
              <w:rPr>
                <w:rFonts w:ascii="Arial" w:hAnsi="Arial" w:cs="Arial"/>
              </w:rPr>
              <w:t xml:space="preserve">. </w:t>
            </w:r>
            <w:r w:rsidR="007D39A4" w:rsidRPr="007D39A4">
              <w:rPr>
                <w:rFonts w:ascii="Arial" w:hAnsi="Arial" w:cs="Arial"/>
              </w:rPr>
              <w:t xml:space="preserve"> the materials palette provide a mix of texture and colours consistent the existing buildings on the site. </w:t>
            </w:r>
          </w:p>
        </w:tc>
        <w:tc>
          <w:tcPr>
            <w:tcW w:w="1219" w:type="dxa"/>
            <w:shd w:val="clear" w:color="auto" w:fill="auto"/>
          </w:tcPr>
          <w:p w14:paraId="42DA646F" w14:textId="77777777" w:rsidR="0052135F" w:rsidRPr="00B54820" w:rsidRDefault="0052135F" w:rsidP="00DA783B">
            <w:pPr>
              <w:spacing w:after="0" w:line="240" w:lineRule="auto"/>
              <w:jc w:val="center"/>
              <w:rPr>
                <w:rFonts w:ascii="Arial" w:hAnsi="Arial" w:cs="Arial"/>
                <w:highlight w:val="yellow"/>
              </w:rPr>
            </w:pPr>
            <w:r w:rsidRPr="007D39A4">
              <w:rPr>
                <w:rFonts w:ascii="Arial" w:hAnsi="Arial" w:cs="Arial"/>
              </w:rPr>
              <w:t>Yes</w:t>
            </w:r>
          </w:p>
        </w:tc>
      </w:tr>
      <w:tr w:rsidR="0052135F" w:rsidRPr="00B54820" w14:paraId="74752F8B" w14:textId="77777777" w:rsidTr="00766BED">
        <w:tc>
          <w:tcPr>
            <w:tcW w:w="1488" w:type="dxa"/>
            <w:shd w:val="clear" w:color="auto" w:fill="auto"/>
          </w:tcPr>
          <w:p w14:paraId="2C2719CA" w14:textId="77777777" w:rsidR="0052135F" w:rsidRPr="007D39A4" w:rsidRDefault="0052135F" w:rsidP="00877680">
            <w:pPr>
              <w:spacing w:after="0" w:line="240" w:lineRule="auto"/>
              <w:jc w:val="both"/>
              <w:rPr>
                <w:rFonts w:ascii="Arial" w:hAnsi="Arial" w:cs="Arial"/>
              </w:rPr>
            </w:pPr>
            <w:r w:rsidRPr="007D39A4">
              <w:rPr>
                <w:rFonts w:ascii="Arial" w:hAnsi="Arial" w:cs="Arial"/>
                <w:b/>
                <w:bCs/>
              </w:rPr>
              <w:t>Principle 2—sustainable, efficient and durable</w:t>
            </w:r>
          </w:p>
        </w:tc>
        <w:tc>
          <w:tcPr>
            <w:tcW w:w="3174" w:type="dxa"/>
            <w:shd w:val="clear" w:color="auto" w:fill="auto"/>
          </w:tcPr>
          <w:p w14:paraId="731537AA" w14:textId="77777777" w:rsidR="0052135F" w:rsidRPr="007D39A4" w:rsidRDefault="0052135F" w:rsidP="00877680">
            <w:pPr>
              <w:spacing w:after="0" w:line="240" w:lineRule="auto"/>
              <w:jc w:val="both"/>
              <w:rPr>
                <w:rFonts w:ascii="Arial" w:hAnsi="Arial" w:cs="Arial"/>
              </w:rPr>
            </w:pPr>
            <w:r w:rsidRPr="007D39A4">
              <w:rPr>
                <w:rFonts w:ascii="Arial" w:hAnsi="Arial" w:cs="Arial"/>
              </w:rPr>
              <w:t>Good design combines positive environmental, social and economic outcomes. Schools and school buildings should be designed to minimise the consumption of energy, water and natural resources and reduce waste and encourage recycling.</w:t>
            </w:r>
          </w:p>
          <w:p w14:paraId="10057A6F" w14:textId="77777777" w:rsidR="0052135F" w:rsidRPr="007D39A4" w:rsidRDefault="0052135F" w:rsidP="00877680">
            <w:pPr>
              <w:spacing w:after="0" w:line="240" w:lineRule="auto"/>
              <w:jc w:val="both"/>
              <w:rPr>
                <w:rFonts w:ascii="Arial" w:hAnsi="Arial" w:cs="Arial"/>
              </w:rPr>
            </w:pPr>
          </w:p>
          <w:p w14:paraId="3D36A999" w14:textId="77777777" w:rsidR="0052135F" w:rsidRPr="007D39A4" w:rsidRDefault="0052135F" w:rsidP="00877680">
            <w:pPr>
              <w:spacing w:after="0" w:line="240" w:lineRule="auto"/>
              <w:jc w:val="both"/>
              <w:rPr>
                <w:rFonts w:ascii="Arial" w:hAnsi="Arial" w:cs="Arial"/>
              </w:rPr>
            </w:pPr>
            <w:r w:rsidRPr="007D39A4">
              <w:rPr>
                <w:rFonts w:ascii="Arial" w:hAnsi="Arial" w:cs="Arial"/>
              </w:rPr>
              <w:t>Schools should be designed to be durable, resilient and adaptable, enabling them to evolve over time to meet future requirements.</w:t>
            </w:r>
          </w:p>
        </w:tc>
        <w:tc>
          <w:tcPr>
            <w:tcW w:w="4104" w:type="dxa"/>
            <w:shd w:val="clear" w:color="auto" w:fill="auto"/>
          </w:tcPr>
          <w:p w14:paraId="457A96CD" w14:textId="77777777" w:rsidR="0052135F" w:rsidRPr="007D39A4" w:rsidRDefault="00877680" w:rsidP="00877680">
            <w:pPr>
              <w:spacing w:after="0" w:line="240" w:lineRule="auto"/>
              <w:jc w:val="both"/>
              <w:rPr>
                <w:rFonts w:ascii="Arial" w:hAnsi="Arial" w:cs="Arial"/>
              </w:rPr>
            </w:pPr>
            <w:r w:rsidRPr="007D39A4">
              <w:rPr>
                <w:rFonts w:ascii="Arial" w:hAnsi="Arial" w:cs="Arial"/>
              </w:rPr>
              <w:t xml:space="preserve">The </w:t>
            </w:r>
            <w:r w:rsidR="0052135F" w:rsidRPr="007D39A4">
              <w:rPr>
                <w:rFonts w:ascii="Arial" w:hAnsi="Arial" w:cs="Arial"/>
              </w:rPr>
              <w:t xml:space="preserve">proposed sustainability measures </w:t>
            </w:r>
            <w:r w:rsidRPr="007D39A4">
              <w:rPr>
                <w:rFonts w:ascii="Arial" w:hAnsi="Arial" w:cs="Arial"/>
              </w:rPr>
              <w:t xml:space="preserve">for the proposed </w:t>
            </w:r>
            <w:r w:rsidR="0052135F" w:rsidRPr="007D39A4">
              <w:rPr>
                <w:rFonts w:ascii="Arial" w:hAnsi="Arial" w:cs="Arial"/>
              </w:rPr>
              <w:t>development</w:t>
            </w:r>
            <w:r w:rsidRPr="007D39A4">
              <w:rPr>
                <w:rFonts w:ascii="Arial" w:hAnsi="Arial" w:cs="Arial"/>
              </w:rPr>
              <w:t xml:space="preserve"> include the following and are satisfactory:</w:t>
            </w:r>
          </w:p>
          <w:p w14:paraId="690F84CF" w14:textId="77777777" w:rsidR="00877680" w:rsidRPr="00B54820" w:rsidRDefault="00877680" w:rsidP="00877680">
            <w:pPr>
              <w:spacing w:after="0" w:line="240" w:lineRule="auto"/>
              <w:jc w:val="both"/>
              <w:rPr>
                <w:rFonts w:ascii="Arial" w:hAnsi="Arial" w:cs="Arial"/>
                <w:highlight w:val="yellow"/>
              </w:rPr>
            </w:pPr>
          </w:p>
          <w:p w14:paraId="6D3C3782" w14:textId="77777777" w:rsidR="007D39A4" w:rsidRPr="007D39A4" w:rsidRDefault="007D39A4" w:rsidP="007D39A4">
            <w:pPr>
              <w:pStyle w:val="ListParagraph"/>
              <w:numPr>
                <w:ilvl w:val="0"/>
                <w:numId w:val="64"/>
              </w:numPr>
              <w:tabs>
                <w:tab w:val="left" w:pos="7485"/>
              </w:tabs>
              <w:spacing w:after="0"/>
              <w:ind w:left="313" w:right="23" w:hanging="283"/>
              <w:jc w:val="both"/>
              <w:rPr>
                <w:rFonts w:ascii="Arial" w:hAnsi="Arial" w:cs="Arial"/>
                <w:bCs/>
                <w:lang w:eastAsia="en-AU"/>
              </w:rPr>
            </w:pPr>
            <w:r w:rsidRPr="007D39A4">
              <w:rPr>
                <w:rFonts w:ascii="Arial" w:hAnsi="Arial" w:cs="Arial"/>
                <w:bCs/>
                <w:lang w:eastAsia="en-AU"/>
              </w:rPr>
              <w:t xml:space="preserve">Energy efficient lighting and smart control systems. </w:t>
            </w:r>
          </w:p>
          <w:p w14:paraId="3A2A7A53" w14:textId="7093ED95" w:rsidR="007D39A4" w:rsidRPr="007D39A4" w:rsidRDefault="007D39A4" w:rsidP="007D39A4">
            <w:pPr>
              <w:pStyle w:val="ListParagraph"/>
              <w:numPr>
                <w:ilvl w:val="0"/>
                <w:numId w:val="64"/>
              </w:numPr>
              <w:tabs>
                <w:tab w:val="left" w:pos="7485"/>
              </w:tabs>
              <w:spacing w:after="0"/>
              <w:ind w:left="313" w:right="23" w:hanging="283"/>
              <w:jc w:val="both"/>
              <w:rPr>
                <w:rFonts w:ascii="Arial" w:hAnsi="Arial" w:cs="Arial"/>
                <w:bCs/>
                <w:lang w:eastAsia="en-AU"/>
              </w:rPr>
            </w:pPr>
            <w:r w:rsidRPr="007D39A4">
              <w:rPr>
                <w:rFonts w:ascii="Arial" w:hAnsi="Arial" w:cs="Arial"/>
                <w:bCs/>
                <w:lang w:eastAsia="en-AU"/>
              </w:rPr>
              <w:t xml:space="preserve">Energy efficient hot water system. </w:t>
            </w:r>
          </w:p>
          <w:p w14:paraId="0AA3A4FD" w14:textId="232060A5" w:rsidR="007D39A4" w:rsidRPr="007D39A4" w:rsidRDefault="007D39A4" w:rsidP="007D39A4">
            <w:pPr>
              <w:pStyle w:val="ListParagraph"/>
              <w:numPr>
                <w:ilvl w:val="0"/>
                <w:numId w:val="64"/>
              </w:numPr>
              <w:tabs>
                <w:tab w:val="left" w:pos="7485"/>
              </w:tabs>
              <w:spacing w:after="0"/>
              <w:ind w:left="313" w:right="23" w:hanging="283"/>
              <w:jc w:val="both"/>
              <w:rPr>
                <w:rFonts w:ascii="Arial" w:hAnsi="Arial" w:cs="Arial"/>
                <w:bCs/>
                <w:lang w:eastAsia="en-AU"/>
              </w:rPr>
            </w:pPr>
            <w:r w:rsidRPr="007D39A4">
              <w:rPr>
                <w:rFonts w:ascii="Arial" w:hAnsi="Arial" w:cs="Arial"/>
                <w:bCs/>
                <w:lang w:eastAsia="en-AU"/>
              </w:rPr>
              <w:t xml:space="preserve">Metering and monitoring of all services so that they can be managed efficiently. </w:t>
            </w:r>
          </w:p>
          <w:p w14:paraId="42FD216D" w14:textId="2350FAF9" w:rsidR="007D39A4" w:rsidRPr="007D39A4" w:rsidRDefault="007D39A4" w:rsidP="007D39A4">
            <w:pPr>
              <w:pStyle w:val="ListParagraph"/>
              <w:numPr>
                <w:ilvl w:val="0"/>
                <w:numId w:val="64"/>
              </w:numPr>
              <w:tabs>
                <w:tab w:val="left" w:pos="7485"/>
              </w:tabs>
              <w:spacing w:after="0"/>
              <w:ind w:left="313" w:right="23" w:hanging="283"/>
              <w:jc w:val="both"/>
              <w:rPr>
                <w:rFonts w:ascii="Arial" w:hAnsi="Arial" w:cs="Arial"/>
                <w:bCs/>
                <w:lang w:eastAsia="en-AU"/>
              </w:rPr>
            </w:pPr>
            <w:r w:rsidRPr="007D39A4">
              <w:rPr>
                <w:rFonts w:ascii="Arial" w:hAnsi="Arial" w:cs="Arial"/>
                <w:bCs/>
                <w:lang w:eastAsia="en-AU"/>
              </w:rPr>
              <w:t xml:space="preserve">Roof top PVs to reduce the peak electricity demand </w:t>
            </w:r>
          </w:p>
          <w:p w14:paraId="03F83030" w14:textId="7546DD36" w:rsidR="007D39A4" w:rsidRPr="007D39A4" w:rsidRDefault="007D39A4" w:rsidP="007D39A4">
            <w:pPr>
              <w:pStyle w:val="ListParagraph"/>
              <w:numPr>
                <w:ilvl w:val="0"/>
                <w:numId w:val="64"/>
              </w:numPr>
              <w:tabs>
                <w:tab w:val="left" w:pos="7485"/>
              </w:tabs>
              <w:ind w:left="313" w:right="23" w:hanging="283"/>
              <w:jc w:val="both"/>
              <w:rPr>
                <w:rFonts w:ascii="Arial" w:hAnsi="Arial" w:cs="Arial"/>
                <w:bCs/>
                <w:lang w:eastAsia="en-AU"/>
              </w:rPr>
            </w:pPr>
            <w:r w:rsidRPr="007D39A4">
              <w:rPr>
                <w:rFonts w:ascii="Arial" w:hAnsi="Arial" w:cs="Arial"/>
                <w:bCs/>
                <w:lang w:eastAsia="en-AU"/>
              </w:rPr>
              <w:t xml:space="preserve">Elimination of the use of gas for heating and cooling (all-electric services) </w:t>
            </w:r>
          </w:p>
          <w:p w14:paraId="76B99ECA" w14:textId="77777777" w:rsidR="007D39A4" w:rsidRDefault="00877680" w:rsidP="007D39A4">
            <w:pPr>
              <w:pStyle w:val="ListParagraph"/>
              <w:numPr>
                <w:ilvl w:val="0"/>
                <w:numId w:val="64"/>
              </w:numPr>
              <w:tabs>
                <w:tab w:val="left" w:pos="7485"/>
              </w:tabs>
              <w:spacing w:after="0" w:line="240" w:lineRule="auto"/>
              <w:ind w:left="313" w:right="23" w:hanging="283"/>
              <w:jc w:val="both"/>
              <w:rPr>
                <w:rFonts w:ascii="Arial" w:hAnsi="Arial" w:cs="Arial"/>
                <w:bCs/>
                <w:lang w:eastAsia="en-AU"/>
              </w:rPr>
            </w:pPr>
            <w:r w:rsidRPr="007D39A4">
              <w:rPr>
                <w:rFonts w:ascii="Arial" w:hAnsi="Arial" w:cs="Arial"/>
                <w:bCs/>
                <w:lang w:eastAsia="en-AU"/>
              </w:rPr>
              <w:t>building with good natural light and ventilation</w:t>
            </w:r>
          </w:p>
          <w:p w14:paraId="600404E2" w14:textId="77777777" w:rsidR="007D39A4" w:rsidRDefault="007D39A4" w:rsidP="007D39A4">
            <w:pPr>
              <w:pStyle w:val="ListParagraph"/>
              <w:numPr>
                <w:ilvl w:val="0"/>
                <w:numId w:val="64"/>
              </w:numPr>
              <w:tabs>
                <w:tab w:val="left" w:pos="7485"/>
              </w:tabs>
              <w:spacing w:after="0" w:line="240" w:lineRule="auto"/>
              <w:ind w:left="313" w:right="23" w:hanging="283"/>
              <w:jc w:val="both"/>
              <w:rPr>
                <w:rFonts w:ascii="Arial" w:hAnsi="Arial" w:cs="Arial"/>
                <w:bCs/>
                <w:lang w:eastAsia="en-AU"/>
              </w:rPr>
            </w:pPr>
            <w:r w:rsidRPr="007D39A4">
              <w:rPr>
                <w:rFonts w:ascii="Arial" w:hAnsi="Arial" w:cs="Arial"/>
                <w:bCs/>
                <w:lang w:eastAsia="en-AU"/>
              </w:rPr>
              <w:t xml:space="preserve">Water efficient fixtures and fittings (high WELS ratings), </w:t>
            </w:r>
          </w:p>
          <w:p w14:paraId="54EAFCA8" w14:textId="77777777" w:rsidR="007D39A4" w:rsidRDefault="007D39A4" w:rsidP="007D39A4">
            <w:pPr>
              <w:pStyle w:val="ListParagraph"/>
              <w:numPr>
                <w:ilvl w:val="0"/>
                <w:numId w:val="64"/>
              </w:numPr>
              <w:tabs>
                <w:tab w:val="left" w:pos="7485"/>
              </w:tabs>
              <w:spacing w:after="0" w:line="240" w:lineRule="auto"/>
              <w:ind w:left="313" w:right="23" w:hanging="283"/>
              <w:jc w:val="both"/>
              <w:rPr>
                <w:rFonts w:ascii="Arial" w:hAnsi="Arial" w:cs="Arial"/>
                <w:bCs/>
                <w:lang w:eastAsia="en-AU"/>
              </w:rPr>
            </w:pPr>
            <w:r w:rsidRPr="007D39A4">
              <w:rPr>
                <w:rFonts w:ascii="Arial" w:hAnsi="Arial" w:cs="Arial"/>
                <w:bCs/>
                <w:lang w:eastAsia="en-AU"/>
              </w:rPr>
              <w:t>Rainwater collection from the roof and stored for use on-site (land</w:t>
            </w:r>
            <w:r w:rsidRPr="007D39A4">
              <w:rPr>
                <w:rFonts w:ascii="Arial" w:hAnsi="Arial" w:cs="Arial"/>
                <w:bCs/>
                <w:lang w:eastAsia="en-AU"/>
              </w:rPr>
              <w:softHyphen/>
              <w:t>scaping irrigation, toilet flushing) to reduce potable water consumption</w:t>
            </w:r>
            <w:r>
              <w:rPr>
                <w:rFonts w:ascii="Arial" w:hAnsi="Arial" w:cs="Arial"/>
                <w:bCs/>
                <w:lang w:eastAsia="en-AU"/>
              </w:rPr>
              <w:t>,</w:t>
            </w:r>
          </w:p>
          <w:p w14:paraId="132A8BCE" w14:textId="672015A3" w:rsidR="007D39A4" w:rsidRPr="007D39A4" w:rsidRDefault="007D39A4" w:rsidP="007D39A4">
            <w:pPr>
              <w:pStyle w:val="ListParagraph"/>
              <w:numPr>
                <w:ilvl w:val="0"/>
                <w:numId w:val="64"/>
              </w:numPr>
              <w:tabs>
                <w:tab w:val="left" w:pos="7485"/>
              </w:tabs>
              <w:spacing w:after="0" w:line="240" w:lineRule="auto"/>
              <w:ind w:left="313" w:right="23" w:hanging="283"/>
              <w:jc w:val="both"/>
              <w:rPr>
                <w:rFonts w:ascii="Arial" w:hAnsi="Arial" w:cs="Arial"/>
                <w:bCs/>
                <w:lang w:eastAsia="en-AU"/>
              </w:rPr>
            </w:pPr>
            <w:r w:rsidRPr="007D39A4">
              <w:rPr>
                <w:rFonts w:ascii="Arial" w:hAnsi="Arial" w:cs="Arial"/>
                <w:bCs/>
                <w:lang w:eastAsia="en-AU"/>
              </w:rPr>
              <w:t xml:space="preserve">Incorporation of separate bins for waste and recycling for separation of waste streams. </w:t>
            </w:r>
          </w:p>
          <w:p w14:paraId="7515320A" w14:textId="55EBAF31" w:rsidR="007D39A4" w:rsidRPr="007D39A4" w:rsidRDefault="007D39A4" w:rsidP="007D39A4">
            <w:pPr>
              <w:pStyle w:val="ListParagraph"/>
              <w:numPr>
                <w:ilvl w:val="0"/>
                <w:numId w:val="64"/>
              </w:numPr>
              <w:tabs>
                <w:tab w:val="left" w:pos="7485"/>
              </w:tabs>
              <w:spacing w:after="0" w:line="240" w:lineRule="auto"/>
              <w:ind w:left="313" w:right="23" w:hanging="283"/>
              <w:jc w:val="both"/>
              <w:rPr>
                <w:rFonts w:ascii="Arial" w:hAnsi="Arial" w:cs="Arial"/>
                <w:bCs/>
                <w:lang w:eastAsia="en-AU"/>
              </w:rPr>
            </w:pPr>
            <w:r w:rsidRPr="007D39A4">
              <w:rPr>
                <w:rFonts w:ascii="Arial" w:hAnsi="Arial" w:cs="Arial"/>
                <w:bCs/>
                <w:lang w:eastAsia="en-AU"/>
              </w:rPr>
              <w:t>Active transport and sustainable transport strategies include provision of good end of trip facilities (e.g. secure bike parking, showers and lockers for staff and change facilities for students) to encourage active transport</w:t>
            </w:r>
          </w:p>
        </w:tc>
        <w:tc>
          <w:tcPr>
            <w:tcW w:w="1219" w:type="dxa"/>
            <w:shd w:val="clear" w:color="auto" w:fill="auto"/>
          </w:tcPr>
          <w:p w14:paraId="492D9335" w14:textId="77777777" w:rsidR="0052135F" w:rsidRPr="00B54820" w:rsidRDefault="0052135F" w:rsidP="00877680">
            <w:pPr>
              <w:spacing w:after="0" w:line="240" w:lineRule="auto"/>
              <w:jc w:val="center"/>
              <w:rPr>
                <w:rFonts w:ascii="Arial" w:hAnsi="Arial" w:cs="Arial"/>
                <w:highlight w:val="yellow"/>
              </w:rPr>
            </w:pPr>
            <w:r w:rsidRPr="007D39A4">
              <w:rPr>
                <w:rFonts w:ascii="Arial" w:hAnsi="Arial" w:cs="Arial"/>
              </w:rPr>
              <w:t>Yes</w:t>
            </w:r>
          </w:p>
        </w:tc>
      </w:tr>
      <w:tr w:rsidR="0052135F" w:rsidRPr="00B54820" w14:paraId="04865A66" w14:textId="77777777" w:rsidTr="00766BED">
        <w:tc>
          <w:tcPr>
            <w:tcW w:w="1488" w:type="dxa"/>
            <w:shd w:val="clear" w:color="auto" w:fill="auto"/>
          </w:tcPr>
          <w:p w14:paraId="4EADD8C9" w14:textId="77777777" w:rsidR="0052135F" w:rsidRPr="00EF6723" w:rsidRDefault="0052135F" w:rsidP="00DA783B">
            <w:pPr>
              <w:spacing w:after="0" w:line="240" w:lineRule="auto"/>
              <w:jc w:val="both"/>
              <w:rPr>
                <w:rFonts w:ascii="Arial" w:hAnsi="Arial" w:cs="Arial"/>
              </w:rPr>
            </w:pPr>
            <w:r w:rsidRPr="00EF6723">
              <w:rPr>
                <w:rFonts w:ascii="Arial" w:hAnsi="Arial" w:cs="Arial"/>
                <w:b/>
                <w:bCs/>
              </w:rPr>
              <w:t>Principle 3—accessible and inclusive</w:t>
            </w:r>
          </w:p>
        </w:tc>
        <w:tc>
          <w:tcPr>
            <w:tcW w:w="3174" w:type="dxa"/>
            <w:shd w:val="clear" w:color="auto" w:fill="auto"/>
          </w:tcPr>
          <w:p w14:paraId="7E62896E" w14:textId="77777777" w:rsidR="0052135F" w:rsidRPr="00EF6723" w:rsidRDefault="0052135F" w:rsidP="00DA783B">
            <w:pPr>
              <w:spacing w:after="0" w:line="240" w:lineRule="auto"/>
              <w:jc w:val="both"/>
              <w:rPr>
                <w:rFonts w:ascii="Arial" w:hAnsi="Arial" w:cs="Arial"/>
              </w:rPr>
            </w:pPr>
            <w:r w:rsidRPr="00EF6723">
              <w:rPr>
                <w:rFonts w:ascii="Arial" w:hAnsi="Arial" w:cs="Arial"/>
              </w:rPr>
              <w:t>School buildings and their grounds should provide good wayfinding and be welcoming, accessible and inclusive to people with differing needs and capabilities.</w:t>
            </w:r>
          </w:p>
          <w:p w14:paraId="253F4F2D" w14:textId="77777777" w:rsidR="0052135F" w:rsidRPr="00EF6723" w:rsidRDefault="0052135F" w:rsidP="00DA783B">
            <w:pPr>
              <w:spacing w:after="0" w:line="240" w:lineRule="auto"/>
              <w:jc w:val="both"/>
              <w:rPr>
                <w:rFonts w:ascii="Arial" w:hAnsi="Arial" w:cs="Arial"/>
              </w:rPr>
            </w:pPr>
          </w:p>
          <w:p w14:paraId="08CD41E6" w14:textId="77777777" w:rsidR="0052135F" w:rsidRPr="00EF6723" w:rsidRDefault="0052135F" w:rsidP="00DA783B">
            <w:pPr>
              <w:spacing w:after="0" w:line="240" w:lineRule="auto"/>
              <w:jc w:val="both"/>
              <w:rPr>
                <w:rFonts w:ascii="Arial" w:hAnsi="Arial" w:cs="Arial"/>
              </w:rPr>
            </w:pPr>
            <w:r w:rsidRPr="00EF6723">
              <w:rPr>
                <w:rFonts w:ascii="Arial" w:hAnsi="Arial" w:cs="Arial"/>
              </w:rPr>
              <w:t>Schools should actively seek opportunities for their facilities to be shared with the community and cater for activities outside of school hours.</w:t>
            </w:r>
          </w:p>
        </w:tc>
        <w:tc>
          <w:tcPr>
            <w:tcW w:w="4104" w:type="dxa"/>
            <w:shd w:val="clear" w:color="auto" w:fill="auto"/>
          </w:tcPr>
          <w:p w14:paraId="1550210D" w14:textId="77777777" w:rsidR="0052135F" w:rsidRDefault="007D39A4" w:rsidP="00DA783B">
            <w:pPr>
              <w:spacing w:after="0" w:line="240" w:lineRule="auto"/>
              <w:jc w:val="both"/>
              <w:rPr>
                <w:rFonts w:ascii="Arial" w:hAnsi="Arial" w:cs="Arial"/>
              </w:rPr>
            </w:pPr>
            <w:r w:rsidRPr="00EF6723">
              <w:rPr>
                <w:rFonts w:ascii="Arial" w:hAnsi="Arial" w:cs="Arial"/>
              </w:rPr>
              <w:t xml:space="preserve">The proposed new building and play spaces are provided at generally the same level as the existing school </w:t>
            </w:r>
            <w:r w:rsidR="00EF6723" w:rsidRPr="00EF6723">
              <w:rPr>
                <w:rFonts w:ascii="Arial" w:hAnsi="Arial" w:cs="Arial"/>
              </w:rPr>
              <w:t>facilities</w:t>
            </w:r>
            <w:r w:rsidRPr="00EF6723">
              <w:rPr>
                <w:rFonts w:ascii="Arial" w:hAnsi="Arial" w:cs="Arial"/>
              </w:rPr>
              <w:t xml:space="preserve"> with covered walkway joining existing Block A with the proposed new building. </w:t>
            </w:r>
            <w:r w:rsidR="00EF6723" w:rsidRPr="00EF6723">
              <w:rPr>
                <w:rFonts w:ascii="Arial" w:hAnsi="Arial" w:cs="Arial"/>
              </w:rPr>
              <w:t xml:space="preserve">Accessible toilets and ramps are proposed and lifts are proposed.  a wayfinding strategy has also been provided with directional signage provided. </w:t>
            </w:r>
          </w:p>
          <w:p w14:paraId="2200AE4B" w14:textId="77777777" w:rsidR="00EF6723" w:rsidRDefault="00EF6723" w:rsidP="00DA783B">
            <w:pPr>
              <w:spacing w:after="0" w:line="240" w:lineRule="auto"/>
              <w:jc w:val="both"/>
              <w:rPr>
                <w:rFonts w:ascii="Arial" w:hAnsi="Arial" w:cs="Arial"/>
              </w:rPr>
            </w:pPr>
          </w:p>
          <w:p w14:paraId="4565D225" w14:textId="2C06E59B" w:rsidR="00EF6723" w:rsidRPr="00EF6723" w:rsidRDefault="00C31B55" w:rsidP="00C31B55">
            <w:pPr>
              <w:spacing w:after="0" w:line="240" w:lineRule="auto"/>
              <w:jc w:val="both"/>
              <w:rPr>
                <w:rFonts w:ascii="Arial" w:hAnsi="Arial" w:cs="Arial"/>
              </w:rPr>
            </w:pPr>
            <w:r>
              <w:rPr>
                <w:rFonts w:ascii="Arial" w:hAnsi="Arial" w:cs="Arial"/>
              </w:rPr>
              <w:t xml:space="preserve">Potential community use of the gym and outdoor multi-sports courts from stage 1 and turf areas from stage 2 has been considered. </w:t>
            </w:r>
          </w:p>
        </w:tc>
        <w:tc>
          <w:tcPr>
            <w:tcW w:w="1219" w:type="dxa"/>
            <w:shd w:val="clear" w:color="auto" w:fill="auto"/>
          </w:tcPr>
          <w:p w14:paraId="6E3BBB1E" w14:textId="77777777" w:rsidR="0052135F" w:rsidRPr="00EF6723" w:rsidRDefault="0052135F" w:rsidP="00DA783B">
            <w:pPr>
              <w:spacing w:after="0" w:line="240" w:lineRule="auto"/>
              <w:jc w:val="center"/>
              <w:rPr>
                <w:rFonts w:ascii="Arial" w:hAnsi="Arial" w:cs="Arial"/>
              </w:rPr>
            </w:pPr>
            <w:r w:rsidRPr="00EF6723">
              <w:rPr>
                <w:rFonts w:ascii="Arial" w:hAnsi="Arial" w:cs="Arial"/>
              </w:rPr>
              <w:t>Yes</w:t>
            </w:r>
          </w:p>
        </w:tc>
      </w:tr>
      <w:tr w:rsidR="0052135F" w:rsidRPr="00B54820" w14:paraId="554B1E8D" w14:textId="77777777" w:rsidTr="00766BED">
        <w:tc>
          <w:tcPr>
            <w:tcW w:w="1488" w:type="dxa"/>
            <w:shd w:val="clear" w:color="auto" w:fill="auto"/>
          </w:tcPr>
          <w:p w14:paraId="3146AF22" w14:textId="77777777" w:rsidR="0052135F" w:rsidRPr="00C31B55" w:rsidRDefault="0052135F" w:rsidP="00DA783B">
            <w:pPr>
              <w:spacing w:after="0" w:line="240" w:lineRule="auto"/>
              <w:jc w:val="both"/>
              <w:rPr>
                <w:rFonts w:ascii="Arial" w:hAnsi="Arial" w:cs="Arial"/>
              </w:rPr>
            </w:pPr>
            <w:r w:rsidRPr="00C31B55">
              <w:rPr>
                <w:rFonts w:ascii="Arial" w:hAnsi="Arial" w:cs="Arial"/>
                <w:b/>
                <w:bCs/>
              </w:rPr>
              <w:t>Principle 4—health and safety</w:t>
            </w:r>
          </w:p>
        </w:tc>
        <w:tc>
          <w:tcPr>
            <w:tcW w:w="3174" w:type="dxa"/>
            <w:shd w:val="clear" w:color="auto" w:fill="auto"/>
          </w:tcPr>
          <w:p w14:paraId="7FB9680A" w14:textId="77777777" w:rsidR="0052135F" w:rsidRPr="00C31B55" w:rsidRDefault="0052135F" w:rsidP="00DA783B">
            <w:pPr>
              <w:spacing w:after="0" w:line="240" w:lineRule="auto"/>
              <w:jc w:val="both"/>
              <w:rPr>
                <w:rFonts w:ascii="Arial" w:hAnsi="Arial" w:cs="Arial"/>
              </w:rPr>
            </w:pPr>
            <w:r w:rsidRPr="00C31B55">
              <w:rPr>
                <w:rFonts w:ascii="Arial" w:hAnsi="Arial" w:cs="Arial"/>
              </w:rPr>
              <w:t>Good school development optimises health, safety and security within its boundaries and the surrounding public domain, and balances this with the need to create a welcoming and accessible environment.</w:t>
            </w:r>
          </w:p>
        </w:tc>
        <w:tc>
          <w:tcPr>
            <w:tcW w:w="4104" w:type="dxa"/>
            <w:shd w:val="clear" w:color="auto" w:fill="auto"/>
          </w:tcPr>
          <w:p w14:paraId="0B0B7B67" w14:textId="2E60482B" w:rsidR="00C31B55" w:rsidRDefault="00C31B55" w:rsidP="00DA783B">
            <w:pPr>
              <w:spacing w:after="0" w:line="240" w:lineRule="auto"/>
              <w:jc w:val="both"/>
              <w:rPr>
                <w:rFonts w:ascii="Arial" w:hAnsi="Arial" w:cs="Arial"/>
              </w:rPr>
            </w:pPr>
            <w:r>
              <w:rPr>
                <w:rFonts w:ascii="Arial" w:hAnsi="Arial" w:cs="Arial"/>
              </w:rPr>
              <w:t>The proposal provides for optimal natural ventilation and natural light to provide for thermal comfort and enhance well-being of occupants. The prop</w:t>
            </w:r>
            <w:r w:rsidR="00375C1A">
              <w:rPr>
                <w:rFonts w:ascii="Arial" w:hAnsi="Arial" w:cs="Arial"/>
              </w:rPr>
              <w:t>os</w:t>
            </w:r>
            <w:r>
              <w:rPr>
                <w:rFonts w:ascii="Arial" w:hAnsi="Arial" w:cs="Arial"/>
              </w:rPr>
              <w:t xml:space="preserve">al has a high level of pedestrian amenity and is well connected to the existing part of the school. </w:t>
            </w:r>
          </w:p>
          <w:p w14:paraId="0B127DB4" w14:textId="77777777" w:rsidR="00C31B55" w:rsidRDefault="00C31B55" w:rsidP="00DA783B">
            <w:pPr>
              <w:spacing w:after="0" w:line="240" w:lineRule="auto"/>
              <w:jc w:val="both"/>
              <w:rPr>
                <w:rFonts w:ascii="Arial" w:hAnsi="Arial" w:cs="Arial"/>
              </w:rPr>
            </w:pPr>
          </w:p>
          <w:p w14:paraId="06D94CC9" w14:textId="38EA6D1A" w:rsidR="0052135F" w:rsidRPr="00C31B55" w:rsidRDefault="0052135F" w:rsidP="00DA783B">
            <w:pPr>
              <w:spacing w:after="0" w:line="240" w:lineRule="auto"/>
              <w:jc w:val="both"/>
              <w:rPr>
                <w:rFonts w:ascii="Arial" w:hAnsi="Arial" w:cs="Arial"/>
              </w:rPr>
            </w:pPr>
            <w:r w:rsidRPr="00C31B55">
              <w:rPr>
                <w:rFonts w:ascii="Arial" w:hAnsi="Arial" w:cs="Arial"/>
              </w:rPr>
              <w:t xml:space="preserve">The </w:t>
            </w:r>
            <w:r w:rsidR="00877680" w:rsidRPr="00C31B55">
              <w:rPr>
                <w:rFonts w:ascii="Arial" w:hAnsi="Arial" w:cs="Arial"/>
              </w:rPr>
              <w:t xml:space="preserve">proposal </w:t>
            </w:r>
            <w:r w:rsidR="00DF5262" w:rsidRPr="00C31B55">
              <w:rPr>
                <w:rFonts w:ascii="Arial" w:hAnsi="Arial" w:cs="Arial"/>
              </w:rPr>
              <w:t>provides</w:t>
            </w:r>
            <w:r w:rsidR="00877680" w:rsidRPr="00C31B55">
              <w:rPr>
                <w:rFonts w:ascii="Arial" w:hAnsi="Arial" w:cs="Arial"/>
              </w:rPr>
              <w:t xml:space="preserve"> for </w:t>
            </w:r>
            <w:r w:rsidR="00DF5262" w:rsidRPr="00C31B55">
              <w:rPr>
                <w:rFonts w:ascii="Arial" w:hAnsi="Arial" w:cs="Arial"/>
              </w:rPr>
              <w:t>adequate</w:t>
            </w:r>
            <w:r w:rsidR="00877680" w:rsidRPr="00C31B55">
              <w:rPr>
                <w:rFonts w:ascii="Arial" w:hAnsi="Arial" w:cs="Arial"/>
              </w:rPr>
              <w:t xml:space="preserve"> </w:t>
            </w:r>
            <w:r w:rsidR="00DF5262" w:rsidRPr="00C31B55">
              <w:rPr>
                <w:rFonts w:ascii="Arial" w:hAnsi="Arial" w:cs="Arial"/>
              </w:rPr>
              <w:t>safety</w:t>
            </w:r>
            <w:r w:rsidR="00877680" w:rsidRPr="00C31B55">
              <w:rPr>
                <w:rFonts w:ascii="Arial" w:hAnsi="Arial" w:cs="Arial"/>
              </w:rPr>
              <w:t xml:space="preserve"> for students, with the admin</w:t>
            </w:r>
            <w:r w:rsidR="00DF5262" w:rsidRPr="00C31B55">
              <w:rPr>
                <w:rFonts w:ascii="Arial" w:hAnsi="Arial" w:cs="Arial"/>
              </w:rPr>
              <w:t xml:space="preserve">istration </w:t>
            </w:r>
            <w:r w:rsidR="00877680" w:rsidRPr="00C31B55">
              <w:rPr>
                <w:rFonts w:ascii="Arial" w:hAnsi="Arial" w:cs="Arial"/>
              </w:rPr>
              <w:t xml:space="preserve">located at the front of the site and </w:t>
            </w:r>
            <w:r w:rsidR="00DF5262" w:rsidRPr="00C31B55">
              <w:rPr>
                <w:rFonts w:ascii="Arial" w:hAnsi="Arial" w:cs="Arial"/>
              </w:rPr>
              <w:t>the building</w:t>
            </w:r>
            <w:r w:rsidR="00C31B55" w:rsidRPr="00C31B55">
              <w:rPr>
                <w:rFonts w:ascii="Arial" w:hAnsi="Arial" w:cs="Arial"/>
              </w:rPr>
              <w:t>s</w:t>
            </w:r>
            <w:r w:rsidR="00DF5262" w:rsidRPr="00C31B55">
              <w:rPr>
                <w:rFonts w:ascii="Arial" w:hAnsi="Arial" w:cs="Arial"/>
              </w:rPr>
              <w:t xml:space="preserve"> are </w:t>
            </w:r>
            <w:r w:rsidR="00C31B55" w:rsidRPr="00C31B55">
              <w:rPr>
                <w:rFonts w:ascii="Arial" w:hAnsi="Arial" w:cs="Arial"/>
              </w:rPr>
              <w:t xml:space="preserve">to be </w:t>
            </w:r>
            <w:r w:rsidR="00DF5262" w:rsidRPr="00C31B55">
              <w:rPr>
                <w:rFonts w:ascii="Arial" w:hAnsi="Arial" w:cs="Arial"/>
              </w:rPr>
              <w:t xml:space="preserve">maintained in a safe and healthy way. </w:t>
            </w:r>
            <w:r w:rsidR="005C6682">
              <w:rPr>
                <w:rFonts w:ascii="Arial" w:hAnsi="Arial" w:cs="Arial"/>
              </w:rPr>
              <w:t xml:space="preserve">Appropriate security measures have been included in the design with a good level of natural surveillance. </w:t>
            </w:r>
          </w:p>
        </w:tc>
        <w:tc>
          <w:tcPr>
            <w:tcW w:w="1219" w:type="dxa"/>
            <w:shd w:val="clear" w:color="auto" w:fill="auto"/>
          </w:tcPr>
          <w:p w14:paraId="596365F4" w14:textId="77777777" w:rsidR="0052135F" w:rsidRPr="00C31B55" w:rsidRDefault="0052135F" w:rsidP="00DA783B">
            <w:pPr>
              <w:spacing w:after="0" w:line="240" w:lineRule="auto"/>
              <w:jc w:val="center"/>
              <w:rPr>
                <w:rFonts w:ascii="Arial" w:hAnsi="Arial" w:cs="Arial"/>
              </w:rPr>
            </w:pPr>
            <w:r w:rsidRPr="00C31B55">
              <w:rPr>
                <w:rFonts w:ascii="Arial" w:hAnsi="Arial" w:cs="Arial"/>
              </w:rPr>
              <w:t>Yes</w:t>
            </w:r>
          </w:p>
        </w:tc>
      </w:tr>
      <w:tr w:rsidR="0052135F" w:rsidRPr="00B54820" w14:paraId="34655B29" w14:textId="77777777" w:rsidTr="00766BED">
        <w:tc>
          <w:tcPr>
            <w:tcW w:w="1488" w:type="dxa"/>
            <w:shd w:val="clear" w:color="auto" w:fill="auto"/>
          </w:tcPr>
          <w:p w14:paraId="3DDFEA0E" w14:textId="77777777" w:rsidR="0052135F" w:rsidRPr="005C6682" w:rsidRDefault="0052135F" w:rsidP="00DA783B">
            <w:pPr>
              <w:spacing w:after="0" w:line="240" w:lineRule="auto"/>
              <w:jc w:val="both"/>
              <w:rPr>
                <w:rFonts w:ascii="Arial" w:hAnsi="Arial" w:cs="Arial"/>
                <w:b/>
                <w:bCs/>
              </w:rPr>
            </w:pPr>
            <w:r w:rsidRPr="005C6682">
              <w:rPr>
                <w:rFonts w:ascii="Arial" w:hAnsi="Arial" w:cs="Arial"/>
                <w:b/>
                <w:bCs/>
              </w:rPr>
              <w:t>Principle 5—amenity</w:t>
            </w:r>
          </w:p>
        </w:tc>
        <w:tc>
          <w:tcPr>
            <w:tcW w:w="3174" w:type="dxa"/>
            <w:shd w:val="clear" w:color="auto" w:fill="auto"/>
          </w:tcPr>
          <w:p w14:paraId="5222E4F7" w14:textId="77777777" w:rsidR="0052135F" w:rsidRPr="005C6682" w:rsidRDefault="0052135F" w:rsidP="00DA783B">
            <w:pPr>
              <w:spacing w:after="0" w:line="240" w:lineRule="auto"/>
              <w:jc w:val="both"/>
              <w:rPr>
                <w:rFonts w:ascii="Arial" w:hAnsi="Arial" w:cs="Arial"/>
              </w:rPr>
            </w:pPr>
            <w:r w:rsidRPr="005C6682">
              <w:rPr>
                <w:rFonts w:ascii="Arial" w:hAnsi="Arial" w:cs="Arial"/>
              </w:rPr>
              <w:t>Schools should provide pleasant and engaging spaces that are accessible for a wide range of educational, informal and community activities, while also considering the amenity of adjacent development and the local neighbourhood.</w:t>
            </w:r>
          </w:p>
          <w:p w14:paraId="1FB6B551" w14:textId="77777777" w:rsidR="0052135F" w:rsidRPr="005C6682" w:rsidRDefault="0052135F" w:rsidP="00DA783B">
            <w:pPr>
              <w:spacing w:after="0" w:line="240" w:lineRule="auto"/>
              <w:jc w:val="both"/>
              <w:rPr>
                <w:rFonts w:ascii="Arial" w:hAnsi="Arial" w:cs="Arial"/>
              </w:rPr>
            </w:pPr>
          </w:p>
          <w:p w14:paraId="3F56B93F" w14:textId="77777777" w:rsidR="0052135F" w:rsidRPr="005C6682" w:rsidRDefault="0052135F" w:rsidP="00DA783B">
            <w:pPr>
              <w:spacing w:after="0" w:line="240" w:lineRule="auto"/>
              <w:jc w:val="both"/>
              <w:rPr>
                <w:rFonts w:ascii="Arial" w:hAnsi="Arial" w:cs="Arial"/>
              </w:rPr>
            </w:pPr>
            <w:r w:rsidRPr="005C6682">
              <w:rPr>
                <w:rFonts w:ascii="Arial" w:hAnsi="Arial" w:cs="Arial"/>
              </w:rPr>
              <w:t>Schools located near busy roads or near rail corridors should incorporate appropriate noise mitigation measures to ensure a high level of amenity for occupants.</w:t>
            </w:r>
          </w:p>
          <w:p w14:paraId="7D0D7109" w14:textId="77777777" w:rsidR="0052135F" w:rsidRPr="005C6682" w:rsidRDefault="0052135F" w:rsidP="00DA783B">
            <w:pPr>
              <w:spacing w:after="0" w:line="240" w:lineRule="auto"/>
              <w:jc w:val="both"/>
              <w:rPr>
                <w:rFonts w:ascii="Arial" w:hAnsi="Arial" w:cs="Arial"/>
              </w:rPr>
            </w:pPr>
          </w:p>
          <w:p w14:paraId="07B66D98" w14:textId="77777777" w:rsidR="0052135F" w:rsidRPr="005C6682" w:rsidRDefault="0052135F" w:rsidP="00DA783B">
            <w:pPr>
              <w:spacing w:after="0" w:line="240" w:lineRule="auto"/>
              <w:jc w:val="both"/>
              <w:rPr>
                <w:rFonts w:ascii="Arial" w:hAnsi="Arial" w:cs="Arial"/>
              </w:rPr>
            </w:pPr>
            <w:r w:rsidRPr="005C6682">
              <w:rPr>
                <w:rFonts w:ascii="Arial" w:hAnsi="Arial" w:cs="Arial"/>
              </w:rPr>
              <w:t>Schools should include appropriate, efficient, stage and age appropriate indoor and outdoor learning and play spaces, access to sunlight, natural ventilation, outlook, visual and acoustic privacy, storage and service areas.</w:t>
            </w:r>
          </w:p>
        </w:tc>
        <w:tc>
          <w:tcPr>
            <w:tcW w:w="4104" w:type="dxa"/>
            <w:shd w:val="clear" w:color="auto" w:fill="auto"/>
          </w:tcPr>
          <w:p w14:paraId="0F0AB44A" w14:textId="29BA70BC" w:rsidR="00DF5262" w:rsidRPr="005C6682" w:rsidRDefault="0052135F" w:rsidP="00DF5262">
            <w:pPr>
              <w:spacing w:after="0" w:line="240" w:lineRule="auto"/>
              <w:jc w:val="both"/>
              <w:rPr>
                <w:rFonts w:ascii="Arial" w:hAnsi="Arial" w:cs="Arial"/>
              </w:rPr>
            </w:pPr>
            <w:r w:rsidRPr="005C6682">
              <w:rPr>
                <w:rFonts w:ascii="Arial" w:hAnsi="Arial" w:cs="Arial"/>
              </w:rPr>
              <w:t>The</w:t>
            </w:r>
            <w:r w:rsidR="00DF5262" w:rsidRPr="005C6682">
              <w:rPr>
                <w:rFonts w:ascii="Arial" w:hAnsi="Arial" w:cs="Arial"/>
              </w:rPr>
              <w:t xml:space="preserve"> proposed school addition provide</w:t>
            </w:r>
            <w:r w:rsidR="005C6682" w:rsidRPr="005C6682">
              <w:rPr>
                <w:rFonts w:ascii="Arial" w:hAnsi="Arial" w:cs="Arial"/>
              </w:rPr>
              <w:t>s</w:t>
            </w:r>
            <w:r w:rsidR="00DF5262" w:rsidRPr="005C6682">
              <w:rPr>
                <w:rFonts w:ascii="Arial" w:hAnsi="Arial" w:cs="Arial"/>
              </w:rPr>
              <w:t xml:space="preserve"> for improved facilities and amenity for</w:t>
            </w:r>
            <w:r w:rsidR="005C6682" w:rsidRPr="005C6682">
              <w:rPr>
                <w:rFonts w:ascii="Arial" w:hAnsi="Arial" w:cs="Arial"/>
              </w:rPr>
              <w:t xml:space="preserve"> </w:t>
            </w:r>
            <w:r w:rsidR="00DF5262" w:rsidRPr="005C6682">
              <w:rPr>
                <w:rFonts w:ascii="Arial" w:hAnsi="Arial" w:cs="Arial"/>
              </w:rPr>
              <w:t>students</w:t>
            </w:r>
            <w:r w:rsidR="005C6682" w:rsidRPr="005C6682">
              <w:rPr>
                <w:rFonts w:ascii="Arial" w:hAnsi="Arial" w:cs="Arial"/>
              </w:rPr>
              <w:t xml:space="preserve">. Acoustic amenity of staff and students has been considered having regard for the road and nearby airport. Potential impacts to adjoining residents has also been considered with likely limited overshadowing or acoustic impacts given the setback to these residential properties. </w:t>
            </w:r>
          </w:p>
          <w:p w14:paraId="003F577C" w14:textId="77777777" w:rsidR="00DF5262" w:rsidRPr="005C6682" w:rsidRDefault="00DF5262" w:rsidP="00DF5262">
            <w:pPr>
              <w:spacing w:after="0" w:line="240" w:lineRule="auto"/>
              <w:jc w:val="both"/>
              <w:rPr>
                <w:rFonts w:ascii="Arial" w:hAnsi="Arial" w:cs="Arial"/>
              </w:rPr>
            </w:pPr>
          </w:p>
          <w:p w14:paraId="757F6BCE" w14:textId="083FAAC5" w:rsidR="0052135F" w:rsidRPr="005C6682" w:rsidRDefault="00DF5262" w:rsidP="00DF5262">
            <w:pPr>
              <w:spacing w:after="0" w:line="240" w:lineRule="auto"/>
              <w:jc w:val="both"/>
              <w:rPr>
                <w:rFonts w:ascii="Arial" w:hAnsi="Arial" w:cs="Arial"/>
              </w:rPr>
            </w:pPr>
            <w:r w:rsidRPr="005C6682">
              <w:rPr>
                <w:rFonts w:ascii="Arial" w:hAnsi="Arial" w:cs="Arial"/>
              </w:rPr>
              <w:t xml:space="preserve">The proposal also provides for improved landscaping and pedestrian access </w:t>
            </w:r>
            <w:r w:rsidR="005C6682">
              <w:rPr>
                <w:rFonts w:ascii="Arial" w:hAnsi="Arial" w:cs="Arial"/>
              </w:rPr>
              <w:t>t</w:t>
            </w:r>
            <w:r w:rsidRPr="005C6682">
              <w:rPr>
                <w:rFonts w:ascii="Arial" w:hAnsi="Arial" w:cs="Arial"/>
              </w:rPr>
              <w:t xml:space="preserve">o keep students and staff safe while traversing the site. </w:t>
            </w:r>
          </w:p>
          <w:p w14:paraId="260EC4CD" w14:textId="77777777" w:rsidR="00DF5262" w:rsidRPr="005C6682" w:rsidRDefault="00DF5262" w:rsidP="00DF5262">
            <w:pPr>
              <w:spacing w:after="0" w:line="240" w:lineRule="auto"/>
              <w:jc w:val="both"/>
              <w:rPr>
                <w:rFonts w:ascii="Arial" w:hAnsi="Arial" w:cs="Arial"/>
              </w:rPr>
            </w:pPr>
          </w:p>
          <w:p w14:paraId="7C97157D" w14:textId="1F51FA04" w:rsidR="00DF5262" w:rsidRPr="005C6682" w:rsidRDefault="00DF5262" w:rsidP="00DF5262">
            <w:pPr>
              <w:spacing w:after="0" w:line="240" w:lineRule="auto"/>
              <w:jc w:val="both"/>
              <w:rPr>
                <w:rFonts w:ascii="Arial" w:hAnsi="Arial" w:cs="Arial"/>
              </w:rPr>
            </w:pPr>
            <w:r w:rsidRPr="005C6682">
              <w:rPr>
                <w:rFonts w:ascii="Arial" w:hAnsi="Arial" w:cs="Arial"/>
              </w:rPr>
              <w:t xml:space="preserve">Large areas of open space are retained on the site for student enjoyment and physical activity. </w:t>
            </w:r>
          </w:p>
        </w:tc>
        <w:tc>
          <w:tcPr>
            <w:tcW w:w="1219" w:type="dxa"/>
            <w:shd w:val="clear" w:color="auto" w:fill="auto"/>
          </w:tcPr>
          <w:p w14:paraId="4B20623B" w14:textId="77777777" w:rsidR="0052135F" w:rsidRPr="00B54820" w:rsidRDefault="0052135F" w:rsidP="00DA783B">
            <w:pPr>
              <w:spacing w:after="0" w:line="240" w:lineRule="auto"/>
              <w:jc w:val="center"/>
              <w:rPr>
                <w:rFonts w:ascii="Arial" w:hAnsi="Arial" w:cs="Arial"/>
                <w:highlight w:val="yellow"/>
              </w:rPr>
            </w:pPr>
            <w:r w:rsidRPr="00246FC2">
              <w:rPr>
                <w:rFonts w:ascii="Arial" w:hAnsi="Arial" w:cs="Arial"/>
              </w:rPr>
              <w:t>Yes</w:t>
            </w:r>
          </w:p>
        </w:tc>
      </w:tr>
      <w:tr w:rsidR="0052135F" w:rsidRPr="00B54820" w14:paraId="26AD74FA" w14:textId="77777777" w:rsidTr="00766BED">
        <w:tc>
          <w:tcPr>
            <w:tcW w:w="1488" w:type="dxa"/>
            <w:shd w:val="clear" w:color="auto" w:fill="auto"/>
          </w:tcPr>
          <w:p w14:paraId="2F66F2B0" w14:textId="77777777" w:rsidR="0052135F" w:rsidRPr="005C6682" w:rsidRDefault="0052135F" w:rsidP="00DA783B">
            <w:pPr>
              <w:spacing w:after="0" w:line="240" w:lineRule="auto"/>
              <w:jc w:val="both"/>
              <w:rPr>
                <w:rFonts w:ascii="Arial" w:hAnsi="Arial" w:cs="Arial"/>
                <w:b/>
                <w:bCs/>
              </w:rPr>
            </w:pPr>
            <w:r w:rsidRPr="005C6682">
              <w:rPr>
                <w:rFonts w:ascii="Arial" w:hAnsi="Arial" w:cs="Arial"/>
                <w:b/>
                <w:bCs/>
              </w:rPr>
              <w:t>Principle 6—whole of life, flexible and adaptive</w:t>
            </w:r>
          </w:p>
        </w:tc>
        <w:tc>
          <w:tcPr>
            <w:tcW w:w="3174" w:type="dxa"/>
            <w:shd w:val="clear" w:color="auto" w:fill="auto"/>
          </w:tcPr>
          <w:p w14:paraId="1B7905A8" w14:textId="77777777" w:rsidR="0052135F" w:rsidRPr="005C6682" w:rsidRDefault="0052135F" w:rsidP="00DA783B">
            <w:pPr>
              <w:spacing w:after="0" w:line="240" w:lineRule="auto"/>
              <w:jc w:val="both"/>
              <w:rPr>
                <w:rFonts w:ascii="Arial" w:hAnsi="Arial" w:cs="Arial"/>
              </w:rPr>
            </w:pPr>
            <w:r w:rsidRPr="005C6682">
              <w:rPr>
                <w:rFonts w:ascii="Arial" w:hAnsi="Arial" w:cs="Arial"/>
              </w:rPr>
              <w:t>School design should consider future needs and take a whole-of-life-cycle approach underpinned by site wide strategic and spatial planning. Good design for schools should deliver high environmental performance, ease of adaptation and maximise multi-use facilities.</w:t>
            </w:r>
          </w:p>
        </w:tc>
        <w:tc>
          <w:tcPr>
            <w:tcW w:w="4104" w:type="dxa"/>
            <w:shd w:val="clear" w:color="auto" w:fill="auto"/>
          </w:tcPr>
          <w:p w14:paraId="0CDACEF5" w14:textId="3EAB6399" w:rsidR="0052135F" w:rsidRPr="005C6682" w:rsidRDefault="0052135F" w:rsidP="00DA783B">
            <w:pPr>
              <w:spacing w:after="0" w:line="240" w:lineRule="auto"/>
              <w:jc w:val="both"/>
              <w:rPr>
                <w:rFonts w:ascii="Arial" w:hAnsi="Arial" w:cs="Arial"/>
              </w:rPr>
            </w:pPr>
            <w:r w:rsidRPr="005C6682">
              <w:rPr>
                <w:rFonts w:ascii="Arial" w:hAnsi="Arial" w:cs="Arial"/>
              </w:rPr>
              <w:t>The</w:t>
            </w:r>
            <w:r w:rsidR="00DF5262" w:rsidRPr="005C6682">
              <w:rPr>
                <w:rFonts w:ascii="Arial" w:hAnsi="Arial" w:cs="Arial"/>
              </w:rPr>
              <w:t xml:space="preserve"> proposal has been designed around potential future improvements at the site and provides significant sustainability measures on the site. </w:t>
            </w:r>
            <w:r w:rsidRPr="005C6682">
              <w:rPr>
                <w:rFonts w:ascii="Arial" w:hAnsi="Arial" w:cs="Arial"/>
              </w:rPr>
              <w:t xml:space="preserve"> </w:t>
            </w:r>
            <w:r w:rsidR="00DF5262" w:rsidRPr="005C6682">
              <w:rPr>
                <w:rFonts w:ascii="Arial" w:hAnsi="Arial" w:cs="Arial"/>
              </w:rPr>
              <w:t xml:space="preserve">The </w:t>
            </w:r>
            <w:r w:rsidR="005C6682" w:rsidRPr="005C6682">
              <w:rPr>
                <w:rFonts w:ascii="Arial" w:hAnsi="Arial" w:cs="Arial"/>
              </w:rPr>
              <w:t>proposal</w:t>
            </w:r>
            <w:r w:rsidR="00DF5262" w:rsidRPr="005C6682">
              <w:rPr>
                <w:rFonts w:ascii="Arial" w:hAnsi="Arial" w:cs="Arial"/>
              </w:rPr>
              <w:t xml:space="preserve"> provides flexible learning spaces which can be used for a variety of purposes. </w:t>
            </w:r>
          </w:p>
        </w:tc>
        <w:tc>
          <w:tcPr>
            <w:tcW w:w="1219" w:type="dxa"/>
            <w:shd w:val="clear" w:color="auto" w:fill="auto"/>
          </w:tcPr>
          <w:p w14:paraId="41424713" w14:textId="77777777" w:rsidR="0052135F" w:rsidRPr="005C6682" w:rsidRDefault="0052135F" w:rsidP="00DA783B">
            <w:pPr>
              <w:spacing w:after="0" w:line="240" w:lineRule="auto"/>
              <w:jc w:val="both"/>
              <w:rPr>
                <w:rFonts w:ascii="Arial" w:hAnsi="Arial" w:cs="Arial"/>
              </w:rPr>
            </w:pPr>
            <w:r w:rsidRPr="005C6682">
              <w:rPr>
                <w:rFonts w:ascii="Arial" w:hAnsi="Arial" w:cs="Arial"/>
              </w:rPr>
              <w:t>Yes</w:t>
            </w:r>
          </w:p>
        </w:tc>
      </w:tr>
      <w:tr w:rsidR="0052135F" w:rsidRPr="00B54820" w14:paraId="6428DDBA" w14:textId="77777777" w:rsidTr="00766BED">
        <w:tc>
          <w:tcPr>
            <w:tcW w:w="1488" w:type="dxa"/>
            <w:shd w:val="clear" w:color="auto" w:fill="auto"/>
          </w:tcPr>
          <w:p w14:paraId="676D62D3" w14:textId="77777777" w:rsidR="0052135F" w:rsidRPr="00834D0B" w:rsidRDefault="0052135F" w:rsidP="00DA783B">
            <w:pPr>
              <w:spacing w:after="0" w:line="240" w:lineRule="auto"/>
              <w:jc w:val="both"/>
              <w:rPr>
                <w:rFonts w:ascii="Arial" w:hAnsi="Arial" w:cs="Arial"/>
                <w:b/>
                <w:bCs/>
              </w:rPr>
            </w:pPr>
            <w:r w:rsidRPr="00834D0B">
              <w:rPr>
                <w:rFonts w:ascii="Arial" w:hAnsi="Arial" w:cs="Arial"/>
                <w:b/>
                <w:bCs/>
              </w:rPr>
              <w:t>Principle 7—aesthetics</w:t>
            </w:r>
          </w:p>
        </w:tc>
        <w:tc>
          <w:tcPr>
            <w:tcW w:w="3174" w:type="dxa"/>
            <w:shd w:val="clear" w:color="auto" w:fill="auto"/>
          </w:tcPr>
          <w:p w14:paraId="6A7527D8" w14:textId="77777777" w:rsidR="0052135F" w:rsidRDefault="0052135F" w:rsidP="00DA783B">
            <w:pPr>
              <w:spacing w:after="0" w:line="240" w:lineRule="auto"/>
              <w:jc w:val="both"/>
              <w:rPr>
                <w:rFonts w:ascii="Arial" w:hAnsi="Arial" w:cs="Arial"/>
              </w:rPr>
            </w:pPr>
            <w:r w:rsidRPr="00834D0B">
              <w:rPr>
                <w:rFonts w:ascii="Arial" w:hAnsi="Arial" w:cs="Arial"/>
              </w:rPr>
              <w:t>School buildings and their landscape setting should be aesthetically pleasing by achieving a built form that has good proportions and a balanced composition of elements. Schools should respond to positive elements from the site and surrounding neighbourhood and have a positive impact on the quality and character of a neighbourhood.</w:t>
            </w:r>
          </w:p>
          <w:p w14:paraId="5DF821CE" w14:textId="77777777" w:rsidR="005C6682" w:rsidRPr="00834D0B" w:rsidRDefault="005C6682" w:rsidP="00DA783B">
            <w:pPr>
              <w:spacing w:after="0" w:line="240" w:lineRule="auto"/>
              <w:jc w:val="both"/>
              <w:rPr>
                <w:rFonts w:ascii="Arial" w:hAnsi="Arial" w:cs="Arial"/>
              </w:rPr>
            </w:pPr>
          </w:p>
          <w:p w14:paraId="2B867897" w14:textId="77777777" w:rsidR="0052135F" w:rsidRPr="00834D0B" w:rsidRDefault="0052135F" w:rsidP="00DA783B">
            <w:pPr>
              <w:spacing w:after="0" w:line="240" w:lineRule="auto"/>
              <w:jc w:val="both"/>
              <w:rPr>
                <w:rFonts w:ascii="Arial" w:hAnsi="Arial" w:cs="Arial"/>
              </w:rPr>
            </w:pPr>
            <w:r w:rsidRPr="00834D0B">
              <w:rPr>
                <w:rFonts w:ascii="Arial" w:hAnsi="Arial" w:cs="Arial"/>
              </w:rPr>
              <w:t>The built form should respond to the existing or desired future context, particularly, positive elements from the site and surrounding neighbourhood, and have a positive impact on the quality and sense of identity of the neighbourhood.</w:t>
            </w:r>
          </w:p>
        </w:tc>
        <w:tc>
          <w:tcPr>
            <w:tcW w:w="4104" w:type="dxa"/>
            <w:shd w:val="clear" w:color="auto" w:fill="auto"/>
          </w:tcPr>
          <w:p w14:paraId="1070298A" w14:textId="77777777" w:rsidR="0052135F" w:rsidRDefault="00DF5262" w:rsidP="00DA783B">
            <w:pPr>
              <w:spacing w:after="0" w:line="240" w:lineRule="auto"/>
              <w:jc w:val="both"/>
              <w:rPr>
                <w:rFonts w:ascii="Arial" w:hAnsi="Arial" w:cs="Arial"/>
              </w:rPr>
            </w:pPr>
            <w:r w:rsidRPr="005C6682">
              <w:rPr>
                <w:rFonts w:ascii="Arial" w:hAnsi="Arial" w:cs="Arial"/>
              </w:rPr>
              <w:t>The proposal includes significant landscaping, which provides for aesethically pleasing areas while the proposed new buildings have been designed to be an attractive addition to the school</w:t>
            </w:r>
            <w:r w:rsidR="0052135F" w:rsidRPr="005C6682">
              <w:rPr>
                <w:rFonts w:ascii="Arial" w:hAnsi="Arial" w:cs="Arial"/>
              </w:rPr>
              <w:t xml:space="preserve">. </w:t>
            </w:r>
          </w:p>
          <w:p w14:paraId="366D3273" w14:textId="77777777" w:rsidR="005C6682" w:rsidRDefault="005C6682" w:rsidP="00DA783B">
            <w:pPr>
              <w:spacing w:after="0" w:line="240" w:lineRule="auto"/>
              <w:jc w:val="both"/>
              <w:rPr>
                <w:rFonts w:ascii="Arial" w:hAnsi="Arial" w:cs="Arial"/>
              </w:rPr>
            </w:pPr>
          </w:p>
          <w:p w14:paraId="60CCFAA4" w14:textId="6B8B4C4D" w:rsidR="005C6682" w:rsidRPr="00B54820" w:rsidRDefault="005C6682" w:rsidP="00DA783B">
            <w:pPr>
              <w:spacing w:after="0" w:line="240" w:lineRule="auto"/>
              <w:jc w:val="both"/>
              <w:rPr>
                <w:rFonts w:ascii="Arial" w:hAnsi="Arial" w:cs="Arial"/>
                <w:highlight w:val="yellow"/>
              </w:rPr>
            </w:pPr>
            <w:r>
              <w:rPr>
                <w:rFonts w:ascii="Arial" w:hAnsi="Arial" w:cs="Arial"/>
              </w:rPr>
              <w:t xml:space="preserve">The proposed new building is appropriately articulated and addresses the street. the design of the proposed additions are appropriate and integrated with the existing school buildings on the site. The necessary site services have been integrated into the site to reduce visual impacts. </w:t>
            </w:r>
          </w:p>
        </w:tc>
        <w:tc>
          <w:tcPr>
            <w:tcW w:w="1219" w:type="dxa"/>
            <w:shd w:val="clear" w:color="auto" w:fill="auto"/>
          </w:tcPr>
          <w:p w14:paraId="32B851DA" w14:textId="77777777" w:rsidR="0052135F" w:rsidRPr="00B54820" w:rsidRDefault="0052135F" w:rsidP="005C6682">
            <w:pPr>
              <w:spacing w:after="0" w:line="240" w:lineRule="auto"/>
              <w:jc w:val="center"/>
              <w:rPr>
                <w:rFonts w:ascii="Arial" w:hAnsi="Arial" w:cs="Arial"/>
                <w:highlight w:val="yellow"/>
              </w:rPr>
            </w:pPr>
            <w:r w:rsidRPr="005C6682">
              <w:rPr>
                <w:rFonts w:ascii="Arial" w:hAnsi="Arial" w:cs="Arial"/>
              </w:rPr>
              <w:t>Yes</w:t>
            </w:r>
          </w:p>
        </w:tc>
      </w:tr>
    </w:tbl>
    <w:p w14:paraId="02EFBE02" w14:textId="77777777" w:rsidR="00563421" w:rsidRPr="00B54820" w:rsidRDefault="00563421" w:rsidP="00CD21AA">
      <w:pPr>
        <w:spacing w:after="0" w:line="240" w:lineRule="auto"/>
        <w:jc w:val="both"/>
        <w:rPr>
          <w:rFonts w:ascii="Arial" w:hAnsi="Arial" w:cs="Arial"/>
          <w:highlight w:val="yellow"/>
        </w:rPr>
      </w:pPr>
    </w:p>
    <w:p w14:paraId="0BCDF1B0" w14:textId="70C095F6" w:rsidR="00F567A4" w:rsidRPr="003A3D21" w:rsidRDefault="00F567A4" w:rsidP="00F567A4">
      <w:pPr>
        <w:spacing w:after="0" w:line="240" w:lineRule="auto"/>
        <w:jc w:val="both"/>
        <w:rPr>
          <w:rFonts w:ascii="Arial" w:hAnsi="Arial" w:cs="Arial"/>
        </w:rPr>
      </w:pPr>
      <w:r>
        <w:rPr>
          <w:rFonts w:ascii="Arial" w:hAnsi="Arial" w:cs="Arial"/>
        </w:rPr>
        <w:t xml:space="preserve">Section 3.36(9) provides that a </w:t>
      </w:r>
      <w:r w:rsidRPr="003A3D21">
        <w:rPr>
          <w:rFonts w:ascii="Arial" w:hAnsi="Arial" w:cs="Arial"/>
        </w:rPr>
        <w:t>provision of a development control plan that specifies a requirement, standard or control in relation to development of a kind referred to in subsection (1), (2), (3) or (5) is of no effect, regardless of when the development control plan was made.</w:t>
      </w:r>
      <w:r>
        <w:rPr>
          <w:rFonts w:ascii="Arial" w:hAnsi="Arial" w:cs="Arial"/>
        </w:rPr>
        <w:t xml:space="preserve"> This is relevant to </w:t>
      </w:r>
      <w:r w:rsidR="005C6682">
        <w:rPr>
          <w:rFonts w:ascii="Arial" w:hAnsi="Arial" w:cs="Arial"/>
        </w:rPr>
        <w:t>this</w:t>
      </w:r>
      <w:r>
        <w:rPr>
          <w:rFonts w:ascii="Arial" w:hAnsi="Arial" w:cs="Arial"/>
        </w:rPr>
        <w:t xml:space="preserve"> proposal as Section 3.36(3) is relevant. This is noted, however, the proposal has been considered under the provisions of the applicable DCPs and found to be generally consistent with the relevant planning controls. </w:t>
      </w:r>
    </w:p>
    <w:p w14:paraId="668E73D9" w14:textId="77777777" w:rsidR="00F567A4" w:rsidRDefault="00F567A4" w:rsidP="00CD21AA">
      <w:pPr>
        <w:spacing w:after="0" w:line="240" w:lineRule="auto"/>
        <w:jc w:val="both"/>
        <w:rPr>
          <w:rFonts w:ascii="Arial" w:hAnsi="Arial" w:cs="Arial"/>
        </w:rPr>
      </w:pPr>
    </w:p>
    <w:p w14:paraId="7D940FEC" w14:textId="76BDB324" w:rsidR="00CD21AA" w:rsidRPr="001E538D" w:rsidRDefault="00CD21AA" w:rsidP="00CD21AA">
      <w:pPr>
        <w:spacing w:after="0" w:line="240" w:lineRule="auto"/>
        <w:jc w:val="both"/>
        <w:rPr>
          <w:rFonts w:ascii="Arial" w:hAnsi="Arial" w:cs="Arial"/>
        </w:rPr>
      </w:pPr>
      <w:r w:rsidRPr="001E538D">
        <w:rPr>
          <w:rFonts w:ascii="Arial" w:hAnsi="Arial" w:cs="Arial"/>
        </w:rPr>
        <w:t>Section 3.58(1) applies to the proposal for traffic generating development as the development involves an increase of more than 50 students and an enlargement or extension to the existing premises which has direct vehicular or pedestrian access to any road is proposed. Before determining a development application for development to which this section applies, the consent authority must (S 3.58(2)):</w:t>
      </w:r>
    </w:p>
    <w:p w14:paraId="62886468" w14:textId="77777777" w:rsidR="0089700B" w:rsidRPr="00B54820" w:rsidRDefault="0089700B" w:rsidP="00CD21AA">
      <w:pPr>
        <w:spacing w:after="0" w:line="240" w:lineRule="auto"/>
        <w:jc w:val="both"/>
        <w:rPr>
          <w:rFonts w:ascii="Arial" w:hAnsi="Arial" w:cs="Arial"/>
          <w:highlight w:val="yellow"/>
        </w:rPr>
      </w:pPr>
    </w:p>
    <w:p w14:paraId="23BBC05D" w14:textId="77777777" w:rsidR="00CD21AA" w:rsidRPr="001E538D" w:rsidRDefault="00CD21AA" w:rsidP="00A53898">
      <w:pPr>
        <w:pStyle w:val="ListParagraph"/>
        <w:numPr>
          <w:ilvl w:val="0"/>
          <w:numId w:val="73"/>
        </w:numPr>
        <w:spacing w:after="0" w:line="240" w:lineRule="auto"/>
        <w:jc w:val="both"/>
        <w:rPr>
          <w:rFonts w:ascii="Arial" w:hAnsi="Arial" w:cs="Arial"/>
          <w:i/>
          <w:iCs/>
        </w:rPr>
      </w:pPr>
      <w:r w:rsidRPr="001E538D">
        <w:rPr>
          <w:rFonts w:ascii="Arial" w:hAnsi="Arial" w:cs="Arial"/>
          <w:i/>
          <w:iCs/>
        </w:rPr>
        <w:t>give written notice of the application to Transport for NSW (TfNSW) within 7 days after the application is made, and</w:t>
      </w:r>
    </w:p>
    <w:p w14:paraId="44254A73" w14:textId="0449F153" w:rsidR="00CD21AA" w:rsidRPr="001E538D" w:rsidRDefault="00CD21AA" w:rsidP="00A53898">
      <w:pPr>
        <w:pStyle w:val="ListParagraph"/>
        <w:numPr>
          <w:ilvl w:val="0"/>
          <w:numId w:val="73"/>
        </w:numPr>
        <w:spacing w:after="0" w:line="240" w:lineRule="auto"/>
        <w:jc w:val="both"/>
        <w:rPr>
          <w:rFonts w:ascii="Arial" w:hAnsi="Arial" w:cs="Arial"/>
          <w:i/>
          <w:iCs/>
        </w:rPr>
      </w:pPr>
      <w:r w:rsidRPr="001E538D">
        <w:rPr>
          <w:rFonts w:ascii="Arial" w:hAnsi="Arial" w:cs="Arial"/>
          <w:i/>
          <w:iCs/>
        </w:rPr>
        <w:t>take into consideration the matters referred to in subsection (3).</w:t>
      </w:r>
    </w:p>
    <w:p w14:paraId="5802EE9D" w14:textId="77777777" w:rsidR="00E90AD4" w:rsidRPr="00B54820" w:rsidRDefault="00E90AD4" w:rsidP="00CD21AA">
      <w:pPr>
        <w:spacing w:after="0" w:line="240" w:lineRule="auto"/>
        <w:jc w:val="both"/>
        <w:rPr>
          <w:rFonts w:ascii="Arial" w:hAnsi="Arial" w:cs="Arial"/>
          <w:highlight w:val="yellow"/>
        </w:rPr>
      </w:pPr>
    </w:p>
    <w:p w14:paraId="65A5FCEF" w14:textId="1568293E" w:rsidR="00CD21AA" w:rsidRPr="001E538D" w:rsidRDefault="00CD21AA" w:rsidP="00CD21AA">
      <w:pPr>
        <w:spacing w:after="0" w:line="240" w:lineRule="auto"/>
        <w:jc w:val="both"/>
        <w:rPr>
          <w:rFonts w:ascii="Arial" w:hAnsi="Arial" w:cs="Arial"/>
        </w:rPr>
      </w:pPr>
      <w:r w:rsidRPr="001E538D">
        <w:rPr>
          <w:rFonts w:ascii="Arial" w:hAnsi="Arial" w:cs="Arial"/>
        </w:rPr>
        <w:t>Pursuant to Section 3.58(3), the consent authority must take into consideration—</w:t>
      </w:r>
    </w:p>
    <w:p w14:paraId="3351E4ED" w14:textId="77777777" w:rsidR="00E90AD4" w:rsidRPr="001E538D" w:rsidRDefault="00E90AD4" w:rsidP="00CD21AA">
      <w:pPr>
        <w:spacing w:after="0" w:line="240" w:lineRule="auto"/>
        <w:jc w:val="both"/>
        <w:rPr>
          <w:rFonts w:ascii="Arial" w:hAnsi="Arial" w:cs="Arial"/>
        </w:rPr>
      </w:pPr>
    </w:p>
    <w:p w14:paraId="1CCFCDCF" w14:textId="77777777" w:rsidR="00CD21AA" w:rsidRPr="001E538D" w:rsidRDefault="00CD21AA" w:rsidP="00A53898">
      <w:pPr>
        <w:pStyle w:val="ListParagraph"/>
        <w:numPr>
          <w:ilvl w:val="0"/>
          <w:numId w:val="74"/>
        </w:numPr>
        <w:spacing w:after="0" w:line="240" w:lineRule="auto"/>
        <w:jc w:val="both"/>
        <w:rPr>
          <w:rFonts w:ascii="Arial" w:hAnsi="Arial" w:cs="Arial"/>
          <w:i/>
          <w:iCs/>
        </w:rPr>
      </w:pPr>
      <w:r w:rsidRPr="001E538D">
        <w:rPr>
          <w:rFonts w:ascii="Arial" w:hAnsi="Arial" w:cs="Arial"/>
          <w:i/>
          <w:iCs/>
        </w:rPr>
        <w:t>any submission that TfNSW provides in response to that notice within 21 days after the notice was given (unless, before the 21 days have passed, TfNSW advises that it will not be making a submission), and</w:t>
      </w:r>
    </w:p>
    <w:p w14:paraId="650C7624" w14:textId="77777777" w:rsidR="00CD21AA" w:rsidRPr="001E538D" w:rsidRDefault="00CD21AA" w:rsidP="00A53898">
      <w:pPr>
        <w:pStyle w:val="ListParagraph"/>
        <w:numPr>
          <w:ilvl w:val="0"/>
          <w:numId w:val="74"/>
        </w:numPr>
        <w:spacing w:after="0" w:line="240" w:lineRule="auto"/>
        <w:jc w:val="both"/>
        <w:rPr>
          <w:rFonts w:ascii="Arial" w:hAnsi="Arial" w:cs="Arial"/>
          <w:i/>
          <w:iCs/>
        </w:rPr>
      </w:pPr>
      <w:r w:rsidRPr="001E538D">
        <w:rPr>
          <w:rFonts w:ascii="Arial" w:hAnsi="Arial" w:cs="Arial"/>
          <w:i/>
          <w:iCs/>
        </w:rPr>
        <w:t>the accessibility of the site concerned, including—</w:t>
      </w:r>
    </w:p>
    <w:p w14:paraId="5464728B" w14:textId="77777777" w:rsidR="00CD21AA" w:rsidRPr="001E538D" w:rsidRDefault="00CD21AA" w:rsidP="00A53898">
      <w:pPr>
        <w:pStyle w:val="ListParagraph"/>
        <w:numPr>
          <w:ilvl w:val="0"/>
          <w:numId w:val="75"/>
        </w:numPr>
        <w:spacing w:after="0" w:line="240" w:lineRule="auto"/>
        <w:ind w:left="1134" w:hanging="425"/>
        <w:jc w:val="both"/>
        <w:rPr>
          <w:rFonts w:ascii="Arial" w:hAnsi="Arial" w:cs="Arial"/>
          <w:i/>
          <w:iCs/>
        </w:rPr>
      </w:pPr>
      <w:r w:rsidRPr="001E538D">
        <w:rPr>
          <w:rFonts w:ascii="Arial" w:hAnsi="Arial" w:cs="Arial"/>
          <w:i/>
          <w:iCs/>
        </w:rPr>
        <w:t>the efficiency of movement of people and freight to and from the site and the extent of multi-purpose trips, and</w:t>
      </w:r>
    </w:p>
    <w:p w14:paraId="3B2A46B0" w14:textId="603B0CBC" w:rsidR="00CD21AA" w:rsidRPr="001E538D" w:rsidRDefault="00CD21AA" w:rsidP="00A53898">
      <w:pPr>
        <w:pStyle w:val="ListParagraph"/>
        <w:numPr>
          <w:ilvl w:val="0"/>
          <w:numId w:val="75"/>
        </w:numPr>
        <w:spacing w:after="0" w:line="240" w:lineRule="auto"/>
        <w:ind w:left="1134" w:hanging="425"/>
        <w:jc w:val="both"/>
        <w:rPr>
          <w:rFonts w:ascii="Arial" w:hAnsi="Arial" w:cs="Arial"/>
          <w:i/>
          <w:iCs/>
        </w:rPr>
      </w:pPr>
      <w:r w:rsidRPr="001E538D">
        <w:rPr>
          <w:rFonts w:ascii="Arial" w:hAnsi="Arial" w:cs="Arial"/>
          <w:i/>
          <w:iCs/>
        </w:rPr>
        <w:t>the potential to minimise the need for travel by car, and</w:t>
      </w:r>
    </w:p>
    <w:p w14:paraId="599AC8A2" w14:textId="0A471C11" w:rsidR="00CD21AA" w:rsidRPr="001E538D" w:rsidRDefault="00CD21AA" w:rsidP="00A53898">
      <w:pPr>
        <w:pStyle w:val="ListParagraph"/>
        <w:numPr>
          <w:ilvl w:val="0"/>
          <w:numId w:val="74"/>
        </w:numPr>
        <w:spacing w:after="0" w:line="240" w:lineRule="auto"/>
        <w:jc w:val="both"/>
        <w:rPr>
          <w:rFonts w:ascii="Arial" w:hAnsi="Arial" w:cs="Arial"/>
          <w:i/>
          <w:iCs/>
        </w:rPr>
      </w:pPr>
      <w:r w:rsidRPr="001E538D">
        <w:rPr>
          <w:rFonts w:ascii="Arial" w:hAnsi="Arial" w:cs="Arial"/>
          <w:i/>
          <w:iCs/>
        </w:rPr>
        <w:t>any potential traffic safety, road congestion or parking implications of the development.</w:t>
      </w:r>
    </w:p>
    <w:p w14:paraId="7AE92AC4" w14:textId="77777777" w:rsidR="00CD21AA" w:rsidRPr="00B54820" w:rsidRDefault="00CD21AA" w:rsidP="00CD21AA">
      <w:pPr>
        <w:spacing w:after="0" w:line="240" w:lineRule="auto"/>
        <w:jc w:val="both"/>
        <w:rPr>
          <w:rFonts w:ascii="Arial" w:hAnsi="Arial" w:cs="Arial"/>
          <w:highlight w:val="yellow"/>
        </w:rPr>
      </w:pPr>
    </w:p>
    <w:p w14:paraId="3BC38627" w14:textId="02CFE0E4" w:rsidR="00CD21AA" w:rsidRPr="005C6682" w:rsidRDefault="005C6682" w:rsidP="009E51C1">
      <w:pPr>
        <w:widowControl w:val="0"/>
        <w:spacing w:after="0" w:line="240" w:lineRule="auto"/>
        <w:jc w:val="both"/>
        <w:rPr>
          <w:rFonts w:ascii="Arial" w:hAnsi="Arial" w:cs="Arial"/>
        </w:rPr>
      </w:pPr>
      <w:r w:rsidRPr="005C6682">
        <w:rPr>
          <w:rFonts w:ascii="Arial" w:hAnsi="Arial" w:cs="Arial"/>
        </w:rPr>
        <w:t>The application was referred to TfNSW</w:t>
      </w:r>
      <w:r>
        <w:rPr>
          <w:rFonts w:ascii="Arial" w:hAnsi="Arial" w:cs="Arial"/>
        </w:rPr>
        <w:t xml:space="preserve"> which did not object to the propo</w:t>
      </w:r>
      <w:r w:rsidR="00375C1A">
        <w:rPr>
          <w:rFonts w:ascii="Arial" w:hAnsi="Arial" w:cs="Arial"/>
        </w:rPr>
        <w:t>s</w:t>
      </w:r>
      <w:r>
        <w:rPr>
          <w:rFonts w:ascii="Arial" w:hAnsi="Arial" w:cs="Arial"/>
        </w:rPr>
        <w:t>al subject to recommended consent conditions and the issue of student safety using public buses. T</w:t>
      </w:r>
      <w:r w:rsidR="00CD21AA" w:rsidRPr="005C6682">
        <w:rPr>
          <w:rFonts w:ascii="Arial" w:hAnsi="Arial" w:cs="Arial"/>
        </w:rPr>
        <w:t xml:space="preserve">hese matters are </w:t>
      </w:r>
      <w:r w:rsidR="001E538D" w:rsidRPr="005C6682">
        <w:rPr>
          <w:rFonts w:ascii="Arial" w:hAnsi="Arial" w:cs="Arial"/>
        </w:rPr>
        <w:t xml:space="preserve">also </w:t>
      </w:r>
      <w:r w:rsidR="00CD21AA" w:rsidRPr="005C6682">
        <w:rPr>
          <w:rFonts w:ascii="Arial" w:hAnsi="Arial" w:cs="Arial"/>
        </w:rPr>
        <w:t>considered in the key issues section of this report</w:t>
      </w:r>
      <w:r>
        <w:rPr>
          <w:rFonts w:ascii="Arial" w:hAnsi="Arial" w:cs="Arial"/>
        </w:rPr>
        <w:t xml:space="preserve"> and have been</w:t>
      </w:r>
      <w:r w:rsidR="00CD21AA" w:rsidRPr="005C6682">
        <w:rPr>
          <w:rFonts w:ascii="Arial" w:hAnsi="Arial" w:cs="Arial"/>
        </w:rPr>
        <w:t xml:space="preserve"> adequately addressed subject to the recommended consent conditions</w:t>
      </w:r>
      <w:r w:rsidR="00663DE9">
        <w:rPr>
          <w:rFonts w:ascii="Arial" w:hAnsi="Arial" w:cs="Arial"/>
        </w:rPr>
        <w:t xml:space="preserve"> in </w:t>
      </w:r>
      <w:r w:rsidR="00663DE9" w:rsidRPr="00663DE9">
        <w:rPr>
          <w:rFonts w:ascii="Arial" w:hAnsi="Arial" w:cs="Arial"/>
          <w:b/>
          <w:bCs/>
        </w:rPr>
        <w:t>Attachment A</w:t>
      </w:r>
      <w:r w:rsidR="00CD21AA" w:rsidRPr="005C6682">
        <w:rPr>
          <w:rFonts w:ascii="Arial" w:hAnsi="Arial" w:cs="Arial"/>
        </w:rPr>
        <w:t xml:space="preserve">. </w:t>
      </w:r>
    </w:p>
    <w:p w14:paraId="351577F7" w14:textId="77777777" w:rsidR="001E538D" w:rsidRPr="001E538D" w:rsidRDefault="001E538D" w:rsidP="009E51C1">
      <w:pPr>
        <w:widowControl w:val="0"/>
        <w:spacing w:after="0" w:line="240" w:lineRule="auto"/>
        <w:jc w:val="both"/>
        <w:rPr>
          <w:rFonts w:ascii="Arial" w:hAnsi="Arial" w:cs="Arial"/>
          <w:highlight w:val="cyan"/>
        </w:rPr>
      </w:pPr>
    </w:p>
    <w:p w14:paraId="549E49B8" w14:textId="18ECF0C8" w:rsidR="00DF5262" w:rsidRPr="005C6682" w:rsidRDefault="00117189" w:rsidP="009E51C1">
      <w:pPr>
        <w:widowControl w:val="0"/>
        <w:spacing w:after="0" w:line="240" w:lineRule="auto"/>
        <w:jc w:val="both"/>
        <w:rPr>
          <w:rFonts w:ascii="Arial" w:hAnsi="Arial" w:cs="Arial"/>
        </w:rPr>
      </w:pPr>
      <w:r w:rsidRPr="005C6682">
        <w:rPr>
          <w:rFonts w:ascii="Arial" w:hAnsi="Arial" w:cs="Arial"/>
        </w:rPr>
        <w:t>Accordingly, the proposal is considered to be consistent with the Transport &amp; Infrastructure SEPP</w:t>
      </w:r>
      <w:r w:rsidR="00CD21AA" w:rsidRPr="005C6682">
        <w:rPr>
          <w:rFonts w:ascii="Arial" w:hAnsi="Arial" w:cs="Arial"/>
        </w:rPr>
        <w:t xml:space="preserve"> and satisfies the matters requiring consideration prior to determining a development application. </w:t>
      </w:r>
    </w:p>
    <w:p w14:paraId="52F6C43D" w14:textId="22C40270" w:rsidR="006F5843" w:rsidRPr="00B54820" w:rsidRDefault="00117189" w:rsidP="00DF5262">
      <w:pPr>
        <w:spacing w:after="0" w:line="240" w:lineRule="auto"/>
        <w:jc w:val="both"/>
        <w:rPr>
          <w:highlight w:val="yellow"/>
          <w:u w:val="single"/>
        </w:rPr>
      </w:pPr>
      <w:r w:rsidRPr="00B54820">
        <w:rPr>
          <w:rFonts w:ascii="Arial" w:hAnsi="Arial" w:cs="Arial"/>
          <w:highlight w:val="yellow"/>
        </w:rPr>
        <w:t xml:space="preserve"> </w:t>
      </w:r>
    </w:p>
    <w:p w14:paraId="281AEC4D" w14:textId="1EAE6CFD" w:rsidR="001D7E3E" w:rsidRPr="001D7E3E" w:rsidRDefault="001D7E3E" w:rsidP="00CC0FDE">
      <w:pPr>
        <w:pStyle w:val="ListParagraph"/>
        <w:numPr>
          <w:ilvl w:val="0"/>
          <w:numId w:val="188"/>
        </w:numPr>
        <w:spacing w:after="0" w:line="240" w:lineRule="auto"/>
        <w:ind w:hanging="720"/>
        <w:rPr>
          <w:rFonts w:ascii="Arial" w:hAnsi="Arial" w:cs="Arial"/>
          <w:b/>
          <w:bCs/>
          <w:i/>
          <w:iCs/>
        </w:rPr>
      </w:pPr>
      <w:r w:rsidRPr="001D7E3E">
        <w:rPr>
          <w:rFonts w:ascii="Arial" w:hAnsi="Arial" w:cs="Arial"/>
          <w:b/>
          <w:bCs/>
          <w:i/>
          <w:iCs/>
        </w:rPr>
        <w:t>Queanbeyan-Palerang Regional Local Environmental Plan 2022 </w:t>
      </w:r>
    </w:p>
    <w:p w14:paraId="652A790D" w14:textId="77777777" w:rsidR="001D7E3E" w:rsidRPr="00B54820" w:rsidRDefault="001D7E3E" w:rsidP="00C25B74">
      <w:pPr>
        <w:shd w:val="clear" w:color="auto" w:fill="FFFFFF"/>
        <w:spacing w:after="0" w:line="240" w:lineRule="auto"/>
        <w:ind w:right="-23"/>
        <w:jc w:val="both"/>
        <w:rPr>
          <w:rFonts w:ascii="Arial" w:hAnsi="Arial" w:cs="Arial"/>
          <w:highlight w:val="yellow"/>
          <w:lang w:eastAsia="en-GB"/>
        </w:rPr>
      </w:pPr>
    </w:p>
    <w:p w14:paraId="11CBCF8D" w14:textId="48B772F4" w:rsidR="00E4246C" w:rsidRPr="001D7E3E" w:rsidRDefault="008E258C" w:rsidP="001D7E3E">
      <w:pPr>
        <w:spacing w:after="0" w:line="240" w:lineRule="auto"/>
        <w:ind w:right="-23"/>
        <w:jc w:val="both"/>
        <w:rPr>
          <w:rFonts w:ascii="Arial" w:hAnsi="Arial" w:cs="Arial"/>
          <w:bCs/>
          <w:i/>
          <w:lang w:eastAsia="en-AU"/>
        </w:rPr>
      </w:pPr>
      <w:r w:rsidRPr="001D7E3E">
        <w:rPr>
          <w:rFonts w:ascii="Arial" w:hAnsi="Arial" w:cs="Arial"/>
          <w:lang w:eastAsia="en-GB"/>
        </w:rPr>
        <w:t xml:space="preserve">The </w:t>
      </w:r>
      <w:r w:rsidR="00FD17B8" w:rsidRPr="001D7E3E">
        <w:rPr>
          <w:rFonts w:ascii="Arial" w:hAnsi="Arial" w:cs="Arial"/>
          <w:lang w:eastAsia="en-GB"/>
        </w:rPr>
        <w:t xml:space="preserve">relevant local environmental plan </w:t>
      </w:r>
      <w:r w:rsidRPr="001D7E3E">
        <w:rPr>
          <w:rFonts w:ascii="Arial" w:hAnsi="Arial" w:cs="Arial"/>
          <w:lang w:eastAsia="en-GB"/>
        </w:rPr>
        <w:t xml:space="preserve">applying to the site is the </w:t>
      </w:r>
      <w:r w:rsidR="001D7E3E" w:rsidRPr="001D7E3E">
        <w:rPr>
          <w:rFonts w:ascii="Arial" w:hAnsi="Arial" w:cs="Arial"/>
          <w:bCs/>
          <w:i/>
          <w:lang w:eastAsia="en-AU"/>
        </w:rPr>
        <w:t>Queanbeyan-Palerang Regional Local Environmental Plan 2022</w:t>
      </w:r>
      <w:r w:rsidR="00FD17B8" w:rsidRPr="001D7E3E">
        <w:rPr>
          <w:rFonts w:ascii="Arial" w:hAnsi="Arial" w:cs="Arial"/>
          <w:bCs/>
          <w:i/>
          <w:lang w:val="en-US" w:eastAsia="en-AU"/>
        </w:rPr>
        <w:t xml:space="preserve"> </w:t>
      </w:r>
      <w:r w:rsidR="00FD17B8" w:rsidRPr="001D7E3E">
        <w:rPr>
          <w:rFonts w:ascii="Arial" w:hAnsi="Arial" w:cs="Arial"/>
          <w:bCs/>
          <w:iCs/>
          <w:lang w:val="en-US" w:eastAsia="en-AU"/>
        </w:rPr>
        <w:t>(</w:t>
      </w:r>
      <w:r w:rsidR="001D7E3E" w:rsidRPr="005B1019">
        <w:rPr>
          <w:rFonts w:ascii="Arial" w:hAnsi="Arial" w:cs="Arial"/>
          <w:b/>
          <w:iCs/>
          <w:lang w:val="en-US" w:eastAsia="en-AU"/>
        </w:rPr>
        <w:t>QPR</w:t>
      </w:r>
      <w:r w:rsidR="00FD17B8" w:rsidRPr="005B1019">
        <w:rPr>
          <w:rFonts w:ascii="Arial" w:hAnsi="Arial" w:cs="Arial"/>
          <w:b/>
          <w:iCs/>
          <w:lang w:val="en-US" w:eastAsia="en-AU"/>
        </w:rPr>
        <w:t>LEP</w:t>
      </w:r>
      <w:r w:rsidR="009B0486" w:rsidRPr="005B1019">
        <w:rPr>
          <w:rFonts w:ascii="Arial" w:hAnsi="Arial" w:cs="Arial"/>
          <w:b/>
          <w:iCs/>
          <w:lang w:val="en-US" w:eastAsia="en-AU"/>
        </w:rPr>
        <w:t xml:space="preserve"> 20</w:t>
      </w:r>
      <w:r w:rsidR="001D7E3E" w:rsidRPr="005B1019">
        <w:rPr>
          <w:rFonts w:ascii="Arial" w:hAnsi="Arial" w:cs="Arial"/>
          <w:b/>
          <w:iCs/>
          <w:lang w:val="en-US" w:eastAsia="en-AU"/>
        </w:rPr>
        <w:t>22</w:t>
      </w:r>
      <w:r w:rsidR="00FD17B8" w:rsidRPr="001D7E3E">
        <w:rPr>
          <w:rFonts w:ascii="Arial" w:hAnsi="Arial" w:cs="Arial"/>
          <w:bCs/>
          <w:iCs/>
          <w:lang w:val="en-US" w:eastAsia="en-AU"/>
        </w:rPr>
        <w:t>)</w:t>
      </w:r>
      <w:r w:rsidR="001D7E3E" w:rsidRPr="001D7E3E">
        <w:rPr>
          <w:rFonts w:ascii="Arial" w:hAnsi="Arial" w:cs="Arial"/>
          <w:bCs/>
          <w:iCs/>
          <w:lang w:val="en-US" w:eastAsia="en-AU"/>
        </w:rPr>
        <w:t xml:space="preserve"> which commenced on 14 November 2022</w:t>
      </w:r>
      <w:r w:rsidR="00652E97" w:rsidRPr="001D7E3E">
        <w:rPr>
          <w:rFonts w:ascii="Arial" w:hAnsi="Arial" w:cs="Arial"/>
          <w:bCs/>
          <w:iCs/>
          <w:lang w:val="en-US" w:eastAsia="en-AU"/>
        </w:rPr>
        <w:t>. The</w:t>
      </w:r>
      <w:r w:rsidR="00E4246C" w:rsidRPr="001D7E3E">
        <w:rPr>
          <w:rFonts w:ascii="Arial" w:hAnsi="Arial" w:cs="Arial"/>
          <w:bCs/>
          <w:iCs/>
          <w:lang w:val="en-US" w:eastAsia="en-AU"/>
        </w:rPr>
        <w:t xml:space="preserve"> particular </w:t>
      </w:r>
      <w:r w:rsidR="00BF4C61" w:rsidRPr="001D7E3E">
        <w:rPr>
          <w:rFonts w:ascii="Arial" w:hAnsi="Arial" w:cs="Arial"/>
          <w:bCs/>
          <w:iCs/>
          <w:lang w:val="en-US" w:eastAsia="en-AU"/>
        </w:rPr>
        <w:t>aims of the LEP</w:t>
      </w:r>
      <w:r w:rsidR="00E4246C" w:rsidRPr="001D7E3E">
        <w:rPr>
          <w:rFonts w:ascii="Arial" w:hAnsi="Arial" w:cs="Arial"/>
          <w:bCs/>
          <w:iCs/>
          <w:lang w:val="en-US" w:eastAsia="en-AU"/>
        </w:rPr>
        <w:t xml:space="preserve"> pursuant to Clause 1.2(2)</w:t>
      </w:r>
      <w:r w:rsidR="00BF4C61" w:rsidRPr="001D7E3E">
        <w:rPr>
          <w:rFonts w:ascii="Arial" w:hAnsi="Arial" w:cs="Arial"/>
          <w:bCs/>
          <w:iCs/>
          <w:lang w:val="en-US" w:eastAsia="en-AU"/>
        </w:rPr>
        <w:t xml:space="preserve"> </w:t>
      </w:r>
      <w:r w:rsidR="00E4246C" w:rsidRPr="001D7E3E">
        <w:rPr>
          <w:rFonts w:ascii="Arial" w:hAnsi="Arial" w:cs="Arial"/>
          <w:bCs/>
          <w:iCs/>
          <w:lang w:val="en-US" w:eastAsia="en-AU"/>
        </w:rPr>
        <w:t xml:space="preserve">which are relevant to the proposal </w:t>
      </w:r>
      <w:r w:rsidR="00BF4C61" w:rsidRPr="001D7E3E">
        <w:rPr>
          <w:rFonts w:ascii="Arial" w:hAnsi="Arial" w:cs="Arial"/>
          <w:bCs/>
          <w:iCs/>
          <w:lang w:val="en-US" w:eastAsia="en-AU"/>
        </w:rPr>
        <w:t>includ</w:t>
      </w:r>
      <w:r w:rsidR="00E4246C" w:rsidRPr="001D7E3E">
        <w:rPr>
          <w:rFonts w:ascii="Arial" w:hAnsi="Arial" w:cs="Arial"/>
          <w:bCs/>
          <w:iCs/>
          <w:lang w:val="en-US" w:eastAsia="en-AU"/>
        </w:rPr>
        <w:t>e:</w:t>
      </w:r>
    </w:p>
    <w:p w14:paraId="5FADB995" w14:textId="77777777" w:rsidR="00E4246C" w:rsidRPr="00B54820" w:rsidRDefault="00E4246C" w:rsidP="00C25B74">
      <w:pPr>
        <w:shd w:val="clear" w:color="auto" w:fill="FFFFFF"/>
        <w:spacing w:after="0" w:line="240" w:lineRule="auto"/>
        <w:ind w:right="-23"/>
        <w:jc w:val="both"/>
        <w:rPr>
          <w:rFonts w:ascii="Arial" w:hAnsi="Arial" w:cs="Arial"/>
          <w:bCs/>
          <w:iCs/>
          <w:color w:val="FF0000"/>
          <w:highlight w:val="yellow"/>
          <w:lang w:val="en-US" w:eastAsia="en-AU"/>
        </w:rPr>
      </w:pPr>
    </w:p>
    <w:p w14:paraId="18288EE8" w14:textId="77777777" w:rsidR="001D7E3E" w:rsidRPr="001D7E3E" w:rsidRDefault="001D7E3E" w:rsidP="001D7E3E">
      <w:pPr>
        <w:shd w:val="clear" w:color="auto" w:fill="FFFFFF"/>
        <w:spacing w:after="0" w:line="240" w:lineRule="auto"/>
        <w:ind w:left="284" w:right="-23"/>
        <w:jc w:val="both"/>
        <w:rPr>
          <w:rFonts w:ascii="Arial" w:hAnsi="Arial" w:cs="Arial"/>
          <w:i/>
          <w:iCs/>
          <w:lang w:eastAsia="en-GB"/>
        </w:rPr>
      </w:pPr>
      <w:r w:rsidRPr="001D7E3E">
        <w:rPr>
          <w:rFonts w:ascii="Arial" w:hAnsi="Arial" w:cs="Arial"/>
          <w:i/>
          <w:iCs/>
          <w:lang w:eastAsia="en-GB"/>
        </w:rPr>
        <w:t>(aa)  to protect and promote the use and development of land for arts and cultural activity, including music and other performance arts,</w:t>
      </w:r>
    </w:p>
    <w:p w14:paraId="30DF87D3"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protect and improve the economic, environmental, social and cultural resources and prospects of the community,</w:t>
      </w:r>
    </w:p>
    <w:p w14:paraId="3D9923A0"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facilitate the orderly and economic use and development of land having regard to ecological sustainability principles,</w:t>
      </w:r>
    </w:p>
    <w:p w14:paraId="049F4E20"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provide for a diversity of housing to meet the needs of the community into the future,</w:t>
      </w:r>
    </w:p>
    <w:p w14:paraId="3B85E2F2"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provide for a hierarchy of retail, commercial and industrial land uses that encourage economic and business development that caters for the retail, commercial and service needs of the community,</w:t>
      </w:r>
    </w:p>
    <w:p w14:paraId="06914F18"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keep and protect important natural habitat and biodiversity,</w:t>
      </w:r>
    </w:p>
    <w:p w14:paraId="7482B374"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protect water quality, aquifers and waterways,</w:t>
      </w:r>
    </w:p>
    <w:p w14:paraId="626607A6"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keep, protect and encourage sustainable primary industry and associated commerce in rural areas,</w:t>
      </w:r>
    </w:p>
    <w:p w14:paraId="7FD7FB57"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identify and protect the cultural heritage of the area, including the built heritage and the Aboriginal heritage,</w:t>
      </w:r>
    </w:p>
    <w:p w14:paraId="375382CA"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protect important scenic quality, views and vistas,</w:t>
      </w:r>
    </w:p>
    <w:p w14:paraId="7018F9D4"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facilitate the orderly growth of urban release areas,</w:t>
      </w:r>
    </w:p>
    <w:p w14:paraId="28840DC7" w14:textId="77777777"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ensure development does not unreasonably increase the demand for public services or public facilities,</w:t>
      </w:r>
    </w:p>
    <w:p w14:paraId="4E7B8A7A" w14:textId="7AB5B8EB" w:rsidR="001D7E3E" w:rsidRPr="001D7E3E" w:rsidRDefault="001D7E3E" w:rsidP="001D7E3E">
      <w:pPr>
        <w:pStyle w:val="ListParagraph"/>
        <w:numPr>
          <w:ilvl w:val="0"/>
          <w:numId w:val="116"/>
        </w:numPr>
        <w:shd w:val="clear" w:color="auto" w:fill="FFFFFF"/>
        <w:spacing w:after="0" w:line="240" w:lineRule="auto"/>
        <w:ind w:right="-23"/>
        <w:jc w:val="both"/>
        <w:rPr>
          <w:rFonts w:ascii="Arial" w:hAnsi="Arial" w:cs="Arial"/>
          <w:i/>
          <w:iCs/>
          <w:lang w:eastAsia="en-GB"/>
        </w:rPr>
      </w:pPr>
      <w:r w:rsidRPr="001D7E3E">
        <w:rPr>
          <w:rFonts w:ascii="Arial" w:hAnsi="Arial" w:cs="Arial"/>
          <w:i/>
          <w:iCs/>
          <w:lang w:eastAsia="en-GB"/>
        </w:rPr>
        <w:t>to identify, protect and provide areas for community health and recreational activities.</w:t>
      </w:r>
    </w:p>
    <w:p w14:paraId="782FCB50" w14:textId="77777777" w:rsidR="001D7E3E" w:rsidRPr="001D7E3E" w:rsidRDefault="001D7E3E" w:rsidP="00C25B74">
      <w:pPr>
        <w:shd w:val="clear" w:color="auto" w:fill="FFFFFF"/>
        <w:spacing w:after="0" w:line="240" w:lineRule="auto"/>
        <w:ind w:right="-23"/>
        <w:jc w:val="both"/>
        <w:rPr>
          <w:rFonts w:ascii="Arial" w:hAnsi="Arial" w:cs="Arial"/>
          <w:i/>
          <w:iCs/>
          <w:lang w:eastAsia="en-GB"/>
        </w:rPr>
      </w:pPr>
    </w:p>
    <w:p w14:paraId="0E6C03DE" w14:textId="11569926" w:rsidR="00E4246C" w:rsidRPr="001D7E3E" w:rsidRDefault="00E4246C" w:rsidP="00E4246C">
      <w:pPr>
        <w:shd w:val="clear" w:color="auto" w:fill="FFFFFF"/>
        <w:spacing w:after="0" w:line="240" w:lineRule="auto"/>
        <w:ind w:right="-23"/>
        <w:jc w:val="both"/>
        <w:rPr>
          <w:rFonts w:ascii="Arial" w:hAnsi="Arial" w:cs="Arial"/>
          <w:bCs/>
          <w:iCs/>
          <w:lang w:val="en-US" w:eastAsia="en-AU"/>
        </w:rPr>
      </w:pPr>
      <w:r w:rsidRPr="001D7E3E">
        <w:rPr>
          <w:rFonts w:ascii="Arial" w:hAnsi="Arial" w:cs="Arial"/>
          <w:bCs/>
          <w:iCs/>
          <w:lang w:val="en-US" w:eastAsia="en-AU"/>
        </w:rPr>
        <w:t xml:space="preserve">The proposal is consistent with these aims as the proposal is generally consistent with the </w:t>
      </w:r>
      <w:r w:rsidR="00292618" w:rsidRPr="001D7E3E">
        <w:rPr>
          <w:rFonts w:ascii="Arial" w:hAnsi="Arial" w:cs="Arial"/>
          <w:bCs/>
          <w:iCs/>
          <w:lang w:val="en-US" w:eastAsia="en-AU"/>
        </w:rPr>
        <w:t>planning</w:t>
      </w:r>
      <w:r w:rsidRPr="001D7E3E">
        <w:rPr>
          <w:rFonts w:ascii="Arial" w:hAnsi="Arial" w:cs="Arial"/>
          <w:bCs/>
          <w:iCs/>
          <w:lang w:val="en-US" w:eastAsia="en-AU"/>
        </w:rPr>
        <w:t xml:space="preserve"> controls and provides the following outcomes:</w:t>
      </w:r>
    </w:p>
    <w:p w14:paraId="7F06BC14" w14:textId="77777777" w:rsidR="00E4246C" w:rsidRPr="00B54820" w:rsidRDefault="00E4246C" w:rsidP="00E4246C">
      <w:pPr>
        <w:shd w:val="clear" w:color="auto" w:fill="FFFFFF"/>
        <w:spacing w:after="0" w:line="240" w:lineRule="auto"/>
        <w:ind w:right="-23"/>
        <w:jc w:val="both"/>
        <w:rPr>
          <w:rFonts w:ascii="Arial" w:hAnsi="Arial" w:cs="Arial"/>
          <w:bCs/>
          <w:iCs/>
          <w:highlight w:val="yellow"/>
          <w:lang w:val="en-US" w:eastAsia="en-AU"/>
        </w:rPr>
      </w:pPr>
    </w:p>
    <w:p w14:paraId="4854249D" w14:textId="478AE34F" w:rsidR="004C3B1D" w:rsidRDefault="004C3B1D" w:rsidP="004C3B1D">
      <w:pPr>
        <w:pStyle w:val="ListParagraph"/>
        <w:numPr>
          <w:ilvl w:val="0"/>
          <w:numId w:val="47"/>
        </w:numPr>
        <w:shd w:val="clear" w:color="auto" w:fill="FFFFFF"/>
        <w:spacing w:after="0" w:line="240" w:lineRule="auto"/>
        <w:ind w:right="-23"/>
        <w:jc w:val="both"/>
        <w:rPr>
          <w:rFonts w:ascii="Arial" w:hAnsi="Arial" w:cs="Arial"/>
          <w:lang w:eastAsia="en-GB"/>
        </w:rPr>
      </w:pPr>
      <w:r>
        <w:rPr>
          <w:rFonts w:ascii="Arial" w:hAnsi="Arial" w:cs="Arial"/>
          <w:lang w:eastAsia="en-GB"/>
        </w:rPr>
        <w:t>T</w:t>
      </w:r>
      <w:r w:rsidRPr="004C3B1D">
        <w:rPr>
          <w:rFonts w:ascii="Arial" w:hAnsi="Arial" w:cs="Arial"/>
          <w:lang w:eastAsia="en-GB"/>
        </w:rPr>
        <w:t>he proposal improves the social and cultural resources and prospects of the community by providing a larger and enhanced public high school,</w:t>
      </w:r>
    </w:p>
    <w:p w14:paraId="5B02C415" w14:textId="2EEE158A" w:rsidR="004C3B1D" w:rsidRDefault="004C3B1D" w:rsidP="004C3B1D">
      <w:pPr>
        <w:pStyle w:val="ListParagraph"/>
        <w:numPr>
          <w:ilvl w:val="0"/>
          <w:numId w:val="47"/>
        </w:numPr>
        <w:shd w:val="clear" w:color="auto" w:fill="FFFFFF"/>
        <w:spacing w:after="0" w:line="240" w:lineRule="auto"/>
        <w:ind w:right="-23"/>
        <w:jc w:val="both"/>
        <w:rPr>
          <w:rFonts w:ascii="Arial" w:hAnsi="Arial" w:cs="Arial"/>
          <w:lang w:eastAsia="en-GB"/>
        </w:rPr>
      </w:pPr>
      <w:r>
        <w:rPr>
          <w:rFonts w:ascii="Arial" w:hAnsi="Arial" w:cs="Arial"/>
          <w:lang w:eastAsia="en-GB"/>
        </w:rPr>
        <w:t>T</w:t>
      </w:r>
      <w:r w:rsidRPr="004C3B1D">
        <w:rPr>
          <w:rFonts w:ascii="Arial" w:hAnsi="Arial" w:cs="Arial"/>
          <w:lang w:eastAsia="en-GB"/>
        </w:rPr>
        <w:t>he proposal facilitates the orderly and economic use and development of land having regard to ecological sustainability principles in that the additional student capacity is provided on the site of a school which is currently being constructed and on cleared land;</w:t>
      </w:r>
    </w:p>
    <w:p w14:paraId="3979D947" w14:textId="2DADAC8E" w:rsidR="00085B09" w:rsidRDefault="004C3B1D" w:rsidP="00085B09">
      <w:pPr>
        <w:pStyle w:val="ListParagraph"/>
        <w:numPr>
          <w:ilvl w:val="0"/>
          <w:numId w:val="47"/>
        </w:numPr>
        <w:shd w:val="clear" w:color="auto" w:fill="FFFFFF"/>
        <w:ind w:right="-23"/>
        <w:jc w:val="both"/>
        <w:rPr>
          <w:rFonts w:ascii="Arial" w:hAnsi="Arial" w:cs="Arial"/>
          <w:lang w:eastAsia="en-GB"/>
        </w:rPr>
      </w:pPr>
      <w:r w:rsidRPr="00085B09">
        <w:rPr>
          <w:rFonts w:ascii="Arial" w:hAnsi="Arial" w:cs="Arial"/>
          <w:lang w:eastAsia="en-GB"/>
        </w:rPr>
        <w:t xml:space="preserve">The proposal protects important natural habitat and biodiversity by reducing off-site impacts arising from stormwater runoff </w:t>
      </w:r>
      <w:r w:rsidR="00085B09">
        <w:rPr>
          <w:rFonts w:ascii="Arial" w:hAnsi="Arial" w:cs="Arial"/>
          <w:lang w:eastAsia="en-GB"/>
        </w:rPr>
        <w:t xml:space="preserve">which </w:t>
      </w:r>
      <w:r w:rsidR="00085B09" w:rsidRPr="00085B09">
        <w:rPr>
          <w:rFonts w:ascii="Arial" w:hAnsi="Arial" w:cs="Arial"/>
          <w:lang w:eastAsia="en-GB"/>
        </w:rPr>
        <w:t>is captured, treated and conveyed to appropriate discharge points</w:t>
      </w:r>
      <w:r w:rsidR="00085B09">
        <w:rPr>
          <w:rFonts w:ascii="Arial" w:hAnsi="Arial" w:cs="Arial"/>
          <w:lang w:eastAsia="en-GB"/>
        </w:rPr>
        <w:t xml:space="preserve">. The proposal also does </w:t>
      </w:r>
      <w:r w:rsidRPr="00085B09">
        <w:rPr>
          <w:rFonts w:ascii="Arial" w:hAnsi="Arial" w:cs="Arial"/>
          <w:lang w:eastAsia="en-GB"/>
        </w:rPr>
        <w:t>not require the removal of any significant trees or vegetation</w:t>
      </w:r>
      <w:r w:rsidR="00085B09">
        <w:rPr>
          <w:rFonts w:ascii="Arial" w:hAnsi="Arial" w:cs="Arial"/>
          <w:lang w:eastAsia="en-GB"/>
        </w:rPr>
        <w:t xml:space="preserve">, with the natural habitat for the area enhanced through the proposed landscaping comprising the planting of </w:t>
      </w:r>
      <w:r w:rsidR="00085B09" w:rsidRPr="00085B09">
        <w:rPr>
          <w:rFonts w:ascii="Arial" w:hAnsi="Arial" w:cs="Arial"/>
          <w:lang w:eastAsia="en-GB"/>
        </w:rPr>
        <w:t>102 trees</w:t>
      </w:r>
      <w:r w:rsidR="00085B09">
        <w:rPr>
          <w:rFonts w:ascii="Arial" w:hAnsi="Arial" w:cs="Arial"/>
          <w:lang w:eastAsia="en-GB"/>
        </w:rPr>
        <w:t>.</w:t>
      </w:r>
    </w:p>
    <w:p w14:paraId="49FD7F68" w14:textId="2449ACE0" w:rsidR="00E4246C" w:rsidRPr="00085B09" w:rsidRDefault="004C3B1D" w:rsidP="00085B09">
      <w:pPr>
        <w:pStyle w:val="ListParagraph"/>
        <w:numPr>
          <w:ilvl w:val="0"/>
          <w:numId w:val="47"/>
        </w:numPr>
        <w:shd w:val="clear" w:color="auto" w:fill="FFFFFF"/>
        <w:ind w:right="-23"/>
        <w:jc w:val="both"/>
        <w:rPr>
          <w:rFonts w:ascii="Arial" w:hAnsi="Arial" w:cs="Arial"/>
          <w:lang w:eastAsia="en-GB"/>
        </w:rPr>
      </w:pPr>
      <w:r w:rsidRPr="00085B09">
        <w:rPr>
          <w:rFonts w:ascii="Arial" w:hAnsi="Arial" w:cs="Arial"/>
          <w:lang w:eastAsia="en-GB"/>
        </w:rPr>
        <w:t>T</w:t>
      </w:r>
      <w:r w:rsidR="00E4246C" w:rsidRPr="00085B09">
        <w:rPr>
          <w:rFonts w:ascii="Arial" w:hAnsi="Arial" w:cs="Arial"/>
          <w:lang w:eastAsia="en-GB"/>
        </w:rPr>
        <w:t>he proposal does not adversely impact on any Aboriginal cultural items;</w:t>
      </w:r>
    </w:p>
    <w:p w14:paraId="301F8AC0" w14:textId="5689414F" w:rsidR="004C3B1D" w:rsidRPr="004C3B1D" w:rsidRDefault="004C3B1D" w:rsidP="004C3B1D">
      <w:pPr>
        <w:pStyle w:val="ListParagraph"/>
        <w:numPr>
          <w:ilvl w:val="0"/>
          <w:numId w:val="47"/>
        </w:numPr>
        <w:shd w:val="clear" w:color="auto" w:fill="FFFFFF"/>
        <w:spacing w:after="0" w:line="240" w:lineRule="auto"/>
        <w:ind w:right="-23"/>
        <w:jc w:val="both"/>
        <w:rPr>
          <w:rFonts w:ascii="Arial" w:hAnsi="Arial" w:cs="Arial"/>
          <w:lang w:eastAsia="en-GB"/>
        </w:rPr>
      </w:pPr>
      <w:r>
        <w:rPr>
          <w:rFonts w:ascii="Arial" w:hAnsi="Arial" w:cs="Arial"/>
          <w:lang w:eastAsia="en-GB"/>
        </w:rPr>
        <w:t>The proposal does not result in any adversely scenic impacts as the proposed building is consistent with the existing building forms on the site and incorporates landscaping and open space areas;</w:t>
      </w:r>
    </w:p>
    <w:p w14:paraId="19B5513C" w14:textId="0A126944" w:rsidR="00085B09" w:rsidRPr="00085B09" w:rsidRDefault="004C3B1D" w:rsidP="00085B09">
      <w:pPr>
        <w:pStyle w:val="ListParagraph"/>
        <w:numPr>
          <w:ilvl w:val="0"/>
          <w:numId w:val="47"/>
        </w:numPr>
        <w:shd w:val="clear" w:color="auto" w:fill="FFFFFF"/>
        <w:spacing w:after="0" w:line="240" w:lineRule="auto"/>
        <w:ind w:right="-23"/>
        <w:jc w:val="both"/>
        <w:rPr>
          <w:rFonts w:ascii="Arial" w:hAnsi="Arial" w:cs="Arial"/>
          <w:lang w:eastAsia="en-GB"/>
        </w:rPr>
      </w:pPr>
      <w:r w:rsidRPr="00085B09">
        <w:rPr>
          <w:rFonts w:ascii="Arial" w:hAnsi="Arial" w:cs="Arial"/>
          <w:lang w:eastAsia="en-GB"/>
        </w:rPr>
        <w:t xml:space="preserve">The proposal facilitates the orderly growth of new release areas in that </w:t>
      </w:r>
      <w:r w:rsidR="00085B09" w:rsidRPr="00085B09">
        <w:rPr>
          <w:rFonts w:ascii="Arial" w:hAnsi="Arial" w:cs="Arial"/>
          <w:lang w:eastAsia="en-GB"/>
        </w:rPr>
        <w:t>it involves the extension of a school currently under construction and</w:t>
      </w:r>
      <w:r w:rsidRPr="00085B09">
        <w:rPr>
          <w:rFonts w:ascii="Arial" w:hAnsi="Arial" w:cs="Arial"/>
          <w:lang w:eastAsia="en-GB"/>
        </w:rPr>
        <w:t xml:space="preserve"> is located in the education precinct of the Poplars precinct</w:t>
      </w:r>
      <w:r w:rsidR="00085B09" w:rsidRPr="00085B09">
        <w:rPr>
          <w:rFonts w:ascii="Arial" w:hAnsi="Arial" w:cs="Arial"/>
          <w:lang w:eastAsia="en-GB"/>
        </w:rPr>
        <w:t xml:space="preserve">. The proposal </w:t>
      </w:r>
      <w:r w:rsidR="00085B09">
        <w:rPr>
          <w:rFonts w:ascii="Arial" w:hAnsi="Arial" w:cs="Arial"/>
          <w:lang w:eastAsia="en-GB"/>
        </w:rPr>
        <w:t xml:space="preserve">is also consistent with the </w:t>
      </w:r>
      <w:r w:rsidR="00085B09" w:rsidRPr="00085B09">
        <w:rPr>
          <w:rFonts w:ascii="Arial" w:hAnsi="Arial" w:cs="Arial"/>
          <w:lang w:eastAsia="en-GB"/>
        </w:rPr>
        <w:t xml:space="preserve">development of the urban release area. </w:t>
      </w:r>
    </w:p>
    <w:p w14:paraId="2C81E68C" w14:textId="3D3FB7E3" w:rsidR="004C3B1D" w:rsidRPr="004C3B1D" w:rsidRDefault="004C3B1D" w:rsidP="004C3B1D">
      <w:pPr>
        <w:pStyle w:val="ListParagraph"/>
        <w:numPr>
          <w:ilvl w:val="0"/>
          <w:numId w:val="47"/>
        </w:numPr>
        <w:shd w:val="clear" w:color="auto" w:fill="FFFFFF"/>
        <w:spacing w:after="0" w:line="240" w:lineRule="auto"/>
        <w:ind w:right="-23"/>
        <w:jc w:val="both"/>
        <w:rPr>
          <w:rFonts w:ascii="Arial" w:hAnsi="Arial" w:cs="Arial"/>
          <w:lang w:eastAsia="en-GB"/>
        </w:rPr>
      </w:pPr>
      <w:r>
        <w:rPr>
          <w:rFonts w:ascii="Arial" w:hAnsi="Arial" w:cs="Arial"/>
          <w:lang w:eastAsia="en-GB"/>
        </w:rPr>
        <w:t xml:space="preserve">The proposal is consistent with the planning controls and strategies for the area, being within the education precinct and therefore </w:t>
      </w:r>
      <w:r w:rsidRPr="004C3B1D">
        <w:rPr>
          <w:rFonts w:ascii="Arial" w:hAnsi="Arial" w:cs="Arial"/>
          <w:lang w:eastAsia="en-GB"/>
        </w:rPr>
        <w:t>ensure</w:t>
      </w:r>
      <w:r>
        <w:rPr>
          <w:rFonts w:ascii="Arial" w:hAnsi="Arial" w:cs="Arial"/>
          <w:lang w:eastAsia="en-GB"/>
        </w:rPr>
        <w:t>s</w:t>
      </w:r>
      <w:r w:rsidRPr="004C3B1D">
        <w:rPr>
          <w:rFonts w:ascii="Arial" w:hAnsi="Arial" w:cs="Arial"/>
          <w:lang w:eastAsia="en-GB"/>
        </w:rPr>
        <w:t xml:space="preserve"> development does not unreasonably increase the demand for public services or public facilities,</w:t>
      </w:r>
    </w:p>
    <w:p w14:paraId="1EAFB97F" w14:textId="18E76603" w:rsidR="001D7E3E" w:rsidRPr="004C3B1D" w:rsidRDefault="004C3B1D" w:rsidP="00947576">
      <w:pPr>
        <w:pStyle w:val="ListParagraph"/>
        <w:numPr>
          <w:ilvl w:val="0"/>
          <w:numId w:val="47"/>
        </w:numPr>
        <w:shd w:val="clear" w:color="auto" w:fill="FFFFFF"/>
        <w:spacing w:after="0" w:line="240" w:lineRule="auto"/>
        <w:ind w:right="-23"/>
        <w:jc w:val="both"/>
        <w:rPr>
          <w:rFonts w:ascii="Arial" w:hAnsi="Arial" w:cs="Arial"/>
          <w:lang w:eastAsia="en-GB"/>
        </w:rPr>
      </w:pPr>
      <w:r>
        <w:rPr>
          <w:rFonts w:ascii="Arial" w:hAnsi="Arial" w:cs="Arial"/>
          <w:lang w:eastAsia="en-GB"/>
        </w:rPr>
        <w:t>The proposal provides for areas which may be used by the community out of school hours and therefore contributes to</w:t>
      </w:r>
      <w:r w:rsidRPr="004C3B1D">
        <w:rPr>
          <w:rFonts w:ascii="Arial" w:hAnsi="Arial" w:cs="Arial"/>
          <w:lang w:eastAsia="en-GB"/>
        </w:rPr>
        <w:t xml:space="preserve"> community health and recreational activities</w:t>
      </w:r>
      <w:r>
        <w:rPr>
          <w:rFonts w:ascii="Arial" w:hAnsi="Arial" w:cs="Arial"/>
          <w:lang w:eastAsia="en-GB"/>
        </w:rPr>
        <w:t>.</w:t>
      </w:r>
    </w:p>
    <w:p w14:paraId="394C0E46" w14:textId="77777777" w:rsidR="001D7E3E" w:rsidRDefault="001D7E3E" w:rsidP="00292618">
      <w:pPr>
        <w:shd w:val="clear" w:color="auto" w:fill="FFFFFF"/>
        <w:spacing w:after="0" w:line="240" w:lineRule="auto"/>
        <w:ind w:right="-23"/>
        <w:jc w:val="both"/>
        <w:rPr>
          <w:rFonts w:ascii="Arial" w:hAnsi="Arial" w:cs="Arial"/>
          <w:highlight w:val="yellow"/>
          <w:lang w:eastAsia="en-GB"/>
        </w:rPr>
      </w:pPr>
    </w:p>
    <w:p w14:paraId="68D8ACA5" w14:textId="77777777" w:rsidR="00BE0029" w:rsidRDefault="00BE0029" w:rsidP="00C25B74">
      <w:pPr>
        <w:shd w:val="clear" w:color="auto" w:fill="FFFFFF"/>
        <w:spacing w:after="0" w:line="240" w:lineRule="auto"/>
        <w:ind w:right="-23"/>
        <w:jc w:val="both"/>
        <w:rPr>
          <w:rFonts w:ascii="Arial" w:hAnsi="Arial" w:cs="Arial"/>
          <w:i/>
          <w:iCs/>
          <w:lang w:eastAsia="en-GB"/>
        </w:rPr>
      </w:pPr>
    </w:p>
    <w:p w14:paraId="65A341C9" w14:textId="49D4193A" w:rsidR="003950E4" w:rsidRPr="00947576" w:rsidRDefault="00F44E39" w:rsidP="00C25B74">
      <w:pPr>
        <w:shd w:val="clear" w:color="auto" w:fill="FFFFFF"/>
        <w:spacing w:after="0" w:line="240" w:lineRule="auto"/>
        <w:ind w:right="-23"/>
        <w:jc w:val="both"/>
        <w:rPr>
          <w:rFonts w:ascii="Arial" w:hAnsi="Arial" w:cs="Arial"/>
          <w:i/>
          <w:iCs/>
          <w:lang w:eastAsia="en-GB"/>
        </w:rPr>
      </w:pPr>
      <w:r w:rsidRPr="00947576">
        <w:rPr>
          <w:rFonts w:ascii="Arial" w:hAnsi="Arial" w:cs="Arial"/>
          <w:i/>
          <w:iCs/>
          <w:lang w:eastAsia="en-GB"/>
        </w:rPr>
        <w:t>Zoning and Permissibility (Part 2)</w:t>
      </w:r>
    </w:p>
    <w:p w14:paraId="7848F101" w14:textId="1F6E1DA6" w:rsidR="009C5E55" w:rsidRPr="00B54820" w:rsidRDefault="009C5E55" w:rsidP="00C25B74">
      <w:pPr>
        <w:shd w:val="clear" w:color="auto" w:fill="FFFFFF"/>
        <w:spacing w:after="0" w:line="240" w:lineRule="auto"/>
        <w:ind w:right="-23"/>
        <w:jc w:val="both"/>
        <w:rPr>
          <w:rFonts w:ascii="Arial" w:hAnsi="Arial" w:cs="Arial"/>
          <w:i/>
          <w:iCs/>
          <w:highlight w:val="yellow"/>
          <w:lang w:eastAsia="en-GB"/>
        </w:rPr>
      </w:pPr>
    </w:p>
    <w:p w14:paraId="0DA43593" w14:textId="31064EA8" w:rsidR="00292618" w:rsidRDefault="009C5E55" w:rsidP="00C25B74">
      <w:pPr>
        <w:shd w:val="clear" w:color="auto" w:fill="FFFFFF"/>
        <w:spacing w:after="0" w:line="240" w:lineRule="auto"/>
        <w:ind w:right="-23"/>
        <w:jc w:val="both"/>
        <w:rPr>
          <w:rFonts w:ascii="Arial" w:hAnsi="Arial" w:cs="Arial"/>
          <w:lang w:eastAsia="en-GB"/>
        </w:rPr>
      </w:pPr>
      <w:bookmarkStart w:id="38" w:name="_Hlk164166074"/>
      <w:r w:rsidRPr="007D5B6A">
        <w:rPr>
          <w:rFonts w:ascii="Arial" w:hAnsi="Arial" w:cs="Arial"/>
          <w:lang w:eastAsia="en-GB"/>
        </w:rPr>
        <w:t>The site is located within the</w:t>
      </w:r>
      <w:r w:rsidR="0079358D" w:rsidRPr="007D5B6A">
        <w:rPr>
          <w:rFonts w:ascii="Arial" w:hAnsi="Arial" w:cs="Arial"/>
          <w:lang w:eastAsia="en-GB"/>
        </w:rPr>
        <w:t xml:space="preserve"> </w:t>
      </w:r>
      <w:r w:rsidR="007D5B6A" w:rsidRPr="007D5B6A">
        <w:rPr>
          <w:rFonts w:ascii="Arial" w:hAnsi="Arial" w:cs="Arial"/>
          <w:lang w:eastAsia="en-GB"/>
        </w:rPr>
        <w:t>RE2</w:t>
      </w:r>
      <w:r w:rsidR="0079358D" w:rsidRPr="007D5B6A">
        <w:rPr>
          <w:rFonts w:ascii="Arial" w:hAnsi="Arial" w:cs="Arial"/>
          <w:lang w:eastAsia="en-GB"/>
        </w:rPr>
        <w:t xml:space="preserve"> </w:t>
      </w:r>
      <w:r w:rsidR="007D5B6A" w:rsidRPr="007D5B6A">
        <w:rPr>
          <w:rFonts w:ascii="Arial" w:hAnsi="Arial" w:cs="Arial"/>
          <w:lang w:eastAsia="en-GB"/>
        </w:rPr>
        <w:t xml:space="preserve">Private Recreation </w:t>
      </w:r>
      <w:r w:rsidR="0079358D" w:rsidRPr="007D5B6A">
        <w:rPr>
          <w:rFonts w:ascii="Arial" w:hAnsi="Arial" w:cs="Arial"/>
          <w:lang w:eastAsia="en-GB"/>
        </w:rPr>
        <w:t>zone</w:t>
      </w:r>
      <w:r w:rsidR="007D5B6A" w:rsidRPr="007D5B6A">
        <w:rPr>
          <w:rFonts w:ascii="Arial" w:hAnsi="Arial" w:cs="Arial"/>
          <w:lang w:eastAsia="en-GB"/>
        </w:rPr>
        <w:t xml:space="preserve"> and B7 Business Park zone </w:t>
      </w:r>
      <w:r w:rsidR="009C45DD" w:rsidRPr="007D5B6A">
        <w:rPr>
          <w:rFonts w:ascii="Arial" w:hAnsi="Arial" w:cs="Arial"/>
          <w:lang w:eastAsia="en-GB"/>
        </w:rPr>
        <w:t>pursuant</w:t>
      </w:r>
      <w:r w:rsidRPr="007D5B6A">
        <w:rPr>
          <w:rFonts w:ascii="Arial" w:hAnsi="Arial" w:cs="Arial"/>
          <w:lang w:eastAsia="en-GB"/>
        </w:rPr>
        <w:t xml:space="preserve"> to </w:t>
      </w:r>
      <w:r w:rsidR="009C45DD" w:rsidRPr="007D5B6A">
        <w:rPr>
          <w:rFonts w:ascii="Arial" w:hAnsi="Arial" w:cs="Arial"/>
          <w:lang w:eastAsia="en-GB"/>
        </w:rPr>
        <w:t>Clause</w:t>
      </w:r>
      <w:r w:rsidRPr="007D5B6A">
        <w:rPr>
          <w:rFonts w:ascii="Arial" w:hAnsi="Arial" w:cs="Arial"/>
          <w:lang w:eastAsia="en-GB"/>
        </w:rPr>
        <w:t xml:space="preserve"> </w:t>
      </w:r>
      <w:r w:rsidR="009C45DD" w:rsidRPr="007D5B6A">
        <w:rPr>
          <w:rFonts w:ascii="Arial" w:hAnsi="Arial" w:cs="Arial"/>
          <w:lang w:eastAsia="en-GB"/>
        </w:rPr>
        <w:t xml:space="preserve">2.2 of the </w:t>
      </w:r>
      <w:r w:rsidR="007D5B6A" w:rsidRPr="007D5B6A">
        <w:rPr>
          <w:rFonts w:ascii="Arial" w:hAnsi="Arial" w:cs="Arial"/>
          <w:lang w:eastAsia="en-GB"/>
        </w:rPr>
        <w:t>QPR</w:t>
      </w:r>
      <w:r w:rsidR="009C45DD" w:rsidRPr="007D5B6A">
        <w:rPr>
          <w:rFonts w:ascii="Arial" w:hAnsi="Arial" w:cs="Arial"/>
          <w:lang w:eastAsia="en-GB"/>
        </w:rPr>
        <w:t>LEP</w:t>
      </w:r>
      <w:r w:rsidR="0079358D" w:rsidRPr="007D5B6A">
        <w:rPr>
          <w:rFonts w:ascii="Arial" w:hAnsi="Arial" w:cs="Arial"/>
          <w:lang w:eastAsia="en-GB"/>
        </w:rPr>
        <w:t xml:space="preserve"> 20</w:t>
      </w:r>
      <w:r w:rsidR="007D5B6A" w:rsidRPr="007D5B6A">
        <w:rPr>
          <w:rFonts w:ascii="Arial" w:hAnsi="Arial" w:cs="Arial"/>
          <w:lang w:eastAsia="en-GB"/>
        </w:rPr>
        <w:t>22</w:t>
      </w:r>
      <w:r w:rsidR="00A94805" w:rsidRPr="007D5B6A">
        <w:rPr>
          <w:rFonts w:ascii="Arial" w:hAnsi="Arial" w:cs="Arial"/>
          <w:lang w:eastAsia="en-GB"/>
        </w:rPr>
        <w:t xml:space="preserve"> (</w:t>
      </w:r>
      <w:r w:rsidR="00A94805" w:rsidRPr="007D5B6A">
        <w:rPr>
          <w:rFonts w:ascii="Arial" w:hAnsi="Arial" w:cs="Arial"/>
          <w:b/>
          <w:bCs/>
          <w:lang w:eastAsia="en-GB"/>
        </w:rPr>
        <w:t xml:space="preserve">Figure </w:t>
      </w:r>
      <w:r w:rsidR="00246FC2">
        <w:rPr>
          <w:rFonts w:ascii="Arial" w:hAnsi="Arial" w:cs="Arial"/>
          <w:b/>
          <w:bCs/>
          <w:lang w:eastAsia="en-GB"/>
        </w:rPr>
        <w:t>3</w:t>
      </w:r>
      <w:r w:rsidR="00766BED">
        <w:rPr>
          <w:rFonts w:ascii="Arial" w:hAnsi="Arial" w:cs="Arial"/>
          <w:b/>
          <w:bCs/>
          <w:lang w:eastAsia="en-GB"/>
        </w:rPr>
        <w:t>2</w:t>
      </w:r>
      <w:r w:rsidR="00A94805" w:rsidRPr="007D5B6A">
        <w:rPr>
          <w:rFonts w:ascii="Arial" w:hAnsi="Arial" w:cs="Arial"/>
          <w:lang w:eastAsia="en-GB"/>
        </w:rPr>
        <w:t>)</w:t>
      </w:r>
      <w:r w:rsidR="005B1019">
        <w:rPr>
          <w:rFonts w:ascii="Arial" w:hAnsi="Arial" w:cs="Arial"/>
          <w:lang w:eastAsia="en-GB"/>
        </w:rPr>
        <w:t>. The portion of the site for proposed Stage 2 is withi</w:t>
      </w:r>
      <w:r w:rsidR="00E55AA4">
        <w:rPr>
          <w:rFonts w:ascii="Arial" w:hAnsi="Arial" w:cs="Arial"/>
          <w:lang w:eastAsia="en-GB"/>
        </w:rPr>
        <w:t>n the RE2 zone</w:t>
      </w:r>
      <w:r w:rsidR="002C638D" w:rsidRPr="007D5B6A">
        <w:rPr>
          <w:rFonts w:ascii="Arial" w:hAnsi="Arial" w:cs="Arial"/>
          <w:lang w:eastAsia="en-GB"/>
        </w:rPr>
        <w:t xml:space="preserve">. </w:t>
      </w:r>
      <w:r w:rsidR="00744BF0">
        <w:rPr>
          <w:rFonts w:ascii="Arial" w:hAnsi="Arial" w:cs="Arial"/>
          <w:lang w:eastAsia="en-GB"/>
        </w:rPr>
        <w:t xml:space="preserve">The B7 zone is now the </w:t>
      </w:r>
      <w:r w:rsidR="00744BF0" w:rsidRPr="00744BF0">
        <w:rPr>
          <w:rFonts w:ascii="Arial" w:hAnsi="Arial" w:cs="Arial"/>
          <w:lang w:eastAsia="en-GB"/>
        </w:rPr>
        <w:t>E3 Productivity Support</w:t>
      </w:r>
      <w:r w:rsidR="00744BF0">
        <w:rPr>
          <w:rFonts w:ascii="Arial" w:hAnsi="Arial" w:cs="Arial"/>
          <w:lang w:eastAsia="en-GB"/>
        </w:rPr>
        <w:t xml:space="preserve"> pursuant to the employment zone reforms in April 2023 (notwithstanding the planning portal mapping has not been updated for this site). </w:t>
      </w:r>
    </w:p>
    <w:bookmarkEnd w:id="38"/>
    <w:p w14:paraId="6C459B81" w14:textId="77777777" w:rsidR="005C6682" w:rsidRPr="00B54820" w:rsidRDefault="005C6682" w:rsidP="00C25B74">
      <w:pPr>
        <w:shd w:val="clear" w:color="auto" w:fill="FFFFFF"/>
        <w:spacing w:after="0" w:line="240" w:lineRule="auto"/>
        <w:ind w:right="-23"/>
        <w:jc w:val="both"/>
        <w:rPr>
          <w:rFonts w:ascii="Arial" w:hAnsi="Arial" w:cs="Arial"/>
          <w:color w:val="FF0000"/>
          <w:highlight w:val="yellow"/>
          <w:lang w:eastAsia="en-GB"/>
        </w:rPr>
      </w:pPr>
    </w:p>
    <w:p w14:paraId="4D1572AE" w14:textId="1F5F3DCB" w:rsidR="0079358D" w:rsidRPr="00B54820" w:rsidRDefault="007D5B6A" w:rsidP="0079358D">
      <w:pPr>
        <w:keepNext/>
        <w:shd w:val="clear" w:color="auto" w:fill="FFFFFF"/>
        <w:spacing w:after="0" w:line="240" w:lineRule="auto"/>
        <w:ind w:right="-23"/>
        <w:jc w:val="center"/>
        <w:rPr>
          <w:highlight w:val="yellow"/>
        </w:rPr>
      </w:pPr>
      <w:r w:rsidRPr="007D5B6A">
        <w:rPr>
          <w:noProof/>
          <w:bdr w:val="single" w:sz="18" w:space="0" w:color="auto"/>
        </w:rPr>
        <w:drawing>
          <wp:inline distT="0" distB="0" distL="0" distR="0" wp14:anchorId="23D25902" wp14:editId="5D610596">
            <wp:extent cx="3870960" cy="3247950"/>
            <wp:effectExtent l="0" t="0" r="0" b="0"/>
            <wp:docPr id="1715295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95573" name=""/>
                    <pic:cNvPicPr/>
                  </pic:nvPicPr>
                  <pic:blipFill rotWithShape="1">
                    <a:blip r:embed="rId62"/>
                    <a:srcRect l="29415" t="19205" r="24717" b="12376"/>
                    <a:stretch/>
                  </pic:blipFill>
                  <pic:spPr bwMode="auto">
                    <a:xfrm>
                      <a:off x="0" y="0"/>
                      <a:ext cx="3883541" cy="3258506"/>
                    </a:xfrm>
                    <a:prstGeom prst="rect">
                      <a:avLst/>
                    </a:prstGeom>
                    <a:ln>
                      <a:noFill/>
                    </a:ln>
                    <a:extLst>
                      <a:ext uri="{53640926-AAD7-44D8-BBD7-CCE9431645EC}">
                        <a14:shadowObscured xmlns:a14="http://schemas.microsoft.com/office/drawing/2010/main"/>
                      </a:ext>
                    </a:extLst>
                  </pic:spPr>
                </pic:pic>
              </a:graphicData>
            </a:graphic>
          </wp:inline>
        </w:drawing>
      </w:r>
    </w:p>
    <w:p w14:paraId="2C2D396A" w14:textId="0316E94B" w:rsidR="00292618" w:rsidRPr="007D5B6A" w:rsidRDefault="0079358D" w:rsidP="0079358D">
      <w:pPr>
        <w:pStyle w:val="Caption"/>
        <w:spacing w:before="120" w:after="120"/>
        <w:jc w:val="center"/>
        <w:rPr>
          <w:rFonts w:ascii="Arial" w:hAnsi="Arial" w:cs="Arial"/>
          <w:b/>
          <w:bCs/>
          <w:color w:val="auto"/>
          <w:sz w:val="20"/>
          <w:szCs w:val="20"/>
          <w:lang w:eastAsia="en-GB"/>
        </w:rPr>
      </w:pPr>
      <w:r w:rsidRPr="007D5B6A">
        <w:rPr>
          <w:rFonts w:ascii="Arial" w:hAnsi="Arial" w:cs="Arial"/>
          <w:b/>
          <w:bCs/>
          <w:i w:val="0"/>
          <w:iCs w:val="0"/>
          <w:color w:val="auto"/>
          <w:sz w:val="20"/>
          <w:szCs w:val="20"/>
        </w:rPr>
        <w:t xml:space="preserve">Figure </w:t>
      </w:r>
      <w:r w:rsidRPr="007D5B6A">
        <w:rPr>
          <w:rFonts w:ascii="Arial" w:hAnsi="Arial" w:cs="Arial"/>
          <w:b/>
          <w:bCs/>
          <w:i w:val="0"/>
          <w:iCs w:val="0"/>
          <w:color w:val="auto"/>
          <w:sz w:val="20"/>
          <w:szCs w:val="20"/>
        </w:rPr>
        <w:fldChar w:fldCharType="begin"/>
      </w:r>
      <w:r w:rsidRPr="007D5B6A">
        <w:rPr>
          <w:rFonts w:ascii="Arial" w:hAnsi="Arial" w:cs="Arial"/>
          <w:b/>
          <w:bCs/>
          <w:i w:val="0"/>
          <w:iCs w:val="0"/>
          <w:color w:val="auto"/>
          <w:sz w:val="20"/>
          <w:szCs w:val="20"/>
        </w:rPr>
        <w:instrText xml:space="preserve"> SEQ Figure \* ARABIC </w:instrText>
      </w:r>
      <w:r w:rsidRPr="007D5B6A">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32</w:t>
      </w:r>
      <w:r w:rsidRPr="007D5B6A">
        <w:rPr>
          <w:rFonts w:ascii="Arial" w:hAnsi="Arial" w:cs="Arial"/>
          <w:b/>
          <w:bCs/>
          <w:i w:val="0"/>
          <w:iCs w:val="0"/>
          <w:color w:val="auto"/>
          <w:sz w:val="20"/>
          <w:szCs w:val="20"/>
        </w:rPr>
        <w:fldChar w:fldCharType="end"/>
      </w:r>
      <w:r w:rsidRPr="007D5B6A">
        <w:rPr>
          <w:rFonts w:ascii="Arial" w:hAnsi="Arial" w:cs="Arial"/>
          <w:b/>
          <w:bCs/>
          <w:i w:val="0"/>
          <w:iCs w:val="0"/>
          <w:color w:val="auto"/>
          <w:sz w:val="20"/>
          <w:szCs w:val="20"/>
        </w:rPr>
        <w:t>: Zoning Map</w:t>
      </w:r>
      <w:r w:rsidRPr="007D5B6A">
        <w:rPr>
          <w:rFonts w:ascii="Arial" w:hAnsi="Arial" w:cs="Arial"/>
          <w:b/>
          <w:bCs/>
          <w:color w:val="auto"/>
          <w:sz w:val="20"/>
          <w:szCs w:val="20"/>
        </w:rPr>
        <w:t xml:space="preserve"> (Source: </w:t>
      </w:r>
      <w:r w:rsidR="007D5B6A" w:rsidRPr="007D5B6A">
        <w:rPr>
          <w:rFonts w:ascii="Arial" w:hAnsi="Arial" w:cs="Arial"/>
          <w:b/>
          <w:bCs/>
          <w:color w:val="auto"/>
          <w:sz w:val="20"/>
          <w:szCs w:val="20"/>
        </w:rPr>
        <w:t xml:space="preserve">NSW Planning Portal </w:t>
      </w:r>
      <w:r w:rsidRPr="007D5B6A">
        <w:rPr>
          <w:rFonts w:ascii="Arial" w:hAnsi="Arial" w:cs="Arial"/>
          <w:b/>
          <w:bCs/>
          <w:color w:val="auto"/>
          <w:sz w:val="20"/>
          <w:szCs w:val="20"/>
        </w:rPr>
        <w:t>Spatial Viewer)</w:t>
      </w:r>
    </w:p>
    <w:p w14:paraId="5B0751B4" w14:textId="77777777" w:rsidR="00663DE9" w:rsidRDefault="00663DE9" w:rsidP="00246FC2">
      <w:pPr>
        <w:shd w:val="clear" w:color="auto" w:fill="FFFFFF"/>
        <w:spacing w:after="0" w:line="240" w:lineRule="auto"/>
        <w:ind w:right="-23"/>
        <w:jc w:val="both"/>
        <w:rPr>
          <w:rFonts w:ascii="Arial" w:hAnsi="Arial" w:cs="Arial"/>
          <w:lang w:eastAsia="en-GB"/>
        </w:rPr>
      </w:pPr>
    </w:p>
    <w:p w14:paraId="6C3697A1" w14:textId="72F924D7" w:rsidR="00246FC2" w:rsidRPr="00281F27" w:rsidRDefault="00246FC2" w:rsidP="00246FC2">
      <w:pPr>
        <w:shd w:val="clear" w:color="auto" w:fill="FFFFFF"/>
        <w:spacing w:after="0" w:line="240" w:lineRule="auto"/>
        <w:ind w:right="-23"/>
        <w:jc w:val="both"/>
        <w:rPr>
          <w:rFonts w:ascii="Arial" w:hAnsi="Arial" w:cs="Arial"/>
          <w:lang w:eastAsia="en-GB"/>
        </w:rPr>
      </w:pPr>
      <w:r w:rsidRPr="00281F27">
        <w:rPr>
          <w:rFonts w:ascii="Arial" w:hAnsi="Arial" w:cs="Arial"/>
          <w:lang w:eastAsia="en-GB"/>
        </w:rPr>
        <w:t xml:space="preserve">According to the definitions in Clause 1.4 (contained in the Dictionary), the proposal satisfies the definition of a </w:t>
      </w:r>
      <w:r w:rsidRPr="00281F27">
        <w:rPr>
          <w:rFonts w:ascii="Arial" w:hAnsi="Arial" w:cs="Arial"/>
          <w:i/>
          <w:iCs/>
          <w:lang w:eastAsia="en-GB"/>
        </w:rPr>
        <w:t>school</w:t>
      </w:r>
      <w:r w:rsidRPr="00281F27">
        <w:rPr>
          <w:rFonts w:ascii="Arial" w:hAnsi="Arial" w:cs="Arial"/>
          <w:lang w:eastAsia="en-GB"/>
        </w:rPr>
        <w:t>, which are a type of </w:t>
      </w:r>
      <w:r w:rsidRPr="00281F27">
        <w:rPr>
          <w:rFonts w:ascii="Arial" w:hAnsi="Arial" w:cs="Arial"/>
          <w:b/>
          <w:bCs/>
          <w:i/>
          <w:iCs/>
          <w:lang w:eastAsia="en-GB"/>
        </w:rPr>
        <w:t xml:space="preserve">educational establishment, </w:t>
      </w:r>
      <w:r w:rsidRPr="00281F27">
        <w:rPr>
          <w:rFonts w:ascii="Arial" w:hAnsi="Arial" w:cs="Arial"/>
          <w:lang w:eastAsia="en-GB"/>
        </w:rPr>
        <w:t>with the following relevant definitions:</w:t>
      </w:r>
    </w:p>
    <w:p w14:paraId="0563EF8E" w14:textId="77777777" w:rsidR="00246FC2" w:rsidRPr="00281F27" w:rsidRDefault="00246FC2" w:rsidP="00246FC2">
      <w:pPr>
        <w:shd w:val="clear" w:color="auto" w:fill="FFFFFF"/>
        <w:spacing w:after="0" w:line="240" w:lineRule="auto"/>
        <w:ind w:right="-23"/>
        <w:jc w:val="both"/>
        <w:rPr>
          <w:rFonts w:ascii="Arial" w:hAnsi="Arial" w:cs="Arial"/>
          <w:lang w:eastAsia="en-GB"/>
        </w:rPr>
      </w:pPr>
    </w:p>
    <w:p w14:paraId="65E9DBFF" w14:textId="77777777" w:rsidR="00246FC2" w:rsidRPr="00281F27" w:rsidRDefault="00246FC2" w:rsidP="00246FC2">
      <w:pPr>
        <w:shd w:val="clear" w:color="auto" w:fill="FFFFFF"/>
        <w:spacing w:after="0" w:line="240" w:lineRule="auto"/>
        <w:ind w:left="720" w:right="-23"/>
        <w:jc w:val="both"/>
        <w:rPr>
          <w:rFonts w:ascii="Arial" w:hAnsi="Arial" w:cs="Arial"/>
          <w:i/>
          <w:iCs/>
          <w:lang w:eastAsia="en-GB"/>
        </w:rPr>
      </w:pPr>
      <w:r w:rsidRPr="00281F27">
        <w:rPr>
          <w:rFonts w:ascii="Arial" w:hAnsi="Arial" w:cs="Arial"/>
          <w:b/>
          <w:bCs/>
          <w:i/>
          <w:iCs/>
          <w:lang w:eastAsia="en-GB"/>
        </w:rPr>
        <w:t>educational establishment</w:t>
      </w:r>
      <w:r w:rsidRPr="00281F27">
        <w:rPr>
          <w:rFonts w:ascii="Arial" w:hAnsi="Arial" w:cs="Arial"/>
          <w:i/>
          <w:iCs/>
          <w:lang w:eastAsia="en-GB"/>
        </w:rPr>
        <w:t> means a building or place used for education (including teaching), being—</w:t>
      </w:r>
    </w:p>
    <w:p w14:paraId="57A9B56E" w14:textId="77777777" w:rsidR="00246FC2" w:rsidRPr="00281F27" w:rsidRDefault="00246FC2" w:rsidP="00246FC2">
      <w:pPr>
        <w:shd w:val="clear" w:color="auto" w:fill="FFFFFF"/>
        <w:spacing w:after="0" w:line="240" w:lineRule="auto"/>
        <w:ind w:left="720" w:right="-23"/>
        <w:jc w:val="both"/>
        <w:rPr>
          <w:rFonts w:ascii="Arial" w:hAnsi="Arial" w:cs="Arial"/>
          <w:i/>
          <w:iCs/>
          <w:lang w:eastAsia="en-GB"/>
        </w:rPr>
      </w:pPr>
      <w:r w:rsidRPr="00281F27">
        <w:rPr>
          <w:rFonts w:ascii="Arial" w:hAnsi="Arial" w:cs="Arial"/>
          <w:i/>
          <w:iCs/>
          <w:lang w:eastAsia="en-GB"/>
        </w:rPr>
        <w:t>(a)  a school, or</w:t>
      </w:r>
    </w:p>
    <w:p w14:paraId="24A2171A" w14:textId="77777777" w:rsidR="00246FC2" w:rsidRPr="00281F27" w:rsidRDefault="00246FC2" w:rsidP="00246FC2">
      <w:pPr>
        <w:shd w:val="clear" w:color="auto" w:fill="FFFFFF"/>
        <w:spacing w:after="0" w:line="240" w:lineRule="auto"/>
        <w:ind w:left="720" w:right="-23"/>
        <w:jc w:val="both"/>
        <w:rPr>
          <w:rFonts w:ascii="Arial" w:hAnsi="Arial" w:cs="Arial"/>
          <w:i/>
          <w:iCs/>
          <w:lang w:eastAsia="en-GB"/>
        </w:rPr>
      </w:pPr>
      <w:r w:rsidRPr="00281F27">
        <w:rPr>
          <w:rFonts w:ascii="Arial" w:hAnsi="Arial" w:cs="Arial"/>
          <w:i/>
          <w:iCs/>
          <w:lang w:eastAsia="en-GB"/>
        </w:rPr>
        <w:t>(b)  a tertiary institution, including a university or a TAFE establishment, that provides formal education and is constituted by or under an Act.</w:t>
      </w:r>
    </w:p>
    <w:p w14:paraId="795D07A0" w14:textId="77777777" w:rsidR="00246FC2" w:rsidRDefault="00246FC2" w:rsidP="00246FC2">
      <w:pPr>
        <w:shd w:val="clear" w:color="auto" w:fill="FFFFFF"/>
        <w:spacing w:after="0" w:line="240" w:lineRule="auto"/>
        <w:ind w:right="-23"/>
        <w:jc w:val="both"/>
        <w:rPr>
          <w:rFonts w:ascii="Arial" w:hAnsi="Arial" w:cs="Arial"/>
          <w:highlight w:val="yellow"/>
          <w:lang w:eastAsia="en-GB"/>
        </w:rPr>
      </w:pPr>
    </w:p>
    <w:p w14:paraId="00FA7466" w14:textId="77777777" w:rsidR="00246FC2" w:rsidRPr="00281F27" w:rsidRDefault="00246FC2" w:rsidP="00246FC2">
      <w:pPr>
        <w:widowControl w:val="0"/>
        <w:shd w:val="clear" w:color="auto" w:fill="FFFFFF"/>
        <w:spacing w:after="0" w:line="240" w:lineRule="auto"/>
        <w:ind w:left="720" w:right="-23"/>
        <w:jc w:val="both"/>
        <w:rPr>
          <w:rFonts w:ascii="Arial" w:hAnsi="Arial" w:cs="Arial"/>
          <w:i/>
          <w:iCs/>
          <w:lang w:eastAsia="en-GB"/>
        </w:rPr>
      </w:pPr>
      <w:r w:rsidRPr="00281F27">
        <w:rPr>
          <w:rFonts w:ascii="Arial" w:hAnsi="Arial" w:cs="Arial"/>
          <w:b/>
          <w:bCs/>
          <w:i/>
          <w:iCs/>
          <w:lang w:eastAsia="en-GB"/>
        </w:rPr>
        <w:t>school</w:t>
      </w:r>
      <w:r w:rsidRPr="00281F27">
        <w:rPr>
          <w:rFonts w:ascii="Arial" w:hAnsi="Arial" w:cs="Arial"/>
          <w:i/>
          <w:iCs/>
          <w:lang w:eastAsia="en-GB"/>
        </w:rPr>
        <w:t> means a government school or non-government school within the meaning of the Education Act 1990.</w:t>
      </w:r>
    </w:p>
    <w:p w14:paraId="2350167E" w14:textId="77777777" w:rsidR="00246FC2" w:rsidRPr="00281F27" w:rsidRDefault="00246FC2" w:rsidP="00246FC2">
      <w:pPr>
        <w:widowControl w:val="0"/>
        <w:shd w:val="clear" w:color="auto" w:fill="FFFFFF"/>
        <w:spacing w:after="0" w:line="240" w:lineRule="auto"/>
        <w:ind w:left="720" w:right="-23"/>
        <w:jc w:val="both"/>
        <w:rPr>
          <w:rFonts w:ascii="Arial" w:hAnsi="Arial" w:cs="Arial"/>
          <w:lang w:eastAsia="en-GB"/>
        </w:rPr>
      </w:pPr>
      <w:r w:rsidRPr="00281F27">
        <w:rPr>
          <w:rFonts w:ascii="Arial" w:hAnsi="Arial" w:cs="Arial"/>
          <w:b/>
          <w:bCs/>
          <w:i/>
          <w:iCs/>
          <w:lang w:eastAsia="en-GB"/>
        </w:rPr>
        <w:t xml:space="preserve">Note— </w:t>
      </w:r>
      <w:r w:rsidRPr="00281F27">
        <w:rPr>
          <w:rFonts w:ascii="Arial" w:hAnsi="Arial" w:cs="Arial"/>
          <w:i/>
          <w:iCs/>
          <w:lang w:eastAsia="en-GB"/>
        </w:rPr>
        <w:t>Schools are a type of </w:t>
      </w:r>
      <w:r w:rsidRPr="00281F27">
        <w:rPr>
          <w:rFonts w:ascii="Arial" w:hAnsi="Arial" w:cs="Arial"/>
          <w:b/>
          <w:bCs/>
          <w:i/>
          <w:iCs/>
          <w:lang w:eastAsia="en-GB"/>
        </w:rPr>
        <w:t>educational establishment</w:t>
      </w:r>
      <w:r w:rsidRPr="00281F27">
        <w:rPr>
          <w:rFonts w:ascii="Arial" w:hAnsi="Arial" w:cs="Arial"/>
          <w:i/>
          <w:iCs/>
          <w:lang w:eastAsia="en-GB"/>
        </w:rPr>
        <w:t>—see the definition of that term in this Dictionary.</w:t>
      </w:r>
    </w:p>
    <w:p w14:paraId="2BA422DF" w14:textId="77777777" w:rsidR="00651168" w:rsidRDefault="00651168" w:rsidP="00C25B74">
      <w:pPr>
        <w:shd w:val="clear" w:color="auto" w:fill="FFFFFF"/>
        <w:spacing w:after="0" w:line="240" w:lineRule="auto"/>
        <w:ind w:right="-23"/>
        <w:jc w:val="both"/>
        <w:rPr>
          <w:rFonts w:ascii="Arial" w:hAnsi="Arial" w:cs="Arial"/>
          <w:highlight w:val="yellow"/>
          <w:lang w:eastAsia="en-GB"/>
        </w:rPr>
      </w:pPr>
    </w:p>
    <w:p w14:paraId="04DC9AA1" w14:textId="512971A1" w:rsidR="00651168" w:rsidRPr="00651168" w:rsidRDefault="00281F27" w:rsidP="0000724E">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 xml:space="preserve">In terms of permissibility, </w:t>
      </w:r>
      <w:bookmarkStart w:id="39" w:name="_Hlk164166147"/>
      <w:r w:rsidR="00651168" w:rsidRPr="00651168">
        <w:rPr>
          <w:rFonts w:ascii="Arial" w:hAnsi="Arial" w:cs="Arial"/>
          <w:lang w:eastAsia="en-GB"/>
        </w:rPr>
        <w:t>Clause 2.5</w:t>
      </w:r>
      <w:r>
        <w:rPr>
          <w:rFonts w:ascii="Arial" w:hAnsi="Arial" w:cs="Arial"/>
          <w:lang w:eastAsia="en-GB"/>
        </w:rPr>
        <w:t xml:space="preserve"> provides for a</w:t>
      </w:r>
      <w:r w:rsidR="00651168" w:rsidRPr="00651168">
        <w:rPr>
          <w:rFonts w:ascii="Arial" w:hAnsi="Arial" w:cs="Arial"/>
          <w:lang w:eastAsia="en-GB"/>
        </w:rPr>
        <w:t xml:space="preserve">dditional permitted uses </w:t>
      </w:r>
      <w:bookmarkEnd w:id="39"/>
      <w:r>
        <w:rPr>
          <w:rFonts w:ascii="Arial" w:hAnsi="Arial" w:cs="Arial"/>
          <w:lang w:eastAsia="en-GB"/>
        </w:rPr>
        <w:t xml:space="preserve">which </w:t>
      </w:r>
      <w:r w:rsidR="00651168" w:rsidRPr="00651168">
        <w:rPr>
          <w:rFonts w:ascii="Arial" w:hAnsi="Arial" w:cs="Arial"/>
          <w:lang w:eastAsia="en-GB"/>
        </w:rPr>
        <w:t xml:space="preserve">may be carried out on the </w:t>
      </w:r>
      <w:r w:rsidR="00582DC1">
        <w:rPr>
          <w:rFonts w:ascii="Arial" w:hAnsi="Arial" w:cs="Arial"/>
          <w:lang w:eastAsia="en-GB"/>
        </w:rPr>
        <w:t xml:space="preserve">subject </w:t>
      </w:r>
      <w:r w:rsidR="00651168" w:rsidRPr="00651168">
        <w:rPr>
          <w:rFonts w:ascii="Arial" w:hAnsi="Arial" w:cs="Arial"/>
          <w:lang w:eastAsia="en-GB"/>
        </w:rPr>
        <w:t>site with development consent pursuant to Cause 24 of Schedule 1</w:t>
      </w:r>
      <w:r>
        <w:rPr>
          <w:rFonts w:ascii="Arial" w:hAnsi="Arial" w:cs="Arial"/>
          <w:lang w:eastAsia="en-GB"/>
        </w:rPr>
        <w:t xml:space="preserve"> </w:t>
      </w:r>
      <w:r w:rsidRPr="00651168">
        <w:rPr>
          <w:rFonts w:ascii="Arial" w:hAnsi="Arial" w:cs="Arial"/>
          <w:lang w:eastAsia="en-GB"/>
        </w:rPr>
        <w:t>(</w:t>
      </w:r>
      <w:r w:rsidRPr="00281F27">
        <w:rPr>
          <w:rFonts w:ascii="Arial" w:hAnsi="Arial" w:cs="Arial"/>
          <w:b/>
          <w:bCs/>
          <w:lang w:eastAsia="en-GB"/>
        </w:rPr>
        <w:t xml:space="preserve">Figure </w:t>
      </w:r>
      <w:r w:rsidR="00246FC2">
        <w:rPr>
          <w:rFonts w:ascii="Arial" w:hAnsi="Arial" w:cs="Arial"/>
          <w:b/>
          <w:bCs/>
          <w:lang w:eastAsia="en-GB"/>
        </w:rPr>
        <w:t>3</w:t>
      </w:r>
      <w:r w:rsidR="00766BED">
        <w:rPr>
          <w:rFonts w:ascii="Arial" w:hAnsi="Arial" w:cs="Arial"/>
          <w:b/>
          <w:bCs/>
          <w:lang w:eastAsia="en-GB"/>
        </w:rPr>
        <w:t>3</w:t>
      </w:r>
      <w:r w:rsidRPr="00651168">
        <w:rPr>
          <w:rFonts w:ascii="Arial" w:hAnsi="Arial" w:cs="Arial"/>
          <w:lang w:eastAsia="en-GB"/>
        </w:rPr>
        <w:t>)</w:t>
      </w:r>
      <w:r w:rsidR="00651168" w:rsidRPr="00651168">
        <w:rPr>
          <w:rFonts w:ascii="Arial" w:hAnsi="Arial" w:cs="Arial"/>
          <w:lang w:eastAsia="en-GB"/>
        </w:rPr>
        <w:t>, which states:</w:t>
      </w:r>
    </w:p>
    <w:p w14:paraId="7AB0124E" w14:textId="77777777" w:rsidR="00651168" w:rsidRPr="00085B09" w:rsidRDefault="00651168" w:rsidP="0000724E">
      <w:pPr>
        <w:widowControl w:val="0"/>
        <w:shd w:val="clear" w:color="auto" w:fill="FFFFFF"/>
        <w:spacing w:after="0" w:line="240" w:lineRule="auto"/>
        <w:ind w:right="-23"/>
        <w:jc w:val="both"/>
        <w:rPr>
          <w:rFonts w:ascii="Arial" w:hAnsi="Arial" w:cs="Arial"/>
          <w:highlight w:val="yellow"/>
          <w:lang w:eastAsia="en-GB"/>
        </w:rPr>
      </w:pPr>
    </w:p>
    <w:p w14:paraId="563E8AF8" w14:textId="77777777" w:rsidR="00651168" w:rsidRPr="00651168" w:rsidRDefault="00651168" w:rsidP="0000724E">
      <w:pPr>
        <w:widowControl w:val="0"/>
        <w:shd w:val="clear" w:color="auto" w:fill="FFFFFF"/>
        <w:spacing w:after="0" w:line="240" w:lineRule="auto"/>
        <w:ind w:left="360" w:right="-23"/>
        <w:jc w:val="both"/>
        <w:rPr>
          <w:rFonts w:ascii="Arial" w:hAnsi="Arial" w:cs="Arial"/>
          <w:i/>
          <w:iCs/>
          <w:lang w:eastAsia="en-GB"/>
        </w:rPr>
      </w:pPr>
      <w:r w:rsidRPr="00651168">
        <w:rPr>
          <w:rFonts w:ascii="Arial" w:hAnsi="Arial" w:cs="Arial"/>
          <w:i/>
          <w:iCs/>
          <w:lang w:eastAsia="en-GB"/>
        </w:rPr>
        <w:t>24   Use of certain land at Lanyon Drive, Jerrabomberra</w:t>
      </w:r>
    </w:p>
    <w:p w14:paraId="6C2B884F" w14:textId="65A5073B" w:rsidR="00651168" w:rsidRPr="00651168" w:rsidRDefault="00651168" w:rsidP="0000724E">
      <w:pPr>
        <w:pStyle w:val="ListParagraph"/>
        <w:widowControl w:val="0"/>
        <w:numPr>
          <w:ilvl w:val="0"/>
          <w:numId w:val="117"/>
        </w:numPr>
        <w:shd w:val="clear" w:color="auto" w:fill="FFFFFF"/>
        <w:spacing w:after="0" w:line="240" w:lineRule="auto"/>
        <w:ind w:left="1080" w:right="-23"/>
        <w:jc w:val="both"/>
        <w:rPr>
          <w:rFonts w:ascii="Arial" w:hAnsi="Arial" w:cs="Arial"/>
          <w:i/>
          <w:iCs/>
          <w:lang w:eastAsia="en-GB"/>
        </w:rPr>
      </w:pPr>
      <w:r w:rsidRPr="00651168">
        <w:rPr>
          <w:rFonts w:ascii="Arial" w:hAnsi="Arial" w:cs="Arial"/>
          <w:i/>
          <w:iCs/>
          <w:lang w:eastAsia="en-GB"/>
        </w:rPr>
        <w:t>This clause applies to part of Lot 1, DP 1263364, Lanyon Drive, Jerrabomberra, identified as “Item 6” on the Additional Permitted Uses Map.</w:t>
      </w:r>
    </w:p>
    <w:p w14:paraId="43A17E49" w14:textId="2BA4CBCF" w:rsidR="00651168" w:rsidRDefault="00651168" w:rsidP="0000724E">
      <w:pPr>
        <w:pStyle w:val="ListParagraph"/>
        <w:widowControl w:val="0"/>
        <w:numPr>
          <w:ilvl w:val="0"/>
          <w:numId w:val="117"/>
        </w:numPr>
        <w:shd w:val="clear" w:color="auto" w:fill="FFFFFF"/>
        <w:spacing w:after="0" w:line="240" w:lineRule="auto"/>
        <w:ind w:left="1080" w:right="-23"/>
        <w:jc w:val="both"/>
        <w:rPr>
          <w:rFonts w:ascii="Arial" w:hAnsi="Arial" w:cs="Arial"/>
          <w:i/>
          <w:iCs/>
          <w:lang w:eastAsia="en-GB"/>
        </w:rPr>
      </w:pPr>
      <w:r w:rsidRPr="00651168">
        <w:rPr>
          <w:rFonts w:ascii="Arial" w:hAnsi="Arial" w:cs="Arial"/>
          <w:i/>
          <w:iCs/>
          <w:lang w:eastAsia="en-GB"/>
        </w:rPr>
        <w:t>Development for the purposes of a single educational establishment is permitted with development consent.</w:t>
      </w:r>
    </w:p>
    <w:p w14:paraId="1763FEA1" w14:textId="77777777" w:rsidR="00766BED" w:rsidRPr="00651168" w:rsidRDefault="00766BED" w:rsidP="00766BED">
      <w:pPr>
        <w:pStyle w:val="ListParagraph"/>
        <w:widowControl w:val="0"/>
        <w:shd w:val="clear" w:color="auto" w:fill="FFFFFF"/>
        <w:spacing w:after="0" w:line="240" w:lineRule="auto"/>
        <w:ind w:left="1080" w:right="-23"/>
        <w:jc w:val="both"/>
        <w:rPr>
          <w:rFonts w:ascii="Arial" w:hAnsi="Arial" w:cs="Arial"/>
          <w:i/>
          <w:iCs/>
          <w:lang w:eastAsia="en-GB"/>
        </w:rPr>
      </w:pPr>
    </w:p>
    <w:p w14:paraId="340A94F8" w14:textId="77777777" w:rsidR="00651168" w:rsidRDefault="00651168" w:rsidP="0000724E">
      <w:pPr>
        <w:widowControl w:val="0"/>
        <w:shd w:val="clear" w:color="auto" w:fill="FFFFFF"/>
        <w:spacing w:after="0" w:line="240" w:lineRule="auto"/>
        <w:ind w:right="-23"/>
        <w:jc w:val="center"/>
      </w:pPr>
      <w:r w:rsidRPr="00651168">
        <w:rPr>
          <w:noProof/>
          <w:bdr w:val="single" w:sz="18" w:space="0" w:color="auto"/>
        </w:rPr>
        <w:drawing>
          <wp:inline distT="0" distB="0" distL="0" distR="0" wp14:anchorId="57390228" wp14:editId="48EAFC19">
            <wp:extent cx="4383979" cy="3114675"/>
            <wp:effectExtent l="0" t="0" r="0" b="0"/>
            <wp:docPr id="564665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65607" name=""/>
                    <pic:cNvPicPr/>
                  </pic:nvPicPr>
                  <pic:blipFill rotWithShape="1">
                    <a:blip r:embed="rId63"/>
                    <a:srcRect l="31021" t="20681" r="19234" b="16487"/>
                    <a:stretch/>
                  </pic:blipFill>
                  <pic:spPr bwMode="auto">
                    <a:xfrm>
                      <a:off x="0" y="0"/>
                      <a:ext cx="4391419" cy="3119961"/>
                    </a:xfrm>
                    <a:prstGeom prst="rect">
                      <a:avLst/>
                    </a:prstGeom>
                    <a:ln>
                      <a:noFill/>
                    </a:ln>
                    <a:extLst>
                      <a:ext uri="{53640926-AAD7-44D8-BBD7-CCE9431645EC}">
                        <a14:shadowObscured xmlns:a14="http://schemas.microsoft.com/office/drawing/2010/main"/>
                      </a:ext>
                    </a:extLst>
                  </pic:spPr>
                </pic:pic>
              </a:graphicData>
            </a:graphic>
          </wp:inline>
        </w:drawing>
      </w:r>
    </w:p>
    <w:p w14:paraId="2773106F" w14:textId="7463AC60" w:rsidR="00651168" w:rsidRPr="00651168" w:rsidRDefault="00651168" w:rsidP="0000724E">
      <w:pPr>
        <w:pStyle w:val="Caption"/>
        <w:widowControl w:val="0"/>
        <w:spacing w:before="120" w:after="120"/>
        <w:jc w:val="center"/>
        <w:rPr>
          <w:rFonts w:ascii="Arial" w:hAnsi="Arial" w:cs="Arial"/>
          <w:b/>
          <w:bCs/>
          <w:color w:val="auto"/>
          <w:sz w:val="20"/>
          <w:szCs w:val="20"/>
          <w:highlight w:val="yellow"/>
          <w:lang w:eastAsia="en-GB"/>
        </w:rPr>
      </w:pPr>
      <w:r w:rsidRPr="00651168">
        <w:rPr>
          <w:rFonts w:ascii="Arial" w:hAnsi="Arial" w:cs="Arial"/>
          <w:b/>
          <w:bCs/>
          <w:i w:val="0"/>
          <w:iCs w:val="0"/>
          <w:color w:val="auto"/>
          <w:sz w:val="20"/>
          <w:szCs w:val="20"/>
        </w:rPr>
        <w:t xml:space="preserve">Figure </w:t>
      </w:r>
      <w:r w:rsidRPr="00651168">
        <w:rPr>
          <w:rFonts w:ascii="Arial" w:hAnsi="Arial" w:cs="Arial"/>
          <w:b/>
          <w:bCs/>
          <w:i w:val="0"/>
          <w:iCs w:val="0"/>
          <w:color w:val="auto"/>
          <w:sz w:val="20"/>
          <w:szCs w:val="20"/>
        </w:rPr>
        <w:fldChar w:fldCharType="begin"/>
      </w:r>
      <w:r w:rsidRPr="00651168">
        <w:rPr>
          <w:rFonts w:ascii="Arial" w:hAnsi="Arial" w:cs="Arial"/>
          <w:b/>
          <w:bCs/>
          <w:i w:val="0"/>
          <w:iCs w:val="0"/>
          <w:color w:val="auto"/>
          <w:sz w:val="20"/>
          <w:szCs w:val="20"/>
        </w:rPr>
        <w:instrText xml:space="preserve"> SEQ Figure \* ARABIC </w:instrText>
      </w:r>
      <w:r w:rsidRPr="00651168">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33</w:t>
      </w:r>
      <w:r w:rsidRPr="00651168">
        <w:rPr>
          <w:rFonts w:ascii="Arial" w:hAnsi="Arial" w:cs="Arial"/>
          <w:b/>
          <w:bCs/>
          <w:i w:val="0"/>
          <w:iCs w:val="0"/>
          <w:color w:val="auto"/>
          <w:sz w:val="20"/>
          <w:szCs w:val="20"/>
        </w:rPr>
        <w:fldChar w:fldCharType="end"/>
      </w:r>
      <w:r w:rsidRPr="00651168">
        <w:rPr>
          <w:rFonts w:ascii="Arial" w:hAnsi="Arial" w:cs="Arial"/>
          <w:b/>
          <w:bCs/>
          <w:i w:val="0"/>
          <w:iCs w:val="0"/>
          <w:color w:val="auto"/>
          <w:sz w:val="20"/>
          <w:szCs w:val="20"/>
        </w:rPr>
        <w:t>: Additional Permitted Uses Map</w:t>
      </w:r>
      <w:r w:rsidRPr="00651168">
        <w:rPr>
          <w:rFonts w:ascii="Arial" w:hAnsi="Arial" w:cs="Arial"/>
          <w:b/>
          <w:bCs/>
          <w:color w:val="auto"/>
          <w:sz w:val="20"/>
          <w:szCs w:val="20"/>
        </w:rPr>
        <w:t xml:space="preserve"> (Source: NSW Planning Portal Spatial Viewer/LEP)</w:t>
      </w:r>
    </w:p>
    <w:p w14:paraId="45EADCC4" w14:textId="77777777" w:rsidR="00BE0029" w:rsidRDefault="00BE0029" w:rsidP="00246FC2">
      <w:pPr>
        <w:widowControl w:val="0"/>
        <w:shd w:val="clear" w:color="auto" w:fill="FFFFFF"/>
        <w:spacing w:after="0" w:line="240" w:lineRule="auto"/>
        <w:ind w:right="-23"/>
        <w:jc w:val="both"/>
        <w:rPr>
          <w:rFonts w:ascii="Arial" w:hAnsi="Arial" w:cs="Arial"/>
          <w:lang w:eastAsia="en-GB"/>
        </w:rPr>
      </w:pPr>
    </w:p>
    <w:p w14:paraId="4CDEE9FD" w14:textId="2DB6AE9C" w:rsidR="00246FC2" w:rsidRDefault="00246FC2" w:rsidP="00246FC2">
      <w:pPr>
        <w:widowControl w:val="0"/>
        <w:shd w:val="clear" w:color="auto" w:fill="FFFFFF"/>
        <w:spacing w:after="0" w:line="240" w:lineRule="auto"/>
        <w:ind w:right="-23"/>
        <w:jc w:val="both"/>
        <w:rPr>
          <w:rFonts w:ascii="Arial" w:hAnsi="Arial" w:cs="Arial"/>
          <w:lang w:eastAsia="en-GB"/>
        </w:rPr>
      </w:pPr>
      <w:r w:rsidRPr="00651168">
        <w:rPr>
          <w:rFonts w:ascii="Arial" w:hAnsi="Arial" w:cs="Arial"/>
          <w:lang w:eastAsia="en-GB"/>
        </w:rPr>
        <w:t>The proposal constitutes a ‘</w:t>
      </w:r>
      <w:r w:rsidRPr="00281F27">
        <w:rPr>
          <w:rFonts w:ascii="Arial" w:hAnsi="Arial" w:cs="Arial"/>
          <w:i/>
          <w:iCs/>
          <w:lang w:eastAsia="en-GB"/>
        </w:rPr>
        <w:t>single educational establishment’</w:t>
      </w:r>
      <w:r w:rsidRPr="00651168">
        <w:rPr>
          <w:rFonts w:ascii="Arial" w:hAnsi="Arial" w:cs="Arial"/>
          <w:lang w:eastAsia="en-GB"/>
        </w:rPr>
        <w:t xml:space="preserve"> as it comprises Stage 2 of the school</w:t>
      </w:r>
      <w:r w:rsidR="008D1B17">
        <w:rPr>
          <w:rFonts w:ascii="Arial" w:hAnsi="Arial" w:cs="Arial"/>
          <w:lang w:eastAsia="en-GB"/>
        </w:rPr>
        <w:t xml:space="preserve"> located </w:t>
      </w:r>
      <w:r w:rsidRPr="00651168">
        <w:rPr>
          <w:rFonts w:ascii="Arial" w:hAnsi="Arial" w:cs="Arial"/>
          <w:lang w:eastAsia="en-GB"/>
        </w:rPr>
        <w:t>on the site</w:t>
      </w:r>
      <w:r>
        <w:rPr>
          <w:rFonts w:ascii="Arial" w:hAnsi="Arial" w:cs="Arial"/>
          <w:lang w:eastAsia="en-GB"/>
        </w:rPr>
        <w:t xml:space="preserve">. </w:t>
      </w:r>
      <w:r w:rsidRPr="000F09A5">
        <w:rPr>
          <w:rFonts w:ascii="Arial" w:hAnsi="Arial" w:cs="Arial"/>
          <w:lang w:eastAsia="en-GB"/>
        </w:rPr>
        <w:t>Clause 2.7 allows demolition with consent, with minor internal demolition proposed in</w:t>
      </w:r>
      <w:r>
        <w:rPr>
          <w:rFonts w:ascii="Arial" w:hAnsi="Arial" w:cs="Arial"/>
          <w:lang w:eastAsia="en-GB"/>
        </w:rPr>
        <w:t xml:space="preserve"> the existing</w:t>
      </w:r>
      <w:r w:rsidRPr="000F09A5">
        <w:rPr>
          <w:rFonts w:ascii="Arial" w:hAnsi="Arial" w:cs="Arial"/>
          <w:lang w:eastAsia="en-GB"/>
        </w:rPr>
        <w:t xml:space="preserve"> Block B</w:t>
      </w:r>
      <w:r>
        <w:rPr>
          <w:rFonts w:ascii="Arial" w:hAnsi="Arial" w:cs="Arial"/>
          <w:lang w:eastAsia="en-GB"/>
        </w:rPr>
        <w:t xml:space="preserve"> (with Stage 1 of the school)</w:t>
      </w:r>
      <w:r w:rsidRPr="000F09A5">
        <w:rPr>
          <w:rFonts w:ascii="Arial" w:hAnsi="Arial" w:cs="Arial"/>
          <w:lang w:eastAsia="en-GB"/>
        </w:rPr>
        <w:t>.</w:t>
      </w:r>
    </w:p>
    <w:p w14:paraId="1EC379C3" w14:textId="77777777" w:rsidR="00246FC2" w:rsidRDefault="00246FC2" w:rsidP="00246FC2">
      <w:pPr>
        <w:widowControl w:val="0"/>
        <w:shd w:val="clear" w:color="auto" w:fill="FFFFFF"/>
        <w:spacing w:after="0" w:line="240" w:lineRule="auto"/>
        <w:ind w:right="-23"/>
        <w:jc w:val="both"/>
        <w:rPr>
          <w:rFonts w:ascii="Arial" w:hAnsi="Arial" w:cs="Arial"/>
          <w:lang w:eastAsia="en-GB"/>
        </w:rPr>
      </w:pPr>
    </w:p>
    <w:p w14:paraId="4C22E210" w14:textId="77777777" w:rsidR="00246FC2" w:rsidRPr="00651168" w:rsidRDefault="00246FC2" w:rsidP="00246FC2">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Pursuant to Section 3.36(</w:t>
      </w:r>
      <w:r w:rsidRPr="00E97020">
        <w:rPr>
          <w:rFonts w:ascii="Arial" w:hAnsi="Arial" w:cs="Arial"/>
          <w:lang w:eastAsia="en-GB"/>
        </w:rPr>
        <w:t>3)</w:t>
      </w:r>
      <w:r>
        <w:rPr>
          <w:rFonts w:ascii="Arial" w:hAnsi="Arial" w:cs="Arial"/>
          <w:lang w:eastAsia="en-GB"/>
        </w:rPr>
        <w:t xml:space="preserve"> of the Transport &amp; Infrastructure SEPP, d</w:t>
      </w:r>
      <w:r w:rsidRPr="00E97020">
        <w:rPr>
          <w:rFonts w:ascii="Arial" w:hAnsi="Arial" w:cs="Arial"/>
          <w:lang w:eastAsia="en-GB"/>
        </w:rPr>
        <w:t xml:space="preserve">evelopment for the purpose of a school may be carried out by any person with development consent on land that is not in a prescribed zone if it is carried out on land within the boundaries of an existing or </w:t>
      </w:r>
      <w:r w:rsidRPr="00E97020">
        <w:rPr>
          <w:rFonts w:ascii="Arial" w:hAnsi="Arial" w:cs="Arial"/>
          <w:i/>
          <w:iCs/>
          <w:lang w:eastAsia="en-GB"/>
        </w:rPr>
        <w:t>approved school</w:t>
      </w:r>
      <w:r w:rsidRPr="00E97020">
        <w:rPr>
          <w:rFonts w:ascii="Arial" w:hAnsi="Arial" w:cs="Arial"/>
          <w:lang w:eastAsia="en-GB"/>
        </w:rPr>
        <w:t>.</w:t>
      </w:r>
      <w:r>
        <w:rPr>
          <w:rFonts w:ascii="Arial" w:hAnsi="Arial" w:cs="Arial"/>
          <w:lang w:eastAsia="en-GB"/>
        </w:rPr>
        <w:t xml:space="preserve"> In this case, the land is within the boundaries of an </w:t>
      </w:r>
      <w:r w:rsidRPr="00EA57B0">
        <w:rPr>
          <w:rFonts w:ascii="Arial" w:hAnsi="Arial" w:cs="Arial"/>
          <w:i/>
          <w:iCs/>
          <w:lang w:eastAsia="en-GB"/>
        </w:rPr>
        <w:t>approved school</w:t>
      </w:r>
      <w:r>
        <w:rPr>
          <w:rFonts w:ascii="Arial" w:hAnsi="Arial" w:cs="Arial"/>
          <w:lang w:eastAsia="en-GB"/>
        </w:rPr>
        <w:t xml:space="preserve"> (at the time of lodgement of the development application) and therefore the proposal is also permissible under the Transport &amp; Infrastructure SEPP, notwithstanding that the RE2 zone is not a prescribed zone pursuant to Section 3.34(1) of that SEPP. </w:t>
      </w:r>
      <w:r w:rsidRPr="00651168">
        <w:rPr>
          <w:rFonts w:ascii="Arial" w:hAnsi="Arial" w:cs="Arial"/>
          <w:lang w:eastAsia="en-GB"/>
        </w:rPr>
        <w:t xml:space="preserve">Therefore, the proposal is permissible with consent on the site. </w:t>
      </w:r>
    </w:p>
    <w:p w14:paraId="69C5A6F7" w14:textId="77777777" w:rsidR="00EA57B0" w:rsidRDefault="00EA57B0" w:rsidP="00EA57B0">
      <w:pPr>
        <w:shd w:val="clear" w:color="auto" w:fill="FFFFFF"/>
        <w:spacing w:after="0" w:line="240" w:lineRule="auto"/>
        <w:ind w:right="-23"/>
        <w:jc w:val="both"/>
        <w:rPr>
          <w:rFonts w:ascii="Arial" w:hAnsi="Arial" w:cs="Arial"/>
          <w:lang w:eastAsia="en-GB"/>
        </w:rPr>
      </w:pPr>
    </w:p>
    <w:p w14:paraId="76C8EA77" w14:textId="67134832" w:rsidR="00EA57B0" w:rsidRPr="00744BF0" w:rsidRDefault="00EA57B0" w:rsidP="00EA57B0">
      <w:pPr>
        <w:shd w:val="clear" w:color="auto" w:fill="FFFFFF"/>
        <w:spacing w:after="0" w:line="240" w:lineRule="auto"/>
        <w:ind w:right="-23"/>
        <w:jc w:val="both"/>
        <w:rPr>
          <w:rFonts w:ascii="Arial" w:hAnsi="Arial" w:cs="Arial"/>
          <w:lang w:eastAsia="en-GB"/>
        </w:rPr>
      </w:pPr>
      <w:r w:rsidRPr="00744BF0">
        <w:rPr>
          <w:rFonts w:ascii="Arial" w:hAnsi="Arial" w:cs="Arial"/>
          <w:lang w:eastAsia="en-GB"/>
        </w:rPr>
        <w:t>Pursuant to C</w:t>
      </w:r>
      <w:r>
        <w:rPr>
          <w:rFonts w:ascii="Arial" w:hAnsi="Arial" w:cs="Arial"/>
          <w:lang w:eastAsia="en-GB"/>
        </w:rPr>
        <w:t>l</w:t>
      </w:r>
      <w:r w:rsidRPr="00744BF0">
        <w:rPr>
          <w:rFonts w:ascii="Arial" w:hAnsi="Arial" w:cs="Arial"/>
          <w:lang w:eastAsia="en-GB"/>
        </w:rPr>
        <w:t>ause 2.3, the relevant zone objectives include:</w:t>
      </w:r>
    </w:p>
    <w:p w14:paraId="14D7D4E3" w14:textId="77777777" w:rsidR="00EA57B0" w:rsidRDefault="00EA57B0" w:rsidP="00EA57B0">
      <w:pPr>
        <w:shd w:val="clear" w:color="auto" w:fill="FFFFFF"/>
        <w:spacing w:after="0" w:line="240" w:lineRule="auto"/>
        <w:ind w:right="-23"/>
        <w:jc w:val="both"/>
        <w:rPr>
          <w:rFonts w:ascii="Arial" w:hAnsi="Arial" w:cs="Arial"/>
          <w:highlight w:val="yellow"/>
          <w:lang w:eastAsia="en-GB"/>
        </w:rPr>
      </w:pPr>
    </w:p>
    <w:p w14:paraId="370ED378" w14:textId="77777777" w:rsidR="00EA57B0" w:rsidRPr="00744BF0" w:rsidRDefault="00EA57B0" w:rsidP="00EA57B0">
      <w:pPr>
        <w:shd w:val="clear" w:color="auto" w:fill="FFFFFF"/>
        <w:spacing w:after="0" w:line="240" w:lineRule="auto"/>
        <w:ind w:right="-23"/>
        <w:jc w:val="both"/>
        <w:rPr>
          <w:rFonts w:ascii="Arial" w:hAnsi="Arial" w:cs="Arial"/>
          <w:b/>
          <w:bCs/>
          <w:lang w:eastAsia="en-GB"/>
        </w:rPr>
      </w:pPr>
      <w:r w:rsidRPr="00744BF0">
        <w:rPr>
          <w:rFonts w:ascii="Arial" w:hAnsi="Arial" w:cs="Arial"/>
          <w:b/>
          <w:bCs/>
          <w:lang w:eastAsia="en-GB"/>
        </w:rPr>
        <w:t>E3 Productivity Support</w:t>
      </w:r>
    </w:p>
    <w:p w14:paraId="4ED3759D" w14:textId="77777777" w:rsidR="00EA57B0" w:rsidRPr="00744BF0" w:rsidRDefault="00EA57B0" w:rsidP="00EA57B0">
      <w:pPr>
        <w:pStyle w:val="ListParagraph"/>
        <w:numPr>
          <w:ilvl w:val="0"/>
          <w:numId w:val="119"/>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provide a range of facilities and services, light industries, warehouses and offices.</w:t>
      </w:r>
    </w:p>
    <w:p w14:paraId="2153EBC4" w14:textId="77777777" w:rsidR="00EA57B0" w:rsidRPr="00744BF0" w:rsidRDefault="00EA57B0" w:rsidP="00EA57B0">
      <w:pPr>
        <w:pStyle w:val="ListParagraph"/>
        <w:numPr>
          <w:ilvl w:val="0"/>
          <w:numId w:val="119"/>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provide for land uses that are compatible with, but do not compete with, land uses in surrounding local and commercial centres.</w:t>
      </w:r>
    </w:p>
    <w:p w14:paraId="2B888EFA" w14:textId="77777777" w:rsidR="00EA57B0" w:rsidRPr="00744BF0" w:rsidRDefault="00EA57B0" w:rsidP="00EA57B0">
      <w:pPr>
        <w:pStyle w:val="ListParagraph"/>
        <w:numPr>
          <w:ilvl w:val="0"/>
          <w:numId w:val="119"/>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maintain the economic viability of local and commercial centres by limiting certain retail and commercial activity.</w:t>
      </w:r>
    </w:p>
    <w:p w14:paraId="30E1DF51" w14:textId="77777777" w:rsidR="00EA57B0" w:rsidRPr="00744BF0" w:rsidRDefault="00EA57B0" w:rsidP="00EA57B0">
      <w:pPr>
        <w:pStyle w:val="ListParagraph"/>
        <w:numPr>
          <w:ilvl w:val="0"/>
          <w:numId w:val="119"/>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provide for land uses that meet the needs of the community, businesses and industries but that are not suited to locations in other employment zones.</w:t>
      </w:r>
    </w:p>
    <w:p w14:paraId="6440FFBD" w14:textId="77777777" w:rsidR="00EA57B0" w:rsidRPr="00744BF0" w:rsidRDefault="00EA57B0" w:rsidP="00EA57B0">
      <w:pPr>
        <w:pStyle w:val="ListParagraph"/>
        <w:numPr>
          <w:ilvl w:val="0"/>
          <w:numId w:val="119"/>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provide opportunities for new and emerging light industries.</w:t>
      </w:r>
    </w:p>
    <w:p w14:paraId="2C9FE348" w14:textId="77777777" w:rsidR="00EA57B0" w:rsidRPr="00744BF0" w:rsidRDefault="00EA57B0" w:rsidP="00EA57B0">
      <w:pPr>
        <w:pStyle w:val="ListParagraph"/>
        <w:numPr>
          <w:ilvl w:val="0"/>
          <w:numId w:val="119"/>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enable other land uses that provide facilities and services to meet the day to day needs of workers, to sell goods of a large size, weight or quantity or to sell goods manufactured on-site.</w:t>
      </w:r>
    </w:p>
    <w:p w14:paraId="0CDF1109" w14:textId="77777777" w:rsidR="00EA57B0" w:rsidRPr="00744BF0" w:rsidRDefault="00EA57B0" w:rsidP="00EA57B0">
      <w:pPr>
        <w:pStyle w:val="ListParagraph"/>
        <w:numPr>
          <w:ilvl w:val="0"/>
          <w:numId w:val="119"/>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maintain the retail hierarchy of Queanbeyan.</w:t>
      </w:r>
    </w:p>
    <w:p w14:paraId="649D2B82" w14:textId="77777777" w:rsidR="00EA57B0" w:rsidRPr="00744BF0" w:rsidRDefault="00EA57B0" w:rsidP="00EA57B0">
      <w:pPr>
        <w:pStyle w:val="ListParagraph"/>
        <w:numPr>
          <w:ilvl w:val="0"/>
          <w:numId w:val="119"/>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provide for a well-designed business park that appropriately responds to site constraints and adjoining residential development.</w:t>
      </w:r>
    </w:p>
    <w:p w14:paraId="7C9AFEA1" w14:textId="77777777" w:rsidR="00EA57B0" w:rsidRDefault="00EA57B0" w:rsidP="00EA57B0">
      <w:pPr>
        <w:shd w:val="clear" w:color="auto" w:fill="FFFFFF"/>
        <w:spacing w:after="0" w:line="240" w:lineRule="auto"/>
        <w:ind w:right="-23"/>
        <w:jc w:val="both"/>
        <w:rPr>
          <w:rFonts w:ascii="Arial" w:hAnsi="Arial" w:cs="Arial"/>
          <w:highlight w:val="yellow"/>
          <w:lang w:eastAsia="en-GB"/>
        </w:rPr>
      </w:pPr>
    </w:p>
    <w:p w14:paraId="6A014355" w14:textId="77777777" w:rsidR="008D1B17" w:rsidRDefault="008D1B17" w:rsidP="00EA57B0">
      <w:pPr>
        <w:shd w:val="clear" w:color="auto" w:fill="FFFFFF"/>
        <w:spacing w:after="0" w:line="240" w:lineRule="auto"/>
        <w:ind w:right="-23"/>
        <w:jc w:val="both"/>
        <w:rPr>
          <w:rFonts w:ascii="Arial" w:hAnsi="Arial" w:cs="Arial"/>
          <w:highlight w:val="yellow"/>
          <w:lang w:eastAsia="en-GB"/>
        </w:rPr>
      </w:pPr>
    </w:p>
    <w:p w14:paraId="61274F9C" w14:textId="77777777" w:rsidR="00EA57B0" w:rsidRPr="00651168" w:rsidRDefault="00EA57B0" w:rsidP="00EA57B0">
      <w:pPr>
        <w:shd w:val="clear" w:color="auto" w:fill="FFFFFF"/>
        <w:spacing w:after="0" w:line="240" w:lineRule="auto"/>
        <w:ind w:right="-23"/>
        <w:jc w:val="both"/>
        <w:rPr>
          <w:rFonts w:ascii="Arial" w:hAnsi="Arial" w:cs="Arial"/>
          <w:b/>
          <w:bCs/>
          <w:lang w:eastAsia="en-GB"/>
        </w:rPr>
      </w:pPr>
      <w:r w:rsidRPr="00651168">
        <w:rPr>
          <w:rFonts w:ascii="Arial" w:hAnsi="Arial" w:cs="Arial"/>
          <w:b/>
          <w:bCs/>
          <w:lang w:eastAsia="en-GB"/>
        </w:rPr>
        <w:t>Zone RE2   Private Recreation</w:t>
      </w:r>
    </w:p>
    <w:p w14:paraId="3C260DE1" w14:textId="77777777" w:rsidR="00EA57B0" w:rsidRPr="00744BF0" w:rsidRDefault="00EA57B0" w:rsidP="00EA57B0">
      <w:pPr>
        <w:pStyle w:val="ListParagraph"/>
        <w:numPr>
          <w:ilvl w:val="0"/>
          <w:numId w:val="120"/>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enable land to be used for private open space or recreational purposes.</w:t>
      </w:r>
    </w:p>
    <w:p w14:paraId="1AEF5465" w14:textId="77777777" w:rsidR="00EA57B0" w:rsidRPr="00744BF0" w:rsidRDefault="00EA57B0" w:rsidP="00EA57B0">
      <w:pPr>
        <w:pStyle w:val="ListParagraph"/>
        <w:numPr>
          <w:ilvl w:val="0"/>
          <w:numId w:val="120"/>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provide a range of recreational settings and activities and compatible land uses.</w:t>
      </w:r>
    </w:p>
    <w:p w14:paraId="6A85707E" w14:textId="77777777" w:rsidR="00EA57B0" w:rsidRPr="00744BF0" w:rsidRDefault="00EA57B0" w:rsidP="00EA57B0">
      <w:pPr>
        <w:pStyle w:val="ListParagraph"/>
        <w:numPr>
          <w:ilvl w:val="0"/>
          <w:numId w:val="120"/>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protect and enhance the natural environment for recreational purposes.</w:t>
      </w:r>
    </w:p>
    <w:p w14:paraId="1C398EC2" w14:textId="77777777" w:rsidR="00EA57B0" w:rsidRPr="00744BF0" w:rsidRDefault="00EA57B0" w:rsidP="00EA57B0">
      <w:pPr>
        <w:pStyle w:val="ListParagraph"/>
        <w:numPr>
          <w:ilvl w:val="0"/>
          <w:numId w:val="120"/>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protect and enhance the scenic and environmental resources of the land.</w:t>
      </w:r>
    </w:p>
    <w:p w14:paraId="67265B0D" w14:textId="77777777" w:rsidR="00EA57B0" w:rsidRPr="00744BF0" w:rsidRDefault="00EA57B0" w:rsidP="00EA57B0">
      <w:pPr>
        <w:pStyle w:val="ListParagraph"/>
        <w:numPr>
          <w:ilvl w:val="0"/>
          <w:numId w:val="120"/>
        </w:numPr>
        <w:shd w:val="clear" w:color="auto" w:fill="FFFFFF"/>
        <w:spacing w:after="0" w:line="240" w:lineRule="auto"/>
        <w:ind w:right="-23"/>
        <w:jc w:val="both"/>
        <w:rPr>
          <w:rFonts w:ascii="Arial" w:hAnsi="Arial" w:cs="Arial"/>
          <w:i/>
          <w:iCs/>
          <w:lang w:eastAsia="en-GB"/>
        </w:rPr>
      </w:pPr>
      <w:r w:rsidRPr="00744BF0">
        <w:rPr>
          <w:rFonts w:ascii="Arial" w:hAnsi="Arial" w:cs="Arial"/>
          <w:i/>
          <w:iCs/>
          <w:lang w:eastAsia="en-GB"/>
        </w:rPr>
        <w:t>To ensure the scale and character of development is compatible with the established land uses of the locality.</w:t>
      </w:r>
    </w:p>
    <w:p w14:paraId="5578C597" w14:textId="77777777" w:rsidR="00165C18" w:rsidRDefault="00165C18" w:rsidP="0000724E">
      <w:pPr>
        <w:widowControl w:val="0"/>
        <w:shd w:val="clear" w:color="auto" w:fill="FFFFFF"/>
        <w:spacing w:after="0" w:line="240" w:lineRule="auto"/>
        <w:ind w:right="-23"/>
        <w:jc w:val="both"/>
        <w:rPr>
          <w:rFonts w:ascii="Arial" w:hAnsi="Arial" w:cs="Arial"/>
          <w:highlight w:val="yellow"/>
          <w:lang w:eastAsia="en-GB"/>
        </w:rPr>
      </w:pPr>
    </w:p>
    <w:p w14:paraId="431F71D7" w14:textId="362CE1CE" w:rsidR="00EA57B0" w:rsidRPr="00281F27" w:rsidRDefault="00EA57B0" w:rsidP="00EA57B0">
      <w:pPr>
        <w:shd w:val="clear" w:color="auto" w:fill="FFFFFF"/>
        <w:spacing w:after="0" w:line="240" w:lineRule="auto"/>
        <w:ind w:right="-23"/>
        <w:jc w:val="both"/>
        <w:rPr>
          <w:rFonts w:ascii="Arial" w:hAnsi="Arial" w:cs="Arial"/>
          <w:lang w:eastAsia="en-GB"/>
        </w:rPr>
      </w:pPr>
      <w:r w:rsidRPr="00281F27">
        <w:rPr>
          <w:rFonts w:ascii="Arial" w:hAnsi="Arial" w:cs="Arial"/>
          <w:lang w:eastAsia="en-GB"/>
        </w:rPr>
        <w:t>The proposal is generally consistent with the</w:t>
      </w:r>
      <w:r>
        <w:rPr>
          <w:rFonts w:ascii="Arial" w:hAnsi="Arial" w:cs="Arial"/>
          <w:lang w:eastAsia="en-GB"/>
        </w:rPr>
        <w:t xml:space="preserve"> E3</w:t>
      </w:r>
      <w:r w:rsidRPr="00281F27">
        <w:rPr>
          <w:rFonts w:ascii="Arial" w:hAnsi="Arial" w:cs="Arial"/>
          <w:lang w:eastAsia="en-GB"/>
        </w:rPr>
        <w:t xml:space="preserve"> zone objectives in that it provides a land use </w:t>
      </w:r>
      <w:r>
        <w:rPr>
          <w:rFonts w:ascii="Arial" w:hAnsi="Arial" w:cs="Arial"/>
          <w:lang w:eastAsia="en-GB"/>
        </w:rPr>
        <w:t>which is</w:t>
      </w:r>
      <w:r w:rsidRPr="00281F27">
        <w:rPr>
          <w:rFonts w:ascii="Arial" w:hAnsi="Arial" w:cs="Arial"/>
          <w:lang w:eastAsia="en-GB"/>
        </w:rPr>
        <w:t xml:space="preserve"> compatible with, but do</w:t>
      </w:r>
      <w:r>
        <w:rPr>
          <w:rFonts w:ascii="Arial" w:hAnsi="Arial" w:cs="Arial"/>
          <w:lang w:eastAsia="en-GB"/>
        </w:rPr>
        <w:t>es</w:t>
      </w:r>
      <w:r w:rsidRPr="00281F27">
        <w:rPr>
          <w:rFonts w:ascii="Arial" w:hAnsi="Arial" w:cs="Arial"/>
          <w:lang w:eastAsia="en-GB"/>
        </w:rPr>
        <w:t xml:space="preserve"> not compete with, land uses in surrounding local and commercial centres</w:t>
      </w:r>
      <w:r>
        <w:rPr>
          <w:rFonts w:ascii="Arial" w:hAnsi="Arial" w:cs="Arial"/>
          <w:lang w:eastAsia="en-GB"/>
        </w:rPr>
        <w:t xml:space="preserve"> and does not impact on the </w:t>
      </w:r>
      <w:r w:rsidRPr="00281F27">
        <w:rPr>
          <w:rFonts w:ascii="Arial" w:hAnsi="Arial" w:cs="Arial"/>
          <w:lang w:eastAsia="en-GB"/>
        </w:rPr>
        <w:t>economic viability of local and commercial centres.</w:t>
      </w:r>
      <w:r>
        <w:rPr>
          <w:rFonts w:ascii="Arial" w:hAnsi="Arial" w:cs="Arial"/>
          <w:lang w:eastAsia="en-GB"/>
        </w:rPr>
        <w:t xml:space="preserve"> The proposal p</w:t>
      </w:r>
      <w:r w:rsidRPr="00281F27">
        <w:rPr>
          <w:rFonts w:ascii="Arial" w:hAnsi="Arial" w:cs="Arial"/>
          <w:lang w:eastAsia="en-GB"/>
        </w:rPr>
        <w:t>rovide</w:t>
      </w:r>
      <w:r>
        <w:rPr>
          <w:rFonts w:ascii="Arial" w:hAnsi="Arial" w:cs="Arial"/>
          <w:lang w:eastAsia="en-GB"/>
        </w:rPr>
        <w:t>s</w:t>
      </w:r>
      <w:r w:rsidRPr="00281F27">
        <w:rPr>
          <w:rFonts w:ascii="Arial" w:hAnsi="Arial" w:cs="Arial"/>
          <w:lang w:eastAsia="en-GB"/>
        </w:rPr>
        <w:t xml:space="preserve"> for land uses that meet the needs of the community, but that are not suited to locations in other employment zones</w:t>
      </w:r>
      <w:r>
        <w:rPr>
          <w:rFonts w:ascii="Arial" w:hAnsi="Arial" w:cs="Arial"/>
          <w:lang w:eastAsia="en-GB"/>
        </w:rPr>
        <w:t xml:space="preserve"> (given its location adjoining Stage 1 of the school) and is considered to satisfy the ‘</w:t>
      </w:r>
      <w:r w:rsidRPr="00281F27">
        <w:rPr>
          <w:rFonts w:ascii="Arial" w:hAnsi="Arial" w:cs="Arial"/>
          <w:lang w:eastAsia="en-GB"/>
        </w:rPr>
        <w:t>other land uses</w:t>
      </w:r>
      <w:r>
        <w:rPr>
          <w:rFonts w:ascii="Arial" w:hAnsi="Arial" w:cs="Arial"/>
          <w:lang w:eastAsia="en-GB"/>
        </w:rPr>
        <w:t>’ category</w:t>
      </w:r>
      <w:r w:rsidRPr="00281F27">
        <w:rPr>
          <w:rFonts w:ascii="Arial" w:hAnsi="Arial" w:cs="Arial"/>
          <w:lang w:eastAsia="en-GB"/>
        </w:rPr>
        <w:t xml:space="preserve"> that provide facilities and services to meet the day to day needs of </w:t>
      </w:r>
      <w:r>
        <w:rPr>
          <w:rFonts w:ascii="Arial" w:hAnsi="Arial" w:cs="Arial"/>
          <w:lang w:eastAsia="en-GB"/>
        </w:rPr>
        <w:t xml:space="preserve">the community. There is other land in the vicinity of the site, developed as part of the Polars precinct, which is designed for innovation and </w:t>
      </w:r>
      <w:r w:rsidRPr="00281F27">
        <w:rPr>
          <w:rFonts w:ascii="Arial" w:hAnsi="Arial" w:cs="Arial"/>
          <w:lang w:eastAsia="en-GB"/>
        </w:rPr>
        <w:t xml:space="preserve">business park </w:t>
      </w:r>
      <w:r>
        <w:rPr>
          <w:rFonts w:ascii="Arial" w:hAnsi="Arial" w:cs="Arial"/>
          <w:lang w:eastAsia="en-GB"/>
        </w:rPr>
        <w:t xml:space="preserve">uses. </w:t>
      </w:r>
    </w:p>
    <w:p w14:paraId="77B85420" w14:textId="77777777" w:rsidR="00EA57B0" w:rsidRDefault="00EA57B0" w:rsidP="00EA57B0">
      <w:pPr>
        <w:shd w:val="clear" w:color="auto" w:fill="FFFFFF"/>
        <w:spacing w:after="0" w:line="240" w:lineRule="auto"/>
        <w:ind w:right="-23"/>
        <w:jc w:val="both"/>
        <w:rPr>
          <w:rFonts w:ascii="Arial" w:hAnsi="Arial" w:cs="Arial"/>
          <w:highlight w:val="yellow"/>
          <w:lang w:eastAsia="en-GB"/>
        </w:rPr>
      </w:pPr>
    </w:p>
    <w:p w14:paraId="63B6BE82" w14:textId="38579768" w:rsidR="00EA57B0" w:rsidRPr="00281F27" w:rsidRDefault="00EA57B0" w:rsidP="00EA57B0">
      <w:pPr>
        <w:shd w:val="clear" w:color="auto" w:fill="FFFFFF"/>
        <w:spacing w:after="0" w:line="240" w:lineRule="auto"/>
        <w:ind w:right="-23"/>
        <w:jc w:val="both"/>
        <w:rPr>
          <w:rFonts w:ascii="Arial" w:hAnsi="Arial" w:cs="Arial"/>
          <w:lang w:eastAsia="en-GB"/>
        </w:rPr>
      </w:pPr>
      <w:r w:rsidRPr="00EA57B0">
        <w:rPr>
          <w:rFonts w:ascii="Arial" w:hAnsi="Arial" w:cs="Arial"/>
          <w:lang w:eastAsia="en-GB"/>
        </w:rPr>
        <w:t>In relation to the RE2 objectives, the proposal allows for use of the school facilities outside of</w:t>
      </w:r>
      <w:r w:rsidRPr="00281F27">
        <w:rPr>
          <w:rFonts w:ascii="Arial" w:hAnsi="Arial" w:cs="Arial"/>
          <w:lang w:eastAsia="en-GB"/>
        </w:rPr>
        <w:t xml:space="preserve"> school hours by the community and therefore will enable land to be used for private open space or recreational purposes. The proposal will allow for the protection and enhancement of the scenic and environmental resources of the land through the additional landscaping proposed for the site. The scale and character of </w:t>
      </w:r>
      <w:r>
        <w:rPr>
          <w:rFonts w:ascii="Arial" w:hAnsi="Arial" w:cs="Arial"/>
          <w:lang w:eastAsia="en-GB"/>
        </w:rPr>
        <w:t>the proposal</w:t>
      </w:r>
      <w:r w:rsidRPr="00281F27">
        <w:rPr>
          <w:rFonts w:ascii="Arial" w:hAnsi="Arial" w:cs="Arial"/>
          <w:lang w:eastAsia="en-GB"/>
        </w:rPr>
        <w:t xml:space="preserve"> is compatible with the established land uses of the locality.</w:t>
      </w:r>
    </w:p>
    <w:p w14:paraId="15FDCA7B" w14:textId="77777777" w:rsidR="00EA57B0" w:rsidRDefault="00EA57B0" w:rsidP="00EA57B0">
      <w:pPr>
        <w:shd w:val="clear" w:color="auto" w:fill="FFFFFF"/>
        <w:spacing w:after="0" w:line="240" w:lineRule="auto"/>
        <w:ind w:right="-23"/>
        <w:jc w:val="both"/>
        <w:rPr>
          <w:rFonts w:ascii="Arial" w:hAnsi="Arial" w:cs="Arial"/>
          <w:highlight w:val="yellow"/>
          <w:lang w:eastAsia="en-GB"/>
        </w:rPr>
      </w:pPr>
    </w:p>
    <w:p w14:paraId="27E553BB" w14:textId="77777777" w:rsidR="00EA57B0" w:rsidRPr="00B54820" w:rsidRDefault="00EA57B0" w:rsidP="00EA57B0">
      <w:pPr>
        <w:shd w:val="clear" w:color="auto" w:fill="FFFFFF"/>
        <w:spacing w:after="0" w:line="240" w:lineRule="auto"/>
        <w:ind w:right="-23"/>
        <w:jc w:val="both"/>
        <w:rPr>
          <w:rFonts w:ascii="Arial" w:hAnsi="Arial" w:cs="Arial"/>
          <w:highlight w:val="yellow"/>
          <w:lang w:eastAsia="en-GB"/>
        </w:rPr>
      </w:pPr>
      <w:r w:rsidRPr="00281F27">
        <w:rPr>
          <w:rFonts w:ascii="Arial" w:hAnsi="Arial" w:cs="Arial"/>
          <w:lang w:eastAsia="en-GB"/>
        </w:rPr>
        <w:t>Therefore, the proposal is considered to be generally consistent with the relevant zone objectives</w:t>
      </w:r>
      <w:r>
        <w:rPr>
          <w:rFonts w:ascii="Arial" w:hAnsi="Arial" w:cs="Arial"/>
          <w:lang w:eastAsia="en-GB"/>
        </w:rPr>
        <w:t xml:space="preserve">. </w:t>
      </w:r>
      <w:r w:rsidRPr="00582DC1">
        <w:rPr>
          <w:rFonts w:ascii="Arial" w:hAnsi="Arial" w:cs="Arial"/>
          <w:lang w:eastAsia="en-GB"/>
        </w:rPr>
        <w:t xml:space="preserve">Furthermore, the proposal is considered to be consistent with Clause 2.3(2) of the QPRLEP 2022 in that the consent authority has had regard for the objectives of the zone when determining a development application. </w:t>
      </w:r>
    </w:p>
    <w:p w14:paraId="4E9A7479" w14:textId="77777777" w:rsidR="00EA57B0" w:rsidRDefault="00EA57B0" w:rsidP="0000724E">
      <w:pPr>
        <w:widowControl w:val="0"/>
        <w:shd w:val="clear" w:color="auto" w:fill="FFFFFF"/>
        <w:spacing w:after="0" w:line="240" w:lineRule="auto"/>
        <w:ind w:right="-23"/>
        <w:jc w:val="both"/>
        <w:rPr>
          <w:rFonts w:ascii="Arial" w:hAnsi="Arial" w:cs="Arial"/>
          <w:highlight w:val="yellow"/>
          <w:lang w:eastAsia="en-GB"/>
        </w:rPr>
      </w:pPr>
    </w:p>
    <w:p w14:paraId="7121FD12" w14:textId="118DB1E0" w:rsidR="00084CC1" w:rsidRPr="000B19E7" w:rsidRDefault="00E97020" w:rsidP="0000724E">
      <w:pPr>
        <w:widowControl w:val="0"/>
        <w:shd w:val="clear" w:color="auto" w:fill="FFFFFF"/>
        <w:spacing w:after="0" w:line="240" w:lineRule="auto"/>
        <w:ind w:right="-23"/>
        <w:jc w:val="both"/>
        <w:rPr>
          <w:rFonts w:ascii="Arial" w:hAnsi="Arial" w:cs="Arial"/>
          <w:i/>
          <w:iCs/>
          <w:lang w:eastAsia="en-GB"/>
        </w:rPr>
      </w:pPr>
      <w:r>
        <w:rPr>
          <w:rFonts w:ascii="Arial" w:hAnsi="Arial" w:cs="Arial"/>
          <w:i/>
          <w:iCs/>
          <w:lang w:eastAsia="en-GB"/>
        </w:rPr>
        <w:t xml:space="preserve">Relevant controls and </w:t>
      </w:r>
      <w:r w:rsidR="00DE6229">
        <w:rPr>
          <w:rFonts w:ascii="Arial" w:hAnsi="Arial" w:cs="Arial"/>
          <w:i/>
          <w:iCs/>
          <w:lang w:eastAsia="en-GB"/>
        </w:rPr>
        <w:t xml:space="preserve">Principal </w:t>
      </w:r>
      <w:r w:rsidR="00C96C9E" w:rsidRPr="000B19E7">
        <w:rPr>
          <w:rFonts w:ascii="Arial" w:hAnsi="Arial" w:cs="Arial"/>
          <w:i/>
          <w:iCs/>
          <w:lang w:eastAsia="en-GB"/>
        </w:rPr>
        <w:t xml:space="preserve">Development Standards </w:t>
      </w:r>
      <w:r w:rsidR="00084CC1" w:rsidRPr="000B19E7">
        <w:rPr>
          <w:rFonts w:ascii="Arial" w:hAnsi="Arial" w:cs="Arial"/>
          <w:i/>
          <w:iCs/>
          <w:lang w:eastAsia="en-GB"/>
        </w:rPr>
        <w:t>(Part</w:t>
      </w:r>
      <w:r w:rsidR="00DE6229">
        <w:rPr>
          <w:rFonts w:ascii="Arial" w:hAnsi="Arial" w:cs="Arial"/>
          <w:i/>
          <w:iCs/>
          <w:lang w:eastAsia="en-GB"/>
        </w:rPr>
        <w:t xml:space="preserve">s </w:t>
      </w:r>
      <w:r w:rsidR="00084CC1" w:rsidRPr="000B19E7">
        <w:rPr>
          <w:rFonts w:ascii="Arial" w:hAnsi="Arial" w:cs="Arial"/>
          <w:i/>
          <w:iCs/>
          <w:lang w:eastAsia="en-GB"/>
        </w:rPr>
        <w:t>4, 5</w:t>
      </w:r>
      <w:r w:rsidR="00DE6229">
        <w:rPr>
          <w:rFonts w:ascii="Arial" w:hAnsi="Arial" w:cs="Arial"/>
          <w:i/>
          <w:iCs/>
          <w:lang w:eastAsia="en-GB"/>
        </w:rPr>
        <w:t xml:space="preserve">, 6 </w:t>
      </w:r>
      <w:r w:rsidR="00084CC1" w:rsidRPr="000B19E7">
        <w:rPr>
          <w:rFonts w:ascii="Arial" w:hAnsi="Arial" w:cs="Arial"/>
          <w:i/>
          <w:iCs/>
          <w:lang w:eastAsia="en-GB"/>
        </w:rPr>
        <w:t xml:space="preserve">and </w:t>
      </w:r>
      <w:r w:rsidR="00DE6229">
        <w:rPr>
          <w:rFonts w:ascii="Arial" w:hAnsi="Arial" w:cs="Arial"/>
          <w:i/>
          <w:iCs/>
          <w:lang w:eastAsia="en-GB"/>
        </w:rPr>
        <w:t>7</w:t>
      </w:r>
      <w:r w:rsidR="00084CC1" w:rsidRPr="000B19E7">
        <w:rPr>
          <w:rFonts w:ascii="Arial" w:hAnsi="Arial" w:cs="Arial"/>
          <w:i/>
          <w:iCs/>
          <w:lang w:eastAsia="en-GB"/>
        </w:rPr>
        <w:t>)</w:t>
      </w:r>
    </w:p>
    <w:p w14:paraId="7969EFC3" w14:textId="66CC5DFA" w:rsidR="00403803" w:rsidRPr="00B54820" w:rsidRDefault="00403803" w:rsidP="0000724E">
      <w:pPr>
        <w:widowControl w:val="0"/>
        <w:shd w:val="clear" w:color="auto" w:fill="FFFFFF"/>
        <w:spacing w:after="0" w:line="240" w:lineRule="auto"/>
        <w:ind w:right="-23"/>
        <w:jc w:val="both"/>
        <w:rPr>
          <w:rFonts w:ascii="Arial" w:hAnsi="Arial" w:cs="Arial"/>
          <w:highlight w:val="yellow"/>
          <w:lang w:eastAsia="en-GB"/>
        </w:rPr>
      </w:pPr>
    </w:p>
    <w:p w14:paraId="60FE424F" w14:textId="1CC62234" w:rsidR="000F09A5" w:rsidRDefault="00A03A7D" w:rsidP="0000724E">
      <w:pPr>
        <w:widowControl w:val="0"/>
        <w:shd w:val="clear" w:color="auto" w:fill="FFFFFF"/>
        <w:spacing w:after="0" w:line="240" w:lineRule="auto"/>
        <w:ind w:right="-23"/>
        <w:jc w:val="both"/>
        <w:rPr>
          <w:rFonts w:ascii="Arial" w:hAnsi="Arial" w:cs="Arial"/>
          <w:lang w:eastAsia="en-GB"/>
        </w:rPr>
      </w:pPr>
      <w:r w:rsidRPr="000F09A5">
        <w:rPr>
          <w:rFonts w:ascii="Arial" w:hAnsi="Arial" w:cs="Arial"/>
          <w:lang w:eastAsia="en-GB"/>
        </w:rPr>
        <w:t xml:space="preserve">The LEP also contains </w:t>
      </w:r>
      <w:r w:rsidR="004E5C50" w:rsidRPr="000F09A5">
        <w:rPr>
          <w:rFonts w:ascii="Arial" w:hAnsi="Arial" w:cs="Arial"/>
          <w:lang w:eastAsia="en-GB"/>
        </w:rPr>
        <w:t>controls relating to development standards</w:t>
      </w:r>
      <w:r w:rsidR="00DE6229">
        <w:rPr>
          <w:rFonts w:ascii="Arial" w:hAnsi="Arial" w:cs="Arial"/>
          <w:lang w:eastAsia="en-GB"/>
        </w:rPr>
        <w:t xml:space="preserve"> (Part 4)</w:t>
      </w:r>
      <w:r w:rsidR="004E5C50" w:rsidRPr="000F09A5">
        <w:rPr>
          <w:rFonts w:ascii="Arial" w:hAnsi="Arial" w:cs="Arial"/>
          <w:lang w:eastAsia="en-GB"/>
        </w:rPr>
        <w:t xml:space="preserve">, miscellaneous provisions </w:t>
      </w:r>
      <w:r w:rsidR="00DE6229">
        <w:rPr>
          <w:rFonts w:ascii="Arial" w:hAnsi="Arial" w:cs="Arial"/>
          <w:lang w:eastAsia="en-GB"/>
        </w:rPr>
        <w:t xml:space="preserve">(Part 5), provisions for urban release areas (Part 6) </w:t>
      </w:r>
      <w:r w:rsidR="00DE6229" w:rsidRPr="000F09A5">
        <w:rPr>
          <w:rFonts w:ascii="Arial" w:hAnsi="Arial" w:cs="Arial"/>
          <w:lang w:eastAsia="en-GB"/>
        </w:rPr>
        <w:t xml:space="preserve">and </w:t>
      </w:r>
      <w:r w:rsidR="00DE6229">
        <w:rPr>
          <w:rFonts w:ascii="Arial" w:hAnsi="Arial" w:cs="Arial"/>
          <w:lang w:eastAsia="en-GB"/>
        </w:rPr>
        <w:t xml:space="preserve">additional </w:t>
      </w:r>
      <w:r w:rsidR="00DE6229" w:rsidRPr="000F09A5">
        <w:rPr>
          <w:rFonts w:ascii="Arial" w:hAnsi="Arial" w:cs="Arial"/>
          <w:lang w:eastAsia="en-GB"/>
        </w:rPr>
        <w:t>local provisions</w:t>
      </w:r>
      <w:r w:rsidR="00DE6229">
        <w:rPr>
          <w:rFonts w:ascii="Arial" w:hAnsi="Arial" w:cs="Arial"/>
          <w:lang w:eastAsia="en-GB"/>
        </w:rPr>
        <w:t xml:space="preserve"> (Part 7).</w:t>
      </w:r>
      <w:r w:rsidR="004E5C50" w:rsidRPr="000F09A5">
        <w:rPr>
          <w:rFonts w:ascii="Arial" w:hAnsi="Arial" w:cs="Arial"/>
          <w:lang w:eastAsia="en-GB"/>
        </w:rPr>
        <w:t xml:space="preserve"> The controls </w:t>
      </w:r>
      <w:r w:rsidR="00F32E3C" w:rsidRPr="000F09A5">
        <w:rPr>
          <w:rFonts w:ascii="Arial" w:hAnsi="Arial" w:cs="Arial"/>
          <w:lang w:eastAsia="en-GB"/>
        </w:rPr>
        <w:t xml:space="preserve">relevant </w:t>
      </w:r>
      <w:r w:rsidR="004E5C50" w:rsidRPr="000F09A5">
        <w:rPr>
          <w:rFonts w:ascii="Arial" w:hAnsi="Arial" w:cs="Arial"/>
          <w:lang w:eastAsia="en-GB"/>
        </w:rPr>
        <w:t xml:space="preserve">to the proposal are considered in </w:t>
      </w:r>
      <w:r w:rsidR="004E5C50" w:rsidRPr="000F09A5">
        <w:rPr>
          <w:rFonts w:ascii="Arial" w:hAnsi="Arial" w:cs="Arial"/>
          <w:b/>
          <w:bCs/>
          <w:lang w:eastAsia="en-GB"/>
        </w:rPr>
        <w:t xml:space="preserve">Table </w:t>
      </w:r>
      <w:r w:rsidR="000F09A5" w:rsidRPr="000F09A5">
        <w:rPr>
          <w:rFonts w:ascii="Arial" w:hAnsi="Arial" w:cs="Arial"/>
          <w:b/>
          <w:bCs/>
          <w:lang w:eastAsia="en-GB"/>
        </w:rPr>
        <w:t>5</w:t>
      </w:r>
      <w:r w:rsidR="004E5C50" w:rsidRPr="000F09A5">
        <w:rPr>
          <w:rFonts w:ascii="Arial" w:hAnsi="Arial" w:cs="Arial"/>
          <w:color w:val="FF0000"/>
          <w:lang w:eastAsia="en-GB"/>
        </w:rPr>
        <w:t xml:space="preserve"> </w:t>
      </w:r>
      <w:r w:rsidR="004E5C50" w:rsidRPr="000F09A5">
        <w:rPr>
          <w:rFonts w:ascii="Arial" w:hAnsi="Arial" w:cs="Arial"/>
          <w:lang w:eastAsia="en-GB"/>
        </w:rPr>
        <w:t>below</w:t>
      </w:r>
      <w:r w:rsidR="009B390F" w:rsidRPr="000F09A5">
        <w:rPr>
          <w:rFonts w:ascii="Arial" w:hAnsi="Arial" w:cs="Arial"/>
          <w:lang w:eastAsia="en-GB"/>
        </w:rPr>
        <w:t xml:space="preserve">. </w:t>
      </w:r>
      <w:r w:rsidR="003651E2" w:rsidRPr="000F09A5">
        <w:rPr>
          <w:rFonts w:ascii="Arial" w:hAnsi="Arial" w:cs="Arial"/>
          <w:lang w:eastAsia="en-GB"/>
        </w:rPr>
        <w:t xml:space="preserve">It is noted that </w:t>
      </w:r>
      <w:r w:rsidR="000F09A5" w:rsidRPr="000F09A5">
        <w:rPr>
          <w:rFonts w:ascii="Arial" w:hAnsi="Arial" w:cs="Arial"/>
          <w:lang w:eastAsia="en-GB"/>
        </w:rPr>
        <w:t xml:space="preserve">there is no subdivision proposed and therefore Clauses 4.1 to 4.2 (inclusive) are not relevant to the application. </w:t>
      </w:r>
      <w:r w:rsidR="000F09A5" w:rsidRPr="00DE6229">
        <w:rPr>
          <w:rFonts w:ascii="Arial" w:hAnsi="Arial" w:cs="Arial"/>
          <w:lang w:eastAsia="en-GB"/>
        </w:rPr>
        <w:t xml:space="preserve">Height of buildings and Floor Space Ratio development standards </w:t>
      </w:r>
      <w:r w:rsidR="00DE6229" w:rsidRPr="00DE6229">
        <w:rPr>
          <w:rFonts w:ascii="Arial" w:hAnsi="Arial" w:cs="Arial"/>
          <w:lang w:eastAsia="en-GB"/>
        </w:rPr>
        <w:t xml:space="preserve">vary </w:t>
      </w:r>
      <w:r w:rsidR="00315BCC">
        <w:rPr>
          <w:rFonts w:ascii="Arial" w:hAnsi="Arial" w:cs="Arial"/>
          <w:lang w:eastAsia="en-GB"/>
        </w:rPr>
        <w:t>a</w:t>
      </w:r>
      <w:r w:rsidR="00DE6229" w:rsidRPr="00DE6229">
        <w:rPr>
          <w:rFonts w:ascii="Arial" w:hAnsi="Arial" w:cs="Arial"/>
          <w:lang w:eastAsia="en-GB"/>
        </w:rPr>
        <w:t xml:space="preserve">cross the site and are </w:t>
      </w:r>
      <w:r w:rsidR="00246FC2">
        <w:rPr>
          <w:rFonts w:ascii="Arial" w:hAnsi="Arial" w:cs="Arial"/>
          <w:lang w:eastAsia="en-GB"/>
        </w:rPr>
        <w:t>considered further below</w:t>
      </w:r>
      <w:r w:rsidR="00315BCC">
        <w:rPr>
          <w:rFonts w:ascii="Arial" w:hAnsi="Arial" w:cs="Arial"/>
          <w:lang w:eastAsia="en-GB"/>
        </w:rPr>
        <w:t>.</w:t>
      </w:r>
      <w:r w:rsidR="00DE6229" w:rsidRPr="00DE6229">
        <w:rPr>
          <w:rFonts w:ascii="Arial" w:hAnsi="Arial" w:cs="Arial"/>
          <w:lang w:eastAsia="en-GB"/>
        </w:rPr>
        <w:t xml:space="preserve"> </w:t>
      </w:r>
      <w:r w:rsidR="008D1B17">
        <w:rPr>
          <w:rFonts w:ascii="Arial" w:hAnsi="Arial" w:cs="Arial"/>
          <w:lang w:eastAsia="en-GB"/>
        </w:rPr>
        <w:t xml:space="preserve"> </w:t>
      </w:r>
      <w:r w:rsidR="00DE6229" w:rsidRPr="00DE6229">
        <w:rPr>
          <w:rFonts w:ascii="Arial" w:hAnsi="Arial" w:cs="Arial"/>
          <w:lang w:eastAsia="en-GB"/>
        </w:rPr>
        <w:t xml:space="preserve">The </w:t>
      </w:r>
      <w:r w:rsidR="00315BCC">
        <w:rPr>
          <w:rFonts w:ascii="Arial" w:hAnsi="Arial" w:cs="Arial"/>
          <w:lang w:eastAsia="en-GB"/>
        </w:rPr>
        <w:t xml:space="preserve">preconditions to the grant of consent (in bold) </w:t>
      </w:r>
      <w:r w:rsidR="00DE6229" w:rsidRPr="00DE6229">
        <w:rPr>
          <w:rFonts w:ascii="Arial" w:hAnsi="Arial" w:cs="Arial"/>
          <w:lang w:eastAsia="en-GB"/>
        </w:rPr>
        <w:t xml:space="preserve">are </w:t>
      </w:r>
      <w:r w:rsidR="008D1B17">
        <w:rPr>
          <w:rFonts w:ascii="Arial" w:hAnsi="Arial" w:cs="Arial"/>
          <w:lang w:eastAsia="en-GB"/>
        </w:rPr>
        <w:t>satisfied</w:t>
      </w:r>
      <w:r w:rsidR="00DE6229" w:rsidRPr="00DE6229">
        <w:rPr>
          <w:rFonts w:ascii="Arial" w:hAnsi="Arial" w:cs="Arial"/>
          <w:lang w:eastAsia="en-GB"/>
        </w:rPr>
        <w:t xml:space="preserve">. </w:t>
      </w:r>
    </w:p>
    <w:p w14:paraId="778514EE" w14:textId="77777777" w:rsidR="00246FC2" w:rsidRDefault="00246FC2" w:rsidP="0000724E">
      <w:pPr>
        <w:pStyle w:val="Caption"/>
        <w:widowControl w:val="0"/>
        <w:jc w:val="center"/>
        <w:rPr>
          <w:rFonts w:ascii="Arial" w:hAnsi="Arial" w:cs="Arial"/>
          <w:b/>
          <w:bCs/>
          <w:i w:val="0"/>
          <w:iCs w:val="0"/>
          <w:color w:val="auto"/>
          <w:sz w:val="20"/>
          <w:szCs w:val="20"/>
        </w:rPr>
      </w:pPr>
    </w:p>
    <w:p w14:paraId="65B7D745" w14:textId="64E7DBC3" w:rsidR="000D26EE" w:rsidRPr="00DE6229" w:rsidRDefault="000D26EE" w:rsidP="0000724E">
      <w:pPr>
        <w:pStyle w:val="Caption"/>
        <w:widowControl w:val="0"/>
        <w:jc w:val="center"/>
        <w:rPr>
          <w:rFonts w:ascii="Arial" w:hAnsi="Arial" w:cs="Arial"/>
          <w:b/>
          <w:bCs/>
          <w:i w:val="0"/>
          <w:iCs w:val="0"/>
          <w:color w:val="auto"/>
          <w:sz w:val="20"/>
          <w:szCs w:val="20"/>
        </w:rPr>
      </w:pPr>
      <w:r w:rsidRPr="00DE6229">
        <w:rPr>
          <w:rFonts w:ascii="Arial" w:hAnsi="Arial" w:cs="Arial"/>
          <w:b/>
          <w:bCs/>
          <w:i w:val="0"/>
          <w:iCs w:val="0"/>
          <w:color w:val="auto"/>
          <w:sz w:val="20"/>
          <w:szCs w:val="20"/>
        </w:rPr>
        <w:t xml:space="preserve">Table </w:t>
      </w:r>
      <w:r w:rsidRPr="00DE6229">
        <w:rPr>
          <w:rFonts w:ascii="Arial" w:hAnsi="Arial" w:cs="Arial"/>
          <w:b/>
          <w:bCs/>
          <w:i w:val="0"/>
          <w:iCs w:val="0"/>
          <w:color w:val="auto"/>
          <w:sz w:val="20"/>
          <w:szCs w:val="20"/>
        </w:rPr>
        <w:fldChar w:fldCharType="begin"/>
      </w:r>
      <w:r w:rsidRPr="00DE6229">
        <w:rPr>
          <w:rFonts w:ascii="Arial" w:hAnsi="Arial" w:cs="Arial"/>
          <w:b/>
          <w:bCs/>
          <w:i w:val="0"/>
          <w:iCs w:val="0"/>
          <w:color w:val="auto"/>
          <w:sz w:val="20"/>
          <w:szCs w:val="20"/>
        </w:rPr>
        <w:instrText xml:space="preserve"> SEQ Table \* ARABIC </w:instrText>
      </w:r>
      <w:r w:rsidRPr="00DE6229">
        <w:rPr>
          <w:rFonts w:ascii="Arial" w:hAnsi="Arial" w:cs="Arial"/>
          <w:b/>
          <w:bCs/>
          <w:i w:val="0"/>
          <w:iCs w:val="0"/>
          <w:color w:val="auto"/>
          <w:sz w:val="20"/>
          <w:szCs w:val="20"/>
        </w:rPr>
        <w:fldChar w:fldCharType="separate"/>
      </w:r>
      <w:r w:rsidR="00766BED">
        <w:rPr>
          <w:rFonts w:ascii="Arial" w:hAnsi="Arial" w:cs="Arial"/>
          <w:b/>
          <w:bCs/>
          <w:i w:val="0"/>
          <w:iCs w:val="0"/>
          <w:noProof/>
          <w:color w:val="auto"/>
          <w:sz w:val="20"/>
          <w:szCs w:val="20"/>
        </w:rPr>
        <w:t>5</w:t>
      </w:r>
      <w:r w:rsidRPr="00DE6229">
        <w:rPr>
          <w:rFonts w:ascii="Arial" w:hAnsi="Arial" w:cs="Arial"/>
          <w:b/>
          <w:bCs/>
          <w:i w:val="0"/>
          <w:iCs w:val="0"/>
          <w:color w:val="auto"/>
          <w:sz w:val="20"/>
          <w:szCs w:val="20"/>
        </w:rPr>
        <w:fldChar w:fldCharType="end"/>
      </w:r>
      <w:r w:rsidRPr="00DE6229">
        <w:rPr>
          <w:rFonts w:ascii="Arial" w:hAnsi="Arial" w:cs="Arial"/>
          <w:b/>
          <w:bCs/>
          <w:i w:val="0"/>
          <w:iCs w:val="0"/>
          <w:color w:val="auto"/>
          <w:sz w:val="20"/>
          <w:szCs w:val="20"/>
        </w:rPr>
        <w:t xml:space="preserve">: Consideration of the </w:t>
      </w:r>
      <w:r w:rsidR="00DE6229" w:rsidRPr="00DE6229">
        <w:rPr>
          <w:rFonts w:ascii="Arial" w:hAnsi="Arial" w:cs="Arial"/>
          <w:b/>
          <w:bCs/>
          <w:i w:val="0"/>
          <w:iCs w:val="0"/>
          <w:color w:val="auto"/>
          <w:sz w:val="20"/>
          <w:szCs w:val="20"/>
        </w:rPr>
        <w:t>QPR</w:t>
      </w:r>
      <w:r w:rsidRPr="00DE6229">
        <w:rPr>
          <w:rFonts w:ascii="Arial" w:hAnsi="Arial" w:cs="Arial"/>
          <w:b/>
          <w:bCs/>
          <w:i w:val="0"/>
          <w:iCs w:val="0"/>
          <w:color w:val="auto"/>
          <w:sz w:val="20"/>
          <w:szCs w:val="20"/>
        </w:rPr>
        <w:t>LEP</w:t>
      </w:r>
      <w:r w:rsidR="003B5470" w:rsidRPr="00DE6229">
        <w:rPr>
          <w:rFonts w:ascii="Arial" w:hAnsi="Arial" w:cs="Arial"/>
          <w:b/>
          <w:bCs/>
          <w:i w:val="0"/>
          <w:iCs w:val="0"/>
          <w:color w:val="auto"/>
          <w:sz w:val="20"/>
          <w:szCs w:val="20"/>
        </w:rPr>
        <w:t xml:space="preserve"> 20</w:t>
      </w:r>
      <w:r w:rsidR="00DE6229" w:rsidRPr="00DE6229">
        <w:rPr>
          <w:rFonts w:ascii="Arial" w:hAnsi="Arial" w:cs="Arial"/>
          <w:b/>
          <w:bCs/>
          <w:i w:val="0"/>
          <w:iCs w:val="0"/>
          <w:color w:val="auto"/>
          <w:sz w:val="20"/>
          <w:szCs w:val="20"/>
        </w:rPr>
        <w:t>22</w:t>
      </w:r>
      <w:r w:rsidRPr="00DE6229">
        <w:rPr>
          <w:rFonts w:ascii="Arial" w:hAnsi="Arial" w:cs="Arial"/>
          <w:b/>
          <w:bCs/>
          <w:i w:val="0"/>
          <w:iCs w:val="0"/>
          <w:color w:val="auto"/>
          <w:sz w:val="20"/>
          <w:szCs w:val="20"/>
        </w:rPr>
        <w:t xml:space="preserve"> Controls</w:t>
      </w:r>
    </w:p>
    <w:tbl>
      <w:tblPr>
        <w:tblStyle w:val="Style1"/>
        <w:tblW w:w="8801" w:type="dxa"/>
        <w:tblLook w:val="04A0" w:firstRow="1" w:lastRow="0" w:firstColumn="1" w:lastColumn="0" w:noHBand="0" w:noVBand="1"/>
      </w:tblPr>
      <w:tblGrid>
        <w:gridCol w:w="1769"/>
        <w:gridCol w:w="2059"/>
        <w:gridCol w:w="3519"/>
        <w:gridCol w:w="1454"/>
      </w:tblGrid>
      <w:tr w:rsidR="00246FC2" w:rsidRPr="00315BCC" w14:paraId="09288D68" w14:textId="0A9CE14A" w:rsidTr="00066053">
        <w:trPr>
          <w:cnfStyle w:val="100000000000" w:firstRow="1" w:lastRow="0" w:firstColumn="0" w:lastColumn="0" w:oddVBand="0" w:evenVBand="0" w:oddHBand="0" w:evenHBand="0" w:firstRowFirstColumn="0" w:firstRowLastColumn="0" w:lastRowFirstColumn="0" w:lastRowLastColumn="0"/>
        </w:trPr>
        <w:tc>
          <w:tcPr>
            <w:tcW w:w="1769" w:type="dxa"/>
            <w:shd w:val="clear" w:color="auto" w:fill="BFBFBF" w:themeFill="background1" w:themeFillShade="BF"/>
          </w:tcPr>
          <w:p w14:paraId="22E57905" w14:textId="655E1A08" w:rsidR="000748A1" w:rsidRPr="00315BCC" w:rsidRDefault="000748A1" w:rsidP="0000724E">
            <w:pPr>
              <w:pStyle w:val="FigureCaption"/>
              <w:widowControl w:val="0"/>
              <w:spacing w:before="0" w:after="0"/>
              <w:ind w:left="0"/>
              <w:rPr>
                <w:rFonts w:cs="Arial"/>
                <w:b/>
                <w:color w:val="auto"/>
                <w:sz w:val="22"/>
                <w:szCs w:val="22"/>
              </w:rPr>
            </w:pPr>
            <w:bookmarkStart w:id="40" w:name="_Hlk134702382"/>
            <w:r w:rsidRPr="00315BCC">
              <w:rPr>
                <w:rFonts w:cs="Arial"/>
                <w:b/>
                <w:color w:val="auto"/>
                <w:sz w:val="22"/>
                <w:szCs w:val="22"/>
              </w:rPr>
              <w:t>Control</w:t>
            </w:r>
          </w:p>
        </w:tc>
        <w:tc>
          <w:tcPr>
            <w:tcW w:w="2524" w:type="dxa"/>
            <w:shd w:val="clear" w:color="auto" w:fill="BFBFBF" w:themeFill="background1" w:themeFillShade="BF"/>
          </w:tcPr>
          <w:p w14:paraId="2FFE782F" w14:textId="5D5A75ED" w:rsidR="000748A1" w:rsidRPr="00315BCC" w:rsidRDefault="000748A1" w:rsidP="0000724E">
            <w:pPr>
              <w:pStyle w:val="FigureCaption"/>
              <w:widowControl w:val="0"/>
              <w:spacing w:before="0" w:after="0"/>
              <w:ind w:left="0"/>
              <w:rPr>
                <w:rFonts w:cs="Arial"/>
                <w:b/>
                <w:color w:val="auto"/>
                <w:sz w:val="22"/>
                <w:szCs w:val="22"/>
              </w:rPr>
            </w:pPr>
            <w:r w:rsidRPr="00315BCC">
              <w:rPr>
                <w:rFonts w:cs="Arial"/>
                <w:b/>
                <w:color w:val="auto"/>
                <w:sz w:val="22"/>
                <w:szCs w:val="22"/>
              </w:rPr>
              <w:t xml:space="preserve">Requirement </w:t>
            </w:r>
          </w:p>
        </w:tc>
        <w:tc>
          <w:tcPr>
            <w:tcW w:w="2915" w:type="dxa"/>
            <w:shd w:val="clear" w:color="auto" w:fill="BFBFBF" w:themeFill="background1" w:themeFillShade="BF"/>
          </w:tcPr>
          <w:p w14:paraId="58608058" w14:textId="7A6C8385" w:rsidR="000748A1" w:rsidRPr="00315BCC" w:rsidRDefault="000748A1" w:rsidP="0000724E">
            <w:pPr>
              <w:pStyle w:val="FigureCaption"/>
              <w:widowControl w:val="0"/>
              <w:spacing w:before="0" w:after="0"/>
              <w:ind w:left="0"/>
              <w:rPr>
                <w:rFonts w:cs="Arial"/>
                <w:b/>
                <w:color w:val="auto"/>
                <w:sz w:val="22"/>
                <w:szCs w:val="22"/>
              </w:rPr>
            </w:pPr>
            <w:r w:rsidRPr="00315BCC">
              <w:rPr>
                <w:rFonts w:cs="Arial"/>
                <w:b/>
                <w:color w:val="auto"/>
                <w:sz w:val="22"/>
                <w:szCs w:val="22"/>
              </w:rPr>
              <w:t>Proposal</w:t>
            </w:r>
          </w:p>
        </w:tc>
        <w:tc>
          <w:tcPr>
            <w:tcW w:w="1593" w:type="dxa"/>
            <w:shd w:val="clear" w:color="auto" w:fill="BFBFBF" w:themeFill="background1" w:themeFillShade="BF"/>
          </w:tcPr>
          <w:p w14:paraId="3F7B7C58" w14:textId="4A77A8B8" w:rsidR="000748A1" w:rsidRPr="00315BCC" w:rsidRDefault="000748A1" w:rsidP="0000724E">
            <w:pPr>
              <w:pStyle w:val="FigureCaption"/>
              <w:widowControl w:val="0"/>
              <w:spacing w:before="0" w:after="0"/>
              <w:ind w:left="0"/>
              <w:rPr>
                <w:rFonts w:cs="Arial"/>
                <w:b/>
                <w:color w:val="auto"/>
                <w:sz w:val="22"/>
                <w:szCs w:val="22"/>
              </w:rPr>
            </w:pPr>
            <w:r w:rsidRPr="00315BCC">
              <w:rPr>
                <w:rFonts w:cs="Arial"/>
                <w:b/>
                <w:color w:val="auto"/>
                <w:sz w:val="22"/>
                <w:szCs w:val="22"/>
              </w:rPr>
              <w:t>Comply</w:t>
            </w:r>
          </w:p>
        </w:tc>
      </w:tr>
      <w:tr w:rsidR="003651E2" w:rsidRPr="00B54820" w14:paraId="023B5693" w14:textId="77777777" w:rsidTr="000F09A5">
        <w:tc>
          <w:tcPr>
            <w:tcW w:w="8801" w:type="dxa"/>
            <w:gridSpan w:val="4"/>
            <w:shd w:val="clear" w:color="auto" w:fill="D9D9D9" w:themeFill="background1" w:themeFillShade="D9"/>
          </w:tcPr>
          <w:p w14:paraId="143CF979" w14:textId="2BECC9A3" w:rsidR="003651E2" w:rsidRPr="000F09A5" w:rsidRDefault="003651E2" w:rsidP="0000724E">
            <w:pPr>
              <w:pStyle w:val="FigureCaption"/>
              <w:widowControl w:val="0"/>
              <w:spacing w:before="0" w:after="0"/>
              <w:ind w:left="0"/>
              <w:jc w:val="both"/>
              <w:rPr>
                <w:rFonts w:cs="Arial"/>
                <w:bCs/>
                <w:color w:val="auto"/>
                <w:sz w:val="22"/>
                <w:szCs w:val="22"/>
              </w:rPr>
            </w:pPr>
            <w:r w:rsidRPr="000F09A5">
              <w:rPr>
                <w:rFonts w:cs="Arial"/>
                <w:bCs/>
                <w:color w:val="auto"/>
                <w:sz w:val="22"/>
                <w:szCs w:val="22"/>
              </w:rPr>
              <w:t xml:space="preserve">Part 4: </w:t>
            </w:r>
            <w:r w:rsidRPr="000F09A5">
              <w:rPr>
                <w:rFonts w:cs="Arial"/>
                <w:bCs/>
                <w:color w:val="auto"/>
                <w:sz w:val="22"/>
                <w:szCs w:val="22"/>
                <w:lang w:val="en-AU"/>
              </w:rPr>
              <w:t>Principal development standards</w:t>
            </w:r>
          </w:p>
        </w:tc>
      </w:tr>
      <w:tr w:rsidR="00246FC2" w:rsidRPr="00B54820" w14:paraId="12C26EF9" w14:textId="0B190F00" w:rsidTr="00066053">
        <w:tc>
          <w:tcPr>
            <w:tcW w:w="1769" w:type="dxa"/>
          </w:tcPr>
          <w:p w14:paraId="759BA968" w14:textId="77777777" w:rsidR="00537417" w:rsidRPr="000F09A5" w:rsidRDefault="000748A1" w:rsidP="0000724E">
            <w:pPr>
              <w:pStyle w:val="FigureCaption"/>
              <w:widowControl w:val="0"/>
              <w:spacing w:before="0" w:after="0"/>
              <w:ind w:left="0"/>
              <w:rPr>
                <w:rFonts w:cs="Arial"/>
                <w:b w:val="0"/>
                <w:color w:val="auto"/>
                <w:sz w:val="22"/>
                <w:szCs w:val="22"/>
              </w:rPr>
            </w:pPr>
            <w:r w:rsidRPr="000F09A5">
              <w:rPr>
                <w:rFonts w:cs="Arial"/>
                <w:b w:val="0"/>
                <w:color w:val="auto"/>
                <w:sz w:val="22"/>
                <w:szCs w:val="22"/>
              </w:rPr>
              <w:t xml:space="preserve">Height of buildings </w:t>
            </w:r>
          </w:p>
          <w:p w14:paraId="316A5B5A" w14:textId="22DC39A1" w:rsidR="000748A1" w:rsidRPr="000F09A5" w:rsidRDefault="000748A1" w:rsidP="0000724E">
            <w:pPr>
              <w:pStyle w:val="FigureCaption"/>
              <w:widowControl w:val="0"/>
              <w:spacing w:before="0" w:after="0"/>
              <w:ind w:left="0"/>
              <w:rPr>
                <w:rFonts w:cs="Arial"/>
                <w:b w:val="0"/>
                <w:color w:val="auto"/>
                <w:sz w:val="22"/>
                <w:szCs w:val="22"/>
              </w:rPr>
            </w:pPr>
            <w:r w:rsidRPr="000F09A5">
              <w:rPr>
                <w:rFonts w:cs="Arial"/>
                <w:b w:val="0"/>
                <w:color w:val="auto"/>
                <w:sz w:val="22"/>
                <w:szCs w:val="22"/>
              </w:rPr>
              <w:t>(Cl 4.3</w:t>
            </w:r>
            <w:r w:rsidR="00537417" w:rsidRPr="000F09A5">
              <w:rPr>
                <w:rFonts w:cs="Arial"/>
                <w:b w:val="0"/>
                <w:color w:val="auto"/>
                <w:sz w:val="22"/>
                <w:szCs w:val="22"/>
              </w:rPr>
              <w:t>(2)</w:t>
            </w:r>
            <w:r w:rsidRPr="000F09A5">
              <w:rPr>
                <w:rFonts w:cs="Arial"/>
                <w:b w:val="0"/>
                <w:color w:val="auto"/>
                <w:sz w:val="22"/>
                <w:szCs w:val="22"/>
              </w:rPr>
              <w:t>)</w:t>
            </w:r>
          </w:p>
        </w:tc>
        <w:tc>
          <w:tcPr>
            <w:tcW w:w="2524" w:type="dxa"/>
          </w:tcPr>
          <w:p w14:paraId="451D9138" w14:textId="01FA6CCA" w:rsidR="000748A1" w:rsidRPr="000F09A5" w:rsidRDefault="000F09A5" w:rsidP="0000724E">
            <w:pPr>
              <w:pStyle w:val="FigureCaption"/>
              <w:widowControl w:val="0"/>
              <w:spacing w:before="0" w:after="0"/>
              <w:ind w:left="0"/>
              <w:rPr>
                <w:rFonts w:cs="Arial"/>
                <w:b w:val="0"/>
                <w:color w:val="auto"/>
                <w:sz w:val="22"/>
                <w:szCs w:val="22"/>
              </w:rPr>
            </w:pPr>
            <w:r>
              <w:rPr>
                <w:rFonts w:cs="Arial"/>
                <w:b w:val="0"/>
                <w:color w:val="auto"/>
                <w:sz w:val="22"/>
                <w:szCs w:val="22"/>
              </w:rPr>
              <w:t xml:space="preserve">8.5 </w:t>
            </w:r>
            <w:r w:rsidR="00537417" w:rsidRPr="000F09A5">
              <w:rPr>
                <w:rFonts w:cs="Arial"/>
                <w:b w:val="0"/>
                <w:color w:val="auto"/>
                <w:sz w:val="22"/>
                <w:szCs w:val="22"/>
              </w:rPr>
              <w:t>metres</w:t>
            </w:r>
            <w:r w:rsidR="00153829">
              <w:rPr>
                <w:rFonts w:cs="Arial"/>
                <w:b w:val="0"/>
                <w:color w:val="auto"/>
                <w:sz w:val="22"/>
                <w:szCs w:val="22"/>
              </w:rPr>
              <w:t xml:space="preserve">, </w:t>
            </w:r>
            <w:r>
              <w:rPr>
                <w:rFonts w:cs="Arial"/>
                <w:b w:val="0"/>
                <w:color w:val="auto"/>
                <w:sz w:val="22"/>
                <w:szCs w:val="22"/>
              </w:rPr>
              <w:t>12 metres</w:t>
            </w:r>
            <w:r w:rsidR="00153829">
              <w:rPr>
                <w:rFonts w:cs="Arial"/>
                <w:b w:val="0"/>
                <w:color w:val="auto"/>
                <w:sz w:val="22"/>
                <w:szCs w:val="22"/>
              </w:rPr>
              <w:t xml:space="preserve"> and N/A height limit area (Fig 2</w:t>
            </w:r>
            <w:r w:rsidR="00EA57B0">
              <w:rPr>
                <w:rFonts w:cs="Arial"/>
                <w:b w:val="0"/>
                <w:color w:val="auto"/>
                <w:sz w:val="22"/>
                <w:szCs w:val="22"/>
              </w:rPr>
              <w:t>9</w:t>
            </w:r>
            <w:r w:rsidR="00153829">
              <w:rPr>
                <w:rFonts w:cs="Arial"/>
                <w:b w:val="0"/>
                <w:color w:val="auto"/>
                <w:sz w:val="22"/>
                <w:szCs w:val="22"/>
              </w:rPr>
              <w:t>)</w:t>
            </w:r>
          </w:p>
        </w:tc>
        <w:tc>
          <w:tcPr>
            <w:tcW w:w="2915" w:type="dxa"/>
          </w:tcPr>
          <w:p w14:paraId="59EBEBE1" w14:textId="6AF22666" w:rsidR="00153829" w:rsidRDefault="00153829" w:rsidP="0000724E">
            <w:pPr>
              <w:pStyle w:val="FigureCaption"/>
              <w:widowControl w:val="0"/>
              <w:spacing w:before="0" w:after="0"/>
              <w:ind w:left="0"/>
              <w:rPr>
                <w:rFonts w:cs="Arial"/>
                <w:b w:val="0"/>
                <w:color w:val="auto"/>
                <w:sz w:val="22"/>
                <w:szCs w:val="22"/>
                <w:lang w:val="en-AU"/>
              </w:rPr>
            </w:pPr>
            <w:r>
              <w:rPr>
                <w:rFonts w:cs="Arial"/>
                <w:b w:val="0"/>
                <w:color w:val="auto"/>
                <w:sz w:val="22"/>
                <w:szCs w:val="22"/>
                <w:lang w:val="en-AU"/>
              </w:rPr>
              <w:t xml:space="preserve">Max overall height – </w:t>
            </w:r>
          </w:p>
          <w:p w14:paraId="5F1E3D89" w14:textId="77777777" w:rsidR="00153829" w:rsidRDefault="00153829" w:rsidP="0000724E">
            <w:pPr>
              <w:pStyle w:val="FigureCaption"/>
              <w:widowControl w:val="0"/>
              <w:spacing w:before="0" w:after="0"/>
              <w:ind w:left="0"/>
              <w:rPr>
                <w:rFonts w:cs="Arial"/>
                <w:b w:val="0"/>
                <w:color w:val="auto"/>
                <w:sz w:val="22"/>
                <w:szCs w:val="22"/>
                <w:lang w:val="en-AU"/>
              </w:rPr>
            </w:pPr>
            <w:r w:rsidRPr="00153829">
              <w:rPr>
                <w:rFonts w:cs="Arial"/>
                <w:b w:val="0"/>
                <w:color w:val="auto"/>
                <w:sz w:val="22"/>
                <w:szCs w:val="22"/>
                <w:lang w:val="en-AU"/>
              </w:rPr>
              <w:t>15.298m</w:t>
            </w:r>
          </w:p>
          <w:p w14:paraId="775139F4" w14:textId="77777777" w:rsidR="00153829" w:rsidRDefault="00153829" w:rsidP="0000724E">
            <w:pPr>
              <w:pStyle w:val="FigureCaption"/>
              <w:widowControl w:val="0"/>
              <w:spacing w:before="0" w:after="0"/>
              <w:ind w:left="0"/>
              <w:rPr>
                <w:rFonts w:cs="Arial"/>
                <w:b w:val="0"/>
                <w:color w:val="auto"/>
                <w:sz w:val="22"/>
                <w:szCs w:val="22"/>
              </w:rPr>
            </w:pPr>
            <w:r>
              <w:rPr>
                <w:rFonts w:cs="Arial"/>
                <w:b w:val="0"/>
                <w:color w:val="auto"/>
                <w:sz w:val="22"/>
                <w:szCs w:val="22"/>
              </w:rPr>
              <w:t xml:space="preserve">Max height (in 8.5m height) - 6.798 metres </w:t>
            </w:r>
          </w:p>
          <w:p w14:paraId="583F62E9" w14:textId="4DA969EB" w:rsidR="000748A1" w:rsidRPr="000F09A5" w:rsidRDefault="00153829" w:rsidP="0000724E">
            <w:pPr>
              <w:pStyle w:val="FigureCaption"/>
              <w:widowControl w:val="0"/>
              <w:spacing w:before="0" w:after="0"/>
              <w:ind w:left="0"/>
              <w:rPr>
                <w:rFonts w:cs="Arial"/>
                <w:b w:val="0"/>
                <w:color w:val="auto"/>
                <w:sz w:val="22"/>
                <w:szCs w:val="22"/>
              </w:rPr>
            </w:pPr>
            <w:r>
              <w:rPr>
                <w:rFonts w:cs="Arial"/>
                <w:b w:val="0"/>
                <w:color w:val="auto"/>
                <w:sz w:val="22"/>
                <w:szCs w:val="22"/>
              </w:rPr>
              <w:t>(minor section of Block E)</w:t>
            </w:r>
          </w:p>
        </w:tc>
        <w:tc>
          <w:tcPr>
            <w:tcW w:w="1593" w:type="dxa"/>
          </w:tcPr>
          <w:p w14:paraId="6683D880" w14:textId="77777777" w:rsidR="000748A1" w:rsidRPr="000F09A5" w:rsidRDefault="000F09A5" w:rsidP="0000724E">
            <w:pPr>
              <w:pStyle w:val="FigureCaption"/>
              <w:widowControl w:val="0"/>
              <w:spacing w:before="0" w:after="0"/>
              <w:ind w:left="0"/>
              <w:rPr>
                <w:rFonts w:cs="Arial"/>
                <w:bCs/>
                <w:color w:val="auto"/>
                <w:sz w:val="22"/>
                <w:szCs w:val="22"/>
              </w:rPr>
            </w:pPr>
            <w:r w:rsidRPr="000F09A5">
              <w:rPr>
                <w:rFonts w:cs="Arial"/>
                <w:bCs/>
                <w:color w:val="auto"/>
                <w:sz w:val="22"/>
                <w:szCs w:val="22"/>
              </w:rPr>
              <w:t xml:space="preserve">No </w:t>
            </w:r>
          </w:p>
          <w:p w14:paraId="20F32384" w14:textId="77777777" w:rsidR="000F09A5" w:rsidRDefault="000F09A5" w:rsidP="0000724E">
            <w:pPr>
              <w:pStyle w:val="FigureCaption"/>
              <w:widowControl w:val="0"/>
              <w:spacing w:before="0" w:after="0"/>
              <w:ind w:left="0"/>
              <w:rPr>
                <w:rFonts w:cs="Arial"/>
                <w:b w:val="0"/>
                <w:color w:val="auto"/>
                <w:sz w:val="22"/>
                <w:szCs w:val="22"/>
              </w:rPr>
            </w:pPr>
            <w:r>
              <w:rPr>
                <w:rFonts w:cs="Arial"/>
                <w:b w:val="0"/>
                <w:color w:val="auto"/>
                <w:sz w:val="22"/>
                <w:szCs w:val="22"/>
              </w:rPr>
              <w:t>Cl 4.6</w:t>
            </w:r>
          </w:p>
          <w:p w14:paraId="5B612247" w14:textId="6450EB0E" w:rsidR="006940CB" w:rsidRPr="006940CB" w:rsidRDefault="006940CB" w:rsidP="0000724E">
            <w:pPr>
              <w:pStyle w:val="FigureCaption"/>
              <w:widowControl w:val="0"/>
              <w:spacing w:before="0" w:after="0"/>
              <w:ind w:left="0"/>
              <w:rPr>
                <w:rFonts w:cs="Arial"/>
                <w:bCs/>
                <w:color w:val="auto"/>
                <w:sz w:val="22"/>
                <w:szCs w:val="22"/>
              </w:rPr>
            </w:pPr>
            <w:r w:rsidRPr="006940CB">
              <w:rPr>
                <w:rFonts w:cs="Arial"/>
                <w:bCs/>
                <w:color w:val="auto"/>
                <w:sz w:val="22"/>
                <w:szCs w:val="22"/>
              </w:rPr>
              <w:t>Refer to Note 1</w:t>
            </w:r>
          </w:p>
        </w:tc>
      </w:tr>
      <w:tr w:rsidR="00246FC2" w:rsidRPr="00B54820" w14:paraId="1392E0A2" w14:textId="3AFEC0A1" w:rsidTr="00066053">
        <w:tc>
          <w:tcPr>
            <w:tcW w:w="1769" w:type="dxa"/>
          </w:tcPr>
          <w:p w14:paraId="1911BDF1" w14:textId="77777777" w:rsidR="005E56D7" w:rsidRPr="00153829" w:rsidRDefault="000748A1" w:rsidP="0000724E">
            <w:pPr>
              <w:pStyle w:val="FigureCaption"/>
              <w:widowControl w:val="0"/>
              <w:spacing w:before="0" w:after="0"/>
              <w:ind w:left="0"/>
              <w:rPr>
                <w:rFonts w:cs="Arial"/>
                <w:b w:val="0"/>
                <w:color w:val="auto"/>
                <w:sz w:val="22"/>
                <w:szCs w:val="22"/>
              </w:rPr>
            </w:pPr>
            <w:r w:rsidRPr="00153829">
              <w:rPr>
                <w:rFonts w:cs="Arial"/>
                <w:b w:val="0"/>
                <w:color w:val="auto"/>
                <w:sz w:val="22"/>
                <w:szCs w:val="22"/>
              </w:rPr>
              <w:t xml:space="preserve">FSR </w:t>
            </w:r>
          </w:p>
          <w:p w14:paraId="4827F044" w14:textId="5F7EAA52" w:rsidR="000748A1" w:rsidRPr="00153829" w:rsidRDefault="000748A1" w:rsidP="0000724E">
            <w:pPr>
              <w:pStyle w:val="FigureCaption"/>
              <w:widowControl w:val="0"/>
              <w:spacing w:before="0" w:after="0"/>
              <w:ind w:left="0"/>
              <w:rPr>
                <w:rFonts w:cs="Arial"/>
                <w:b w:val="0"/>
                <w:color w:val="auto"/>
                <w:sz w:val="22"/>
                <w:szCs w:val="22"/>
              </w:rPr>
            </w:pPr>
            <w:r w:rsidRPr="00153829">
              <w:rPr>
                <w:rFonts w:cs="Arial"/>
                <w:b w:val="0"/>
                <w:color w:val="auto"/>
                <w:sz w:val="22"/>
                <w:szCs w:val="22"/>
              </w:rPr>
              <w:t>(Cl 4.4</w:t>
            </w:r>
            <w:r w:rsidR="00537417" w:rsidRPr="00153829">
              <w:rPr>
                <w:rFonts w:cs="Arial"/>
                <w:b w:val="0"/>
                <w:color w:val="auto"/>
                <w:sz w:val="22"/>
                <w:szCs w:val="22"/>
              </w:rPr>
              <w:t>(2)</w:t>
            </w:r>
            <w:r w:rsidRPr="00153829">
              <w:rPr>
                <w:rFonts w:cs="Arial"/>
                <w:b w:val="0"/>
                <w:color w:val="auto"/>
                <w:sz w:val="22"/>
                <w:szCs w:val="22"/>
              </w:rPr>
              <w:t>)</w:t>
            </w:r>
          </w:p>
        </w:tc>
        <w:tc>
          <w:tcPr>
            <w:tcW w:w="2524" w:type="dxa"/>
          </w:tcPr>
          <w:p w14:paraId="3B27F9AD" w14:textId="180A2241" w:rsidR="000748A1" w:rsidRPr="00153829" w:rsidRDefault="00153829" w:rsidP="0000724E">
            <w:pPr>
              <w:pStyle w:val="FigureCaption"/>
              <w:widowControl w:val="0"/>
              <w:spacing w:before="0" w:after="0"/>
              <w:ind w:left="0"/>
              <w:rPr>
                <w:rFonts w:cs="Arial"/>
                <w:b w:val="0"/>
                <w:color w:val="auto"/>
                <w:sz w:val="22"/>
                <w:szCs w:val="22"/>
              </w:rPr>
            </w:pPr>
            <w:r>
              <w:rPr>
                <w:rFonts w:cs="Arial"/>
                <w:b w:val="0"/>
                <w:color w:val="auto"/>
                <w:sz w:val="22"/>
                <w:szCs w:val="22"/>
              </w:rPr>
              <w:t>1</w:t>
            </w:r>
            <w:r w:rsidR="000777F4" w:rsidRPr="00153829">
              <w:rPr>
                <w:rFonts w:cs="Arial"/>
                <w:b w:val="0"/>
                <w:color w:val="auto"/>
                <w:sz w:val="22"/>
                <w:szCs w:val="22"/>
              </w:rPr>
              <w:t>:1</w:t>
            </w:r>
            <w:r>
              <w:rPr>
                <w:rFonts w:cs="Arial"/>
                <w:b w:val="0"/>
                <w:color w:val="auto"/>
                <w:sz w:val="22"/>
                <w:szCs w:val="22"/>
              </w:rPr>
              <w:t xml:space="preserve"> </w:t>
            </w:r>
            <w:r w:rsidRPr="00153829">
              <w:rPr>
                <w:rFonts w:cs="Arial"/>
                <w:b w:val="0"/>
                <w:color w:val="auto"/>
                <w:sz w:val="22"/>
                <w:szCs w:val="22"/>
              </w:rPr>
              <w:t>and N/A FSR limit area</w:t>
            </w:r>
            <w:r>
              <w:rPr>
                <w:rFonts w:cs="Arial"/>
                <w:b w:val="0"/>
                <w:color w:val="auto"/>
                <w:sz w:val="22"/>
                <w:szCs w:val="22"/>
              </w:rPr>
              <w:t xml:space="preserve"> (Fig </w:t>
            </w:r>
            <w:r w:rsidR="00EA57B0">
              <w:rPr>
                <w:rFonts w:cs="Arial"/>
                <w:b w:val="0"/>
                <w:color w:val="auto"/>
                <w:sz w:val="22"/>
                <w:szCs w:val="22"/>
              </w:rPr>
              <w:t>30</w:t>
            </w:r>
            <w:r>
              <w:rPr>
                <w:rFonts w:cs="Arial"/>
                <w:b w:val="0"/>
                <w:color w:val="auto"/>
                <w:sz w:val="22"/>
                <w:szCs w:val="22"/>
              </w:rPr>
              <w:t>)</w:t>
            </w:r>
          </w:p>
        </w:tc>
        <w:tc>
          <w:tcPr>
            <w:tcW w:w="2915" w:type="dxa"/>
          </w:tcPr>
          <w:p w14:paraId="16586D90" w14:textId="7C90D1D0" w:rsidR="000748A1" w:rsidRDefault="00153829" w:rsidP="00EA57B0">
            <w:pPr>
              <w:pStyle w:val="FigureCaption"/>
              <w:widowControl w:val="0"/>
              <w:spacing w:before="0" w:after="0"/>
              <w:ind w:left="0"/>
              <w:jc w:val="both"/>
              <w:rPr>
                <w:rFonts w:cs="Arial"/>
                <w:b w:val="0"/>
                <w:color w:val="auto"/>
                <w:sz w:val="22"/>
                <w:szCs w:val="22"/>
              </w:rPr>
            </w:pPr>
            <w:r w:rsidRPr="00153829">
              <w:rPr>
                <w:rFonts w:cs="Arial"/>
                <w:b w:val="0"/>
                <w:color w:val="auto"/>
                <w:sz w:val="22"/>
                <w:szCs w:val="22"/>
              </w:rPr>
              <w:t>The proposal is located in the</w:t>
            </w:r>
            <w:r w:rsidR="00C2749C">
              <w:rPr>
                <w:rFonts w:cs="Arial"/>
                <w:b w:val="0"/>
                <w:color w:val="auto"/>
                <w:sz w:val="22"/>
                <w:szCs w:val="22"/>
              </w:rPr>
              <w:t xml:space="preserve"> area of the site with </w:t>
            </w:r>
            <w:r w:rsidR="00EA57B0">
              <w:rPr>
                <w:rFonts w:cs="Arial"/>
                <w:b w:val="0"/>
                <w:color w:val="auto"/>
                <w:sz w:val="22"/>
                <w:szCs w:val="22"/>
              </w:rPr>
              <w:t xml:space="preserve">no </w:t>
            </w:r>
            <w:r w:rsidR="00C2749C">
              <w:rPr>
                <w:rFonts w:cs="Arial"/>
                <w:b w:val="0"/>
                <w:color w:val="auto"/>
                <w:sz w:val="22"/>
                <w:szCs w:val="22"/>
              </w:rPr>
              <w:t>F</w:t>
            </w:r>
            <w:r w:rsidRPr="00153829">
              <w:rPr>
                <w:rFonts w:cs="Arial"/>
                <w:b w:val="0"/>
                <w:color w:val="auto"/>
                <w:sz w:val="22"/>
                <w:szCs w:val="22"/>
              </w:rPr>
              <w:t>SR limit</w:t>
            </w:r>
            <w:r w:rsidR="00315BCC">
              <w:rPr>
                <w:rFonts w:cs="Arial"/>
                <w:b w:val="0"/>
                <w:color w:val="auto"/>
                <w:sz w:val="22"/>
                <w:szCs w:val="22"/>
              </w:rPr>
              <w:t>.</w:t>
            </w:r>
          </w:p>
          <w:p w14:paraId="36F515B1" w14:textId="77777777" w:rsidR="00246FC2" w:rsidRDefault="00246FC2" w:rsidP="00EA57B0">
            <w:pPr>
              <w:pStyle w:val="FigureCaption"/>
              <w:widowControl w:val="0"/>
              <w:spacing w:before="0" w:after="0"/>
              <w:ind w:left="0"/>
              <w:jc w:val="both"/>
              <w:rPr>
                <w:rFonts w:cs="Arial"/>
                <w:b w:val="0"/>
                <w:color w:val="auto"/>
                <w:sz w:val="22"/>
                <w:szCs w:val="22"/>
              </w:rPr>
            </w:pPr>
          </w:p>
          <w:p w14:paraId="3F39482E" w14:textId="734DE544" w:rsidR="00246FC2" w:rsidRPr="00153829" w:rsidRDefault="00246FC2" w:rsidP="00EA57B0">
            <w:pPr>
              <w:pStyle w:val="FigureCaption"/>
              <w:widowControl w:val="0"/>
              <w:spacing w:before="0" w:after="0"/>
              <w:ind w:left="0"/>
              <w:jc w:val="both"/>
              <w:rPr>
                <w:rFonts w:cs="Arial"/>
                <w:b w:val="0"/>
                <w:color w:val="auto"/>
                <w:sz w:val="22"/>
                <w:szCs w:val="22"/>
              </w:rPr>
            </w:pPr>
            <w:r w:rsidRPr="000F09A5">
              <w:rPr>
                <w:noProof/>
                <w:bdr w:val="single" w:sz="18" w:space="0" w:color="auto"/>
              </w:rPr>
              <w:drawing>
                <wp:inline distT="0" distB="0" distL="0" distR="0" wp14:anchorId="0E6143DD" wp14:editId="66E6123C">
                  <wp:extent cx="2040467" cy="1642534"/>
                  <wp:effectExtent l="0" t="0" r="0" b="0"/>
                  <wp:docPr id="8773950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00211" name="Picture 1" descr="A screenshot of a computer screen&#10;&#10;Description automatically generated"/>
                          <pic:cNvPicPr/>
                        </pic:nvPicPr>
                        <pic:blipFill rotWithShape="1">
                          <a:blip r:embed="rId64"/>
                          <a:srcRect l="37233" t="37277" r="37092" b="25981"/>
                          <a:stretch/>
                        </pic:blipFill>
                        <pic:spPr bwMode="auto">
                          <a:xfrm>
                            <a:off x="0" y="0"/>
                            <a:ext cx="2072683" cy="1668467"/>
                          </a:xfrm>
                          <a:prstGeom prst="rect">
                            <a:avLst/>
                          </a:prstGeom>
                          <a:ln>
                            <a:noFill/>
                          </a:ln>
                          <a:extLst>
                            <a:ext uri="{53640926-AAD7-44D8-BBD7-CCE9431645EC}">
                              <a14:shadowObscured xmlns:a14="http://schemas.microsoft.com/office/drawing/2010/main"/>
                            </a:ext>
                          </a:extLst>
                        </pic:spPr>
                      </pic:pic>
                    </a:graphicData>
                  </a:graphic>
                </wp:inline>
              </w:drawing>
            </w:r>
          </w:p>
        </w:tc>
        <w:tc>
          <w:tcPr>
            <w:tcW w:w="1593" w:type="dxa"/>
          </w:tcPr>
          <w:p w14:paraId="5A30B1A2" w14:textId="4D3CF598" w:rsidR="000748A1" w:rsidRPr="00153829" w:rsidRDefault="00153829" w:rsidP="0000724E">
            <w:pPr>
              <w:pStyle w:val="FigureCaption"/>
              <w:widowControl w:val="0"/>
              <w:spacing w:before="0" w:after="0"/>
              <w:ind w:left="0"/>
              <w:rPr>
                <w:rFonts w:cs="Arial"/>
                <w:b w:val="0"/>
                <w:color w:val="auto"/>
                <w:sz w:val="22"/>
                <w:szCs w:val="22"/>
              </w:rPr>
            </w:pPr>
            <w:r w:rsidRPr="00153829">
              <w:rPr>
                <w:rFonts w:cs="Arial"/>
                <w:b w:val="0"/>
                <w:color w:val="auto"/>
                <w:sz w:val="22"/>
                <w:szCs w:val="22"/>
              </w:rPr>
              <w:t>Yes</w:t>
            </w:r>
          </w:p>
        </w:tc>
      </w:tr>
      <w:tr w:rsidR="003651E2" w:rsidRPr="00B54820" w14:paraId="15765EF8" w14:textId="77777777" w:rsidTr="000F09A5">
        <w:tc>
          <w:tcPr>
            <w:tcW w:w="8801" w:type="dxa"/>
            <w:gridSpan w:val="4"/>
            <w:shd w:val="clear" w:color="auto" w:fill="D9D9D9" w:themeFill="background1" w:themeFillShade="D9"/>
          </w:tcPr>
          <w:p w14:paraId="45D19CBA" w14:textId="0F97A566" w:rsidR="003651E2" w:rsidRPr="000F09A5" w:rsidRDefault="003651E2" w:rsidP="0000724E">
            <w:pPr>
              <w:pStyle w:val="FigureCaption"/>
              <w:widowControl w:val="0"/>
              <w:spacing w:before="0" w:after="0"/>
              <w:ind w:left="0"/>
              <w:jc w:val="both"/>
              <w:rPr>
                <w:rFonts w:cs="Arial"/>
                <w:bCs/>
                <w:color w:val="auto"/>
                <w:sz w:val="22"/>
                <w:szCs w:val="22"/>
              </w:rPr>
            </w:pPr>
            <w:r w:rsidRPr="000F09A5">
              <w:rPr>
                <w:rFonts w:cs="Arial"/>
                <w:bCs/>
                <w:color w:val="auto"/>
                <w:sz w:val="22"/>
                <w:szCs w:val="22"/>
              </w:rPr>
              <w:t xml:space="preserve">Part 5: </w:t>
            </w:r>
            <w:r w:rsidRPr="000F09A5">
              <w:rPr>
                <w:rFonts w:cs="Arial"/>
                <w:bCs/>
                <w:color w:val="auto"/>
                <w:sz w:val="22"/>
                <w:szCs w:val="22"/>
                <w:lang w:val="en-AU"/>
              </w:rPr>
              <w:t>Miscellaneous provisions</w:t>
            </w:r>
          </w:p>
        </w:tc>
      </w:tr>
      <w:tr w:rsidR="00246FC2" w:rsidRPr="00B54820" w14:paraId="50E09817" w14:textId="77777777" w:rsidTr="00066053">
        <w:tc>
          <w:tcPr>
            <w:tcW w:w="1769" w:type="dxa"/>
          </w:tcPr>
          <w:p w14:paraId="396A5198" w14:textId="77777777" w:rsidR="00A222FE" w:rsidRPr="00A222FE" w:rsidRDefault="00A222FE" w:rsidP="0000724E">
            <w:pPr>
              <w:pStyle w:val="FigureCaption"/>
              <w:widowControl w:val="0"/>
              <w:spacing w:before="0" w:after="0"/>
              <w:ind w:left="0"/>
              <w:rPr>
                <w:rFonts w:cs="Arial"/>
                <w:b w:val="0"/>
                <w:color w:val="auto"/>
                <w:sz w:val="22"/>
                <w:szCs w:val="22"/>
              </w:rPr>
            </w:pPr>
            <w:r w:rsidRPr="00A222FE">
              <w:rPr>
                <w:rFonts w:cs="Arial"/>
                <w:b w:val="0"/>
                <w:color w:val="auto"/>
                <w:sz w:val="22"/>
                <w:szCs w:val="22"/>
              </w:rPr>
              <w:t xml:space="preserve">Land acquisition </w:t>
            </w:r>
          </w:p>
          <w:p w14:paraId="52F7EB8F" w14:textId="1EDA57E3" w:rsidR="00A222FE" w:rsidRPr="00A222FE" w:rsidRDefault="00A222FE" w:rsidP="0000724E">
            <w:pPr>
              <w:pStyle w:val="FigureCaption"/>
              <w:widowControl w:val="0"/>
              <w:spacing w:before="0" w:after="0"/>
              <w:ind w:left="0"/>
              <w:rPr>
                <w:rFonts w:cs="Arial"/>
                <w:b w:val="0"/>
                <w:color w:val="auto"/>
                <w:sz w:val="22"/>
                <w:szCs w:val="22"/>
              </w:rPr>
            </w:pPr>
            <w:r w:rsidRPr="00A222FE">
              <w:rPr>
                <w:rFonts w:cs="Arial"/>
                <w:b w:val="0"/>
                <w:color w:val="auto"/>
                <w:sz w:val="22"/>
                <w:szCs w:val="22"/>
              </w:rPr>
              <w:t>(Cl 5.1)</w:t>
            </w:r>
          </w:p>
        </w:tc>
        <w:tc>
          <w:tcPr>
            <w:tcW w:w="2524" w:type="dxa"/>
          </w:tcPr>
          <w:p w14:paraId="0C14AAB0" w14:textId="620CC47A" w:rsidR="00A222FE" w:rsidRPr="00A222FE" w:rsidRDefault="00A222FE" w:rsidP="0000724E">
            <w:pPr>
              <w:pStyle w:val="FigureCaption"/>
              <w:widowControl w:val="0"/>
              <w:spacing w:before="0" w:after="0"/>
              <w:ind w:left="0"/>
              <w:jc w:val="both"/>
              <w:rPr>
                <w:rFonts w:cs="Arial"/>
                <w:b w:val="0"/>
                <w:color w:val="auto"/>
                <w:sz w:val="22"/>
                <w:szCs w:val="22"/>
              </w:rPr>
            </w:pPr>
            <w:r w:rsidRPr="00A222FE">
              <w:rPr>
                <w:rFonts w:cs="Arial"/>
                <w:b w:val="0"/>
                <w:color w:val="auto"/>
                <w:sz w:val="22"/>
                <w:szCs w:val="22"/>
              </w:rPr>
              <w:t xml:space="preserve">Acquisition of land  by public authorities. </w:t>
            </w:r>
          </w:p>
        </w:tc>
        <w:tc>
          <w:tcPr>
            <w:tcW w:w="2915" w:type="dxa"/>
          </w:tcPr>
          <w:p w14:paraId="0FE4DE55" w14:textId="4250DB13" w:rsidR="00A222FE" w:rsidRPr="00A222FE" w:rsidRDefault="00A222FE" w:rsidP="0000724E">
            <w:pPr>
              <w:pStyle w:val="FigureCaption"/>
              <w:widowControl w:val="0"/>
              <w:spacing w:before="0" w:after="0"/>
              <w:ind w:left="0"/>
              <w:jc w:val="both"/>
              <w:rPr>
                <w:rFonts w:cs="Arial"/>
                <w:b w:val="0"/>
                <w:color w:val="auto"/>
                <w:sz w:val="22"/>
                <w:szCs w:val="22"/>
                <w:lang w:val="en-AU"/>
              </w:rPr>
            </w:pPr>
            <w:r w:rsidRPr="00A222FE">
              <w:rPr>
                <w:rFonts w:cs="Arial"/>
                <w:b w:val="0"/>
                <w:color w:val="auto"/>
                <w:sz w:val="22"/>
                <w:szCs w:val="22"/>
                <w:lang w:val="en-AU"/>
              </w:rPr>
              <w:t xml:space="preserve">The site is not included on the acquisition map. </w:t>
            </w:r>
          </w:p>
        </w:tc>
        <w:tc>
          <w:tcPr>
            <w:tcW w:w="1593" w:type="dxa"/>
          </w:tcPr>
          <w:p w14:paraId="5A3225CA" w14:textId="67673862" w:rsidR="00A222FE" w:rsidRPr="00A222FE" w:rsidRDefault="00A222FE" w:rsidP="0000724E">
            <w:pPr>
              <w:pStyle w:val="FigureCaption"/>
              <w:widowControl w:val="0"/>
              <w:spacing w:before="0" w:after="0"/>
              <w:ind w:left="0"/>
              <w:rPr>
                <w:rFonts w:cs="Arial"/>
                <w:b w:val="0"/>
                <w:color w:val="auto"/>
                <w:sz w:val="22"/>
                <w:szCs w:val="22"/>
              </w:rPr>
            </w:pPr>
            <w:r w:rsidRPr="00A222FE">
              <w:rPr>
                <w:rFonts w:cs="Arial"/>
                <w:b w:val="0"/>
                <w:color w:val="auto"/>
                <w:sz w:val="22"/>
                <w:szCs w:val="22"/>
              </w:rPr>
              <w:t>N/A</w:t>
            </w:r>
          </w:p>
        </w:tc>
      </w:tr>
      <w:tr w:rsidR="00246FC2" w:rsidRPr="00B54820" w14:paraId="1857CFE4" w14:textId="64550737" w:rsidTr="00066053">
        <w:tc>
          <w:tcPr>
            <w:tcW w:w="1769" w:type="dxa"/>
          </w:tcPr>
          <w:p w14:paraId="04C9C801" w14:textId="77777777" w:rsidR="00537417" w:rsidRPr="00A222FE" w:rsidRDefault="005E56D7" w:rsidP="0000724E">
            <w:pPr>
              <w:pStyle w:val="FigureCaption"/>
              <w:widowControl w:val="0"/>
              <w:spacing w:before="0" w:after="0"/>
              <w:ind w:left="0"/>
              <w:rPr>
                <w:rFonts w:cs="Arial"/>
                <w:b w:val="0"/>
                <w:color w:val="auto"/>
                <w:sz w:val="22"/>
                <w:szCs w:val="22"/>
              </w:rPr>
            </w:pPr>
            <w:r w:rsidRPr="00A222FE">
              <w:rPr>
                <w:rFonts w:cs="Arial"/>
                <w:b w:val="0"/>
                <w:color w:val="auto"/>
                <w:sz w:val="22"/>
                <w:szCs w:val="22"/>
              </w:rPr>
              <w:t>H</w:t>
            </w:r>
            <w:r w:rsidR="00BE1B04" w:rsidRPr="00A222FE">
              <w:rPr>
                <w:rFonts w:cs="Arial"/>
                <w:b w:val="0"/>
                <w:color w:val="auto"/>
                <w:sz w:val="22"/>
                <w:szCs w:val="22"/>
              </w:rPr>
              <w:t xml:space="preserve">eritage </w:t>
            </w:r>
          </w:p>
          <w:p w14:paraId="7A82CCA8" w14:textId="1958F55E" w:rsidR="000748A1" w:rsidRPr="00A222FE" w:rsidRDefault="00BE1B04" w:rsidP="0000724E">
            <w:pPr>
              <w:pStyle w:val="FigureCaption"/>
              <w:widowControl w:val="0"/>
              <w:spacing w:before="0" w:after="0"/>
              <w:ind w:left="0"/>
              <w:rPr>
                <w:rFonts w:cs="Arial"/>
                <w:b w:val="0"/>
                <w:color w:val="auto"/>
                <w:sz w:val="22"/>
                <w:szCs w:val="22"/>
              </w:rPr>
            </w:pPr>
            <w:r w:rsidRPr="00A222FE">
              <w:rPr>
                <w:rFonts w:cs="Arial"/>
                <w:b w:val="0"/>
                <w:color w:val="auto"/>
                <w:sz w:val="22"/>
                <w:szCs w:val="22"/>
              </w:rPr>
              <w:t>(Cl 5.10)</w:t>
            </w:r>
          </w:p>
        </w:tc>
        <w:tc>
          <w:tcPr>
            <w:tcW w:w="2524" w:type="dxa"/>
          </w:tcPr>
          <w:p w14:paraId="343B4198" w14:textId="5B6A11AD" w:rsidR="000748A1" w:rsidRPr="00A222FE" w:rsidRDefault="006A185E" w:rsidP="0000724E">
            <w:pPr>
              <w:pStyle w:val="FigureCaption"/>
              <w:widowControl w:val="0"/>
              <w:spacing w:before="0" w:after="0"/>
              <w:ind w:left="0"/>
              <w:jc w:val="both"/>
              <w:rPr>
                <w:rFonts w:cs="Arial"/>
                <w:b w:val="0"/>
                <w:color w:val="auto"/>
                <w:sz w:val="22"/>
                <w:szCs w:val="22"/>
              </w:rPr>
            </w:pPr>
            <w:r w:rsidRPr="00A222FE">
              <w:rPr>
                <w:rFonts w:cs="Arial"/>
                <w:b w:val="0"/>
                <w:color w:val="auto"/>
                <w:sz w:val="22"/>
                <w:szCs w:val="22"/>
              </w:rPr>
              <w:t xml:space="preserve">Consideration of potential impacts to heritage </w:t>
            </w:r>
          </w:p>
        </w:tc>
        <w:tc>
          <w:tcPr>
            <w:tcW w:w="2915" w:type="dxa"/>
          </w:tcPr>
          <w:p w14:paraId="06F24BEF" w14:textId="6B8C9607" w:rsidR="000748A1" w:rsidRPr="00A222FE" w:rsidRDefault="006A185E" w:rsidP="0000724E">
            <w:pPr>
              <w:pStyle w:val="FigureCaption"/>
              <w:widowControl w:val="0"/>
              <w:spacing w:before="0" w:after="0"/>
              <w:ind w:left="0"/>
              <w:jc w:val="both"/>
              <w:rPr>
                <w:rFonts w:cs="Arial"/>
                <w:b w:val="0"/>
                <w:color w:val="auto"/>
                <w:sz w:val="22"/>
                <w:szCs w:val="22"/>
              </w:rPr>
            </w:pPr>
            <w:r w:rsidRPr="00A222FE">
              <w:rPr>
                <w:rFonts w:cs="Arial"/>
                <w:b w:val="0"/>
                <w:color w:val="auto"/>
                <w:sz w:val="22"/>
                <w:szCs w:val="22"/>
                <w:lang w:val="en-AU"/>
              </w:rPr>
              <w:t>There are no heritage items located on the site, on  adjoining sites or in the vicinity of the site.</w:t>
            </w:r>
            <w:r w:rsidR="003651E2" w:rsidRPr="00A222FE">
              <w:rPr>
                <w:rFonts w:cs="Arial"/>
                <w:b w:val="0"/>
                <w:color w:val="auto"/>
                <w:sz w:val="22"/>
                <w:szCs w:val="22"/>
                <w:lang w:val="en-AU"/>
              </w:rPr>
              <w:t xml:space="preserve"> Aboriginal cultural heritage is considered </w:t>
            </w:r>
            <w:r w:rsidR="00AA4969">
              <w:rPr>
                <w:rFonts w:cs="Arial"/>
                <w:b w:val="0"/>
                <w:color w:val="auto"/>
                <w:sz w:val="22"/>
                <w:szCs w:val="22"/>
                <w:lang w:val="en-AU"/>
              </w:rPr>
              <w:t>below.</w:t>
            </w:r>
          </w:p>
        </w:tc>
        <w:tc>
          <w:tcPr>
            <w:tcW w:w="1593" w:type="dxa"/>
          </w:tcPr>
          <w:p w14:paraId="3E6A557D" w14:textId="77777777" w:rsidR="00AA4969" w:rsidRPr="00246FC2" w:rsidRDefault="00AA4969" w:rsidP="00AA4969">
            <w:pPr>
              <w:pStyle w:val="FigureCaption"/>
              <w:widowControl w:val="0"/>
              <w:spacing w:before="0" w:after="0"/>
              <w:ind w:left="0"/>
              <w:rPr>
                <w:rFonts w:cs="Arial"/>
                <w:b w:val="0"/>
                <w:color w:val="auto"/>
                <w:sz w:val="22"/>
                <w:szCs w:val="22"/>
              </w:rPr>
            </w:pPr>
            <w:r w:rsidRPr="00246FC2">
              <w:rPr>
                <w:rFonts w:cs="Arial"/>
                <w:b w:val="0"/>
                <w:color w:val="auto"/>
                <w:sz w:val="22"/>
                <w:szCs w:val="22"/>
              </w:rPr>
              <w:t xml:space="preserve">Yes </w:t>
            </w:r>
          </w:p>
          <w:p w14:paraId="2D02B2B5" w14:textId="105E7833" w:rsidR="000748A1" w:rsidRPr="00A222FE" w:rsidRDefault="00AA4969" w:rsidP="00AA4969">
            <w:pPr>
              <w:pStyle w:val="FigureCaption"/>
              <w:widowControl w:val="0"/>
              <w:spacing w:before="0" w:after="0"/>
              <w:ind w:left="0"/>
              <w:rPr>
                <w:rFonts w:cs="Arial"/>
                <w:b w:val="0"/>
                <w:color w:val="FF0000"/>
                <w:sz w:val="22"/>
                <w:szCs w:val="22"/>
              </w:rPr>
            </w:pPr>
            <w:r w:rsidRPr="006940CB">
              <w:rPr>
                <w:rFonts w:cs="Arial"/>
                <w:bCs/>
                <w:color w:val="auto"/>
                <w:sz w:val="22"/>
                <w:szCs w:val="22"/>
              </w:rPr>
              <w:t xml:space="preserve">Refer to Note </w:t>
            </w:r>
            <w:r>
              <w:rPr>
                <w:rFonts w:cs="Arial"/>
                <w:bCs/>
                <w:color w:val="auto"/>
                <w:sz w:val="22"/>
                <w:szCs w:val="22"/>
              </w:rPr>
              <w:t>2</w:t>
            </w:r>
          </w:p>
        </w:tc>
      </w:tr>
      <w:tr w:rsidR="00246FC2" w:rsidRPr="00B54820" w14:paraId="62DC137A" w14:textId="77777777" w:rsidTr="00066053">
        <w:tc>
          <w:tcPr>
            <w:tcW w:w="1769" w:type="dxa"/>
          </w:tcPr>
          <w:p w14:paraId="3BA6C60D" w14:textId="77777777" w:rsidR="0017242A" w:rsidRDefault="0017242A" w:rsidP="0000724E">
            <w:pPr>
              <w:pStyle w:val="FigureCaption"/>
              <w:widowControl w:val="0"/>
              <w:spacing w:before="0" w:after="0"/>
              <w:ind w:left="0"/>
              <w:rPr>
                <w:rFonts w:cs="Arial"/>
                <w:b w:val="0"/>
                <w:color w:val="auto"/>
                <w:sz w:val="22"/>
                <w:szCs w:val="22"/>
              </w:rPr>
            </w:pPr>
            <w:r w:rsidRPr="00A222FE">
              <w:rPr>
                <w:rFonts w:cs="Arial"/>
                <w:b w:val="0"/>
                <w:bCs/>
                <w:color w:val="auto"/>
                <w:sz w:val="22"/>
                <w:szCs w:val="22"/>
                <w:lang w:val="en-AU"/>
              </w:rPr>
              <w:t>Infrastructure development and use of existing buildings of the Crown</w:t>
            </w:r>
            <w:r>
              <w:rPr>
                <w:rFonts w:cs="Arial"/>
                <w:b w:val="0"/>
                <w:color w:val="auto"/>
                <w:sz w:val="22"/>
                <w:szCs w:val="22"/>
              </w:rPr>
              <w:t xml:space="preserve"> </w:t>
            </w:r>
          </w:p>
          <w:p w14:paraId="265B4EE0" w14:textId="1E9CEEC9" w:rsidR="00A222FE" w:rsidRPr="00A222FE" w:rsidRDefault="00A222FE" w:rsidP="0000724E">
            <w:pPr>
              <w:pStyle w:val="FigureCaption"/>
              <w:widowControl w:val="0"/>
              <w:spacing w:before="0" w:after="0"/>
              <w:ind w:left="0"/>
              <w:rPr>
                <w:rFonts w:cs="Arial"/>
                <w:b w:val="0"/>
                <w:color w:val="auto"/>
                <w:sz w:val="22"/>
                <w:szCs w:val="22"/>
              </w:rPr>
            </w:pPr>
            <w:r>
              <w:rPr>
                <w:rFonts w:cs="Arial"/>
                <w:b w:val="0"/>
                <w:color w:val="auto"/>
                <w:sz w:val="22"/>
                <w:szCs w:val="22"/>
              </w:rPr>
              <w:t>(Cl 5.12</w:t>
            </w:r>
            <w:r w:rsidR="0017242A">
              <w:rPr>
                <w:rFonts w:cs="Arial"/>
                <w:b w:val="0"/>
                <w:color w:val="auto"/>
                <w:sz w:val="22"/>
                <w:szCs w:val="22"/>
              </w:rPr>
              <w:t>(1)</w:t>
            </w:r>
            <w:r>
              <w:rPr>
                <w:rFonts w:cs="Arial"/>
                <w:b w:val="0"/>
                <w:color w:val="auto"/>
                <w:sz w:val="22"/>
                <w:szCs w:val="22"/>
              </w:rPr>
              <w:t>)</w:t>
            </w:r>
          </w:p>
        </w:tc>
        <w:tc>
          <w:tcPr>
            <w:tcW w:w="2524" w:type="dxa"/>
          </w:tcPr>
          <w:p w14:paraId="17ED9B74" w14:textId="1C631B22" w:rsidR="00A222FE" w:rsidRPr="0017242A" w:rsidRDefault="0017242A" w:rsidP="0000724E">
            <w:pPr>
              <w:pStyle w:val="FigureCaption"/>
              <w:widowControl w:val="0"/>
              <w:spacing w:before="0" w:after="0"/>
              <w:ind w:left="0"/>
              <w:jc w:val="both"/>
              <w:rPr>
                <w:rFonts w:cs="Arial"/>
                <w:b w:val="0"/>
                <w:color w:val="auto"/>
                <w:sz w:val="22"/>
                <w:szCs w:val="22"/>
                <w:lang w:val="en-AU"/>
              </w:rPr>
            </w:pPr>
            <w:r w:rsidRPr="0017242A">
              <w:rPr>
                <w:rFonts w:cs="Arial"/>
                <w:b w:val="0"/>
                <w:color w:val="auto"/>
                <w:sz w:val="22"/>
                <w:szCs w:val="22"/>
                <w:lang w:val="en-AU"/>
              </w:rPr>
              <w:t>This Plan does not restrict or prohibit</w:t>
            </w:r>
            <w:r>
              <w:rPr>
                <w:rFonts w:cs="Arial"/>
                <w:b w:val="0"/>
                <w:color w:val="auto"/>
                <w:sz w:val="22"/>
                <w:szCs w:val="22"/>
                <w:lang w:val="en-AU"/>
              </w:rPr>
              <w:t xml:space="preserve"> </w:t>
            </w:r>
            <w:r w:rsidRPr="0017242A">
              <w:rPr>
                <w:rFonts w:cs="Arial"/>
                <w:b w:val="0"/>
                <w:color w:val="auto"/>
                <w:sz w:val="22"/>
                <w:szCs w:val="22"/>
                <w:lang w:val="en-AU"/>
              </w:rPr>
              <w:t>development by or on behalf of a public authority,</w:t>
            </w:r>
            <w:r w:rsidR="00F26A87">
              <w:rPr>
                <w:rFonts w:cs="Arial"/>
                <w:b w:val="0"/>
                <w:color w:val="auto"/>
                <w:sz w:val="22"/>
                <w:szCs w:val="22"/>
                <w:lang w:val="en-AU"/>
              </w:rPr>
              <w:t xml:space="preserve"> </w:t>
            </w:r>
            <w:r w:rsidRPr="0017242A">
              <w:rPr>
                <w:rFonts w:cs="Arial"/>
                <w:b w:val="0"/>
                <w:color w:val="auto"/>
                <w:sz w:val="22"/>
                <w:szCs w:val="22"/>
                <w:lang w:val="en-AU"/>
              </w:rPr>
              <w:t>permitted</w:t>
            </w:r>
            <w:r w:rsidR="00F26A87">
              <w:rPr>
                <w:rFonts w:cs="Arial"/>
                <w:b w:val="0"/>
                <w:color w:val="auto"/>
                <w:sz w:val="22"/>
                <w:szCs w:val="22"/>
                <w:lang w:val="en-AU"/>
              </w:rPr>
              <w:t xml:space="preserve"> </w:t>
            </w:r>
            <w:r w:rsidRPr="0017242A">
              <w:rPr>
                <w:rFonts w:cs="Arial"/>
                <w:b w:val="0"/>
                <w:color w:val="auto"/>
                <w:sz w:val="22"/>
                <w:szCs w:val="22"/>
                <w:lang w:val="en-AU"/>
              </w:rPr>
              <w:t>under </w:t>
            </w:r>
            <w:r>
              <w:rPr>
                <w:rFonts w:cs="Arial"/>
                <w:b w:val="0"/>
                <w:color w:val="auto"/>
                <w:sz w:val="22"/>
                <w:szCs w:val="22"/>
                <w:lang w:val="en-AU"/>
              </w:rPr>
              <w:t>Transport &amp; Infrastructure SEPP.</w:t>
            </w:r>
          </w:p>
        </w:tc>
        <w:tc>
          <w:tcPr>
            <w:tcW w:w="2915" w:type="dxa"/>
          </w:tcPr>
          <w:p w14:paraId="11716DD6" w14:textId="076D9F15" w:rsidR="00A222FE" w:rsidRPr="00A222FE" w:rsidRDefault="00A222FE" w:rsidP="0000724E">
            <w:pPr>
              <w:pStyle w:val="FigureCaption"/>
              <w:widowControl w:val="0"/>
              <w:spacing w:before="0" w:after="0"/>
              <w:ind w:left="0"/>
              <w:jc w:val="both"/>
              <w:rPr>
                <w:rFonts w:cs="Arial"/>
                <w:b w:val="0"/>
                <w:color w:val="auto"/>
                <w:sz w:val="22"/>
                <w:szCs w:val="22"/>
                <w:lang w:val="en-AU"/>
              </w:rPr>
            </w:pPr>
            <w:r>
              <w:rPr>
                <w:rFonts w:cs="Arial"/>
                <w:b w:val="0"/>
                <w:color w:val="auto"/>
                <w:sz w:val="22"/>
                <w:szCs w:val="22"/>
                <w:lang w:val="en-AU"/>
              </w:rPr>
              <w:t xml:space="preserve">Permissibility is provided in Clause 2.5. </w:t>
            </w:r>
          </w:p>
        </w:tc>
        <w:tc>
          <w:tcPr>
            <w:tcW w:w="1593" w:type="dxa"/>
          </w:tcPr>
          <w:p w14:paraId="478F632A" w14:textId="5D7E5062" w:rsidR="00A222FE" w:rsidRPr="00A222FE" w:rsidRDefault="0017242A" w:rsidP="0000724E">
            <w:pPr>
              <w:pStyle w:val="FigureCaption"/>
              <w:widowControl w:val="0"/>
              <w:spacing w:before="0" w:after="0"/>
              <w:ind w:left="0"/>
              <w:rPr>
                <w:rFonts w:cs="Arial"/>
                <w:b w:val="0"/>
                <w:color w:val="auto"/>
                <w:sz w:val="22"/>
                <w:szCs w:val="22"/>
              </w:rPr>
            </w:pPr>
            <w:r>
              <w:rPr>
                <w:rFonts w:cs="Arial"/>
                <w:b w:val="0"/>
                <w:color w:val="auto"/>
                <w:sz w:val="22"/>
                <w:szCs w:val="22"/>
              </w:rPr>
              <w:t>N/A</w:t>
            </w:r>
          </w:p>
        </w:tc>
      </w:tr>
      <w:tr w:rsidR="00246FC2" w:rsidRPr="00B54820" w14:paraId="3E185ECF" w14:textId="77777777" w:rsidTr="00066053">
        <w:tc>
          <w:tcPr>
            <w:tcW w:w="1769" w:type="dxa"/>
          </w:tcPr>
          <w:p w14:paraId="5E02AB58" w14:textId="77777777" w:rsidR="0017242A" w:rsidRDefault="0017242A" w:rsidP="0000724E">
            <w:pPr>
              <w:pStyle w:val="FigureCaption"/>
              <w:widowControl w:val="0"/>
              <w:spacing w:before="0" w:after="0"/>
              <w:ind w:left="0"/>
              <w:rPr>
                <w:rFonts w:cs="Arial"/>
                <w:b w:val="0"/>
                <w:bCs/>
                <w:color w:val="auto"/>
                <w:sz w:val="22"/>
                <w:szCs w:val="22"/>
                <w:lang w:val="en-AU"/>
              </w:rPr>
            </w:pPr>
            <w:r w:rsidRPr="0017242A">
              <w:rPr>
                <w:rFonts w:cs="Arial"/>
                <w:color w:val="auto"/>
                <w:sz w:val="22"/>
                <w:szCs w:val="22"/>
                <w:lang w:val="en-AU"/>
              </w:rPr>
              <w:t>Flood planning</w:t>
            </w:r>
            <w:r>
              <w:rPr>
                <w:rFonts w:cs="Arial"/>
                <w:b w:val="0"/>
                <w:bCs/>
                <w:color w:val="auto"/>
                <w:sz w:val="22"/>
                <w:szCs w:val="22"/>
                <w:lang w:val="en-AU"/>
              </w:rPr>
              <w:t xml:space="preserve"> </w:t>
            </w:r>
          </w:p>
          <w:p w14:paraId="2D550C30" w14:textId="1619273A" w:rsidR="0017242A" w:rsidRPr="00A222FE" w:rsidRDefault="0017242A" w:rsidP="0000724E">
            <w:pPr>
              <w:pStyle w:val="FigureCaption"/>
              <w:widowControl w:val="0"/>
              <w:spacing w:before="0" w:after="0"/>
              <w:ind w:left="0"/>
              <w:rPr>
                <w:rFonts w:cs="Arial"/>
                <w:b w:val="0"/>
                <w:bCs/>
                <w:color w:val="auto"/>
                <w:sz w:val="22"/>
                <w:szCs w:val="22"/>
                <w:lang w:val="en-AU"/>
              </w:rPr>
            </w:pPr>
            <w:r>
              <w:rPr>
                <w:rFonts w:cs="Arial"/>
                <w:b w:val="0"/>
                <w:bCs/>
                <w:color w:val="auto"/>
                <w:sz w:val="22"/>
                <w:szCs w:val="22"/>
                <w:lang w:val="en-AU"/>
              </w:rPr>
              <w:t>(Cl 5.21)</w:t>
            </w:r>
          </w:p>
        </w:tc>
        <w:tc>
          <w:tcPr>
            <w:tcW w:w="2524" w:type="dxa"/>
          </w:tcPr>
          <w:p w14:paraId="32C15226" w14:textId="6B71A5A3" w:rsidR="0017242A" w:rsidRPr="0017242A" w:rsidRDefault="0017242A" w:rsidP="0000724E">
            <w:pPr>
              <w:pStyle w:val="FigureCaption"/>
              <w:widowControl w:val="0"/>
              <w:spacing w:before="0" w:after="0"/>
              <w:ind w:left="0"/>
              <w:jc w:val="both"/>
              <w:rPr>
                <w:rFonts w:cs="Arial"/>
                <w:b w:val="0"/>
                <w:color w:val="auto"/>
                <w:sz w:val="22"/>
                <w:szCs w:val="22"/>
                <w:lang w:val="en-AU"/>
              </w:rPr>
            </w:pPr>
            <w:r>
              <w:rPr>
                <w:rFonts w:cs="Arial"/>
                <w:b w:val="0"/>
                <w:color w:val="auto"/>
                <w:sz w:val="22"/>
                <w:szCs w:val="22"/>
                <w:lang w:val="en-AU"/>
              </w:rPr>
              <w:t>Flooding matters to be considered prior to the grant of consent.</w:t>
            </w:r>
          </w:p>
        </w:tc>
        <w:tc>
          <w:tcPr>
            <w:tcW w:w="2915" w:type="dxa"/>
          </w:tcPr>
          <w:p w14:paraId="3D7944EF" w14:textId="5905D38C" w:rsidR="0017242A" w:rsidRPr="0017242A" w:rsidRDefault="007F6AD8" w:rsidP="0000724E">
            <w:pPr>
              <w:pStyle w:val="FigureCaption"/>
              <w:widowControl w:val="0"/>
              <w:spacing w:before="0" w:after="0"/>
              <w:ind w:left="0"/>
              <w:jc w:val="both"/>
              <w:rPr>
                <w:rFonts w:cs="Arial"/>
                <w:b w:val="0"/>
                <w:color w:val="auto"/>
                <w:sz w:val="22"/>
                <w:szCs w:val="22"/>
                <w:highlight w:val="cyan"/>
                <w:lang w:val="en-AU"/>
              </w:rPr>
            </w:pPr>
            <w:r w:rsidRPr="007F6AD8">
              <w:rPr>
                <w:rFonts w:cs="Arial"/>
                <w:b w:val="0"/>
                <w:color w:val="auto"/>
                <w:sz w:val="22"/>
                <w:szCs w:val="22"/>
              </w:rPr>
              <w:t>Satisfactory – refer below</w:t>
            </w:r>
            <w:r w:rsidRPr="0017242A">
              <w:rPr>
                <w:rFonts w:cs="Arial"/>
                <w:b w:val="0"/>
                <w:color w:val="auto"/>
                <w:sz w:val="22"/>
                <w:szCs w:val="22"/>
                <w:highlight w:val="cyan"/>
                <w:lang w:val="en-AU"/>
              </w:rPr>
              <w:t xml:space="preserve"> </w:t>
            </w:r>
          </w:p>
        </w:tc>
        <w:tc>
          <w:tcPr>
            <w:tcW w:w="1593" w:type="dxa"/>
          </w:tcPr>
          <w:p w14:paraId="3837FCBE" w14:textId="77777777" w:rsidR="0017242A" w:rsidRPr="00246FC2" w:rsidRDefault="007F6AD8" w:rsidP="0000724E">
            <w:pPr>
              <w:pStyle w:val="FigureCaption"/>
              <w:widowControl w:val="0"/>
              <w:spacing w:before="0" w:after="0"/>
              <w:ind w:left="0"/>
              <w:rPr>
                <w:rFonts w:cs="Arial"/>
                <w:b w:val="0"/>
                <w:color w:val="auto"/>
                <w:sz w:val="22"/>
                <w:szCs w:val="22"/>
              </w:rPr>
            </w:pPr>
            <w:r w:rsidRPr="00246FC2">
              <w:rPr>
                <w:rFonts w:cs="Arial"/>
                <w:b w:val="0"/>
                <w:color w:val="auto"/>
                <w:sz w:val="22"/>
                <w:szCs w:val="22"/>
              </w:rPr>
              <w:t xml:space="preserve">Yes </w:t>
            </w:r>
          </w:p>
          <w:p w14:paraId="70566973" w14:textId="261E0D55" w:rsidR="007F6AD8" w:rsidRPr="0017242A" w:rsidRDefault="006940CB" w:rsidP="0000724E">
            <w:pPr>
              <w:pStyle w:val="FigureCaption"/>
              <w:widowControl w:val="0"/>
              <w:spacing w:before="0" w:after="0"/>
              <w:ind w:left="0"/>
              <w:rPr>
                <w:rFonts w:cs="Arial"/>
                <w:b w:val="0"/>
                <w:color w:val="auto"/>
                <w:sz w:val="22"/>
                <w:szCs w:val="22"/>
                <w:highlight w:val="cyan"/>
              </w:rPr>
            </w:pPr>
            <w:r w:rsidRPr="006940CB">
              <w:rPr>
                <w:rFonts w:cs="Arial"/>
                <w:bCs/>
                <w:color w:val="auto"/>
                <w:sz w:val="22"/>
                <w:szCs w:val="22"/>
              </w:rPr>
              <w:t xml:space="preserve">Refer to Note </w:t>
            </w:r>
            <w:r w:rsidR="00AA4969">
              <w:rPr>
                <w:rFonts w:cs="Arial"/>
                <w:bCs/>
                <w:color w:val="auto"/>
                <w:sz w:val="22"/>
                <w:szCs w:val="22"/>
              </w:rPr>
              <w:t>3</w:t>
            </w:r>
          </w:p>
        </w:tc>
      </w:tr>
      <w:tr w:rsidR="000B3D3E" w:rsidRPr="00B54820" w14:paraId="1CA0388C" w14:textId="77777777" w:rsidTr="00A222FE">
        <w:tc>
          <w:tcPr>
            <w:tcW w:w="8801" w:type="dxa"/>
            <w:gridSpan w:val="4"/>
            <w:shd w:val="clear" w:color="auto" w:fill="D9D9D9" w:themeFill="background1" w:themeFillShade="D9"/>
          </w:tcPr>
          <w:p w14:paraId="59974E35" w14:textId="68771A1F" w:rsidR="000B3D3E" w:rsidRPr="00A222FE" w:rsidRDefault="000B3D3E" w:rsidP="0000724E">
            <w:pPr>
              <w:pStyle w:val="FigureCaption"/>
              <w:widowControl w:val="0"/>
              <w:spacing w:before="0" w:after="0"/>
              <w:ind w:left="0"/>
              <w:jc w:val="both"/>
              <w:rPr>
                <w:rFonts w:cs="Arial"/>
                <w:bCs/>
                <w:color w:val="auto"/>
                <w:sz w:val="22"/>
                <w:szCs w:val="22"/>
              </w:rPr>
            </w:pPr>
            <w:r w:rsidRPr="00A222FE">
              <w:rPr>
                <w:rFonts w:cs="Arial"/>
                <w:bCs/>
                <w:color w:val="auto"/>
                <w:sz w:val="22"/>
                <w:szCs w:val="22"/>
              </w:rPr>
              <w:t xml:space="preserve">Part 6: </w:t>
            </w:r>
            <w:r w:rsidRPr="00A222FE">
              <w:rPr>
                <w:rFonts w:cs="Arial"/>
                <w:bCs/>
                <w:color w:val="auto"/>
                <w:sz w:val="22"/>
                <w:szCs w:val="22"/>
                <w:lang w:val="en-AU"/>
              </w:rPr>
              <w:t>Urban release areas</w:t>
            </w:r>
          </w:p>
        </w:tc>
      </w:tr>
      <w:tr w:rsidR="00246FC2" w:rsidRPr="00B54820" w14:paraId="559E6541" w14:textId="77777777" w:rsidTr="00066053">
        <w:tc>
          <w:tcPr>
            <w:tcW w:w="1769" w:type="dxa"/>
          </w:tcPr>
          <w:p w14:paraId="195968E0" w14:textId="77777777" w:rsidR="0017242A" w:rsidRPr="0017242A" w:rsidRDefault="0017242A" w:rsidP="0000724E">
            <w:pPr>
              <w:pStyle w:val="FigureCaption"/>
              <w:widowControl w:val="0"/>
              <w:spacing w:before="0" w:after="0"/>
              <w:ind w:left="0"/>
              <w:rPr>
                <w:rFonts w:cs="Arial"/>
                <w:b w:val="0"/>
                <w:color w:val="auto"/>
                <w:sz w:val="22"/>
                <w:szCs w:val="22"/>
                <w:lang w:val="en-AU"/>
              </w:rPr>
            </w:pPr>
            <w:r w:rsidRPr="0017242A">
              <w:rPr>
                <w:rFonts w:cs="Arial"/>
                <w:b w:val="0"/>
                <w:color w:val="auto"/>
                <w:sz w:val="22"/>
                <w:szCs w:val="22"/>
                <w:lang w:val="en-AU"/>
              </w:rPr>
              <w:t xml:space="preserve">Concurrence of Planning Secretary </w:t>
            </w:r>
          </w:p>
          <w:p w14:paraId="10DAF8A7" w14:textId="6C01BA6A" w:rsidR="0017242A" w:rsidRPr="0017242A" w:rsidRDefault="0017242A" w:rsidP="0000724E">
            <w:pPr>
              <w:pStyle w:val="FigureCaption"/>
              <w:widowControl w:val="0"/>
              <w:spacing w:before="0" w:after="0"/>
              <w:ind w:left="0"/>
              <w:rPr>
                <w:rFonts w:cs="Arial"/>
                <w:b w:val="0"/>
                <w:color w:val="auto"/>
                <w:sz w:val="22"/>
                <w:szCs w:val="22"/>
              </w:rPr>
            </w:pPr>
            <w:r w:rsidRPr="0017242A">
              <w:rPr>
                <w:rFonts w:cs="Arial"/>
                <w:b w:val="0"/>
                <w:color w:val="auto"/>
                <w:sz w:val="22"/>
                <w:szCs w:val="22"/>
                <w:lang w:val="en-AU"/>
              </w:rPr>
              <w:t>(Cl 6.1)</w:t>
            </w:r>
          </w:p>
        </w:tc>
        <w:tc>
          <w:tcPr>
            <w:tcW w:w="2524" w:type="dxa"/>
          </w:tcPr>
          <w:p w14:paraId="3B81E088" w14:textId="77BB7FEA" w:rsidR="0017242A" w:rsidRPr="0017242A" w:rsidRDefault="0017242A" w:rsidP="0000724E">
            <w:pPr>
              <w:pStyle w:val="FigureCaption"/>
              <w:widowControl w:val="0"/>
              <w:spacing w:before="0" w:after="0"/>
              <w:ind w:left="0"/>
              <w:jc w:val="both"/>
              <w:rPr>
                <w:rFonts w:cs="Arial"/>
                <w:b w:val="0"/>
                <w:color w:val="auto"/>
                <w:sz w:val="22"/>
                <w:szCs w:val="22"/>
                <w:lang w:val="en-AU"/>
              </w:rPr>
            </w:pPr>
            <w:r w:rsidRPr="0017242A">
              <w:rPr>
                <w:rFonts w:cs="Arial"/>
                <w:b w:val="0"/>
                <w:color w:val="auto"/>
                <w:sz w:val="22"/>
                <w:szCs w:val="22"/>
                <w:lang w:val="en-AU"/>
              </w:rPr>
              <w:t xml:space="preserve">Subdivision of land if the subdivision would result in a lot that is smaller than the minimum lot size permitted on the land. </w:t>
            </w:r>
          </w:p>
        </w:tc>
        <w:tc>
          <w:tcPr>
            <w:tcW w:w="2915" w:type="dxa"/>
          </w:tcPr>
          <w:p w14:paraId="008F8E49" w14:textId="1B6A426C" w:rsidR="0017242A" w:rsidRPr="0017242A" w:rsidRDefault="0017242A" w:rsidP="0000724E">
            <w:pPr>
              <w:pStyle w:val="FigureCaption"/>
              <w:widowControl w:val="0"/>
              <w:spacing w:before="0" w:after="0"/>
              <w:ind w:left="43"/>
              <w:jc w:val="both"/>
              <w:rPr>
                <w:rFonts w:cs="Arial"/>
                <w:b w:val="0"/>
                <w:color w:val="auto"/>
                <w:sz w:val="22"/>
                <w:szCs w:val="22"/>
                <w:lang w:val="en-AU"/>
              </w:rPr>
            </w:pPr>
            <w:r w:rsidRPr="0017242A">
              <w:rPr>
                <w:rFonts w:cs="Arial"/>
                <w:b w:val="0"/>
                <w:color w:val="auto"/>
                <w:sz w:val="22"/>
                <w:szCs w:val="22"/>
                <w:lang w:val="en-AU"/>
              </w:rPr>
              <w:t xml:space="preserve">There is no subdivision proposed. </w:t>
            </w:r>
          </w:p>
        </w:tc>
        <w:tc>
          <w:tcPr>
            <w:tcW w:w="1593" w:type="dxa"/>
          </w:tcPr>
          <w:p w14:paraId="1E5247EF" w14:textId="0CB1C89F" w:rsidR="0017242A" w:rsidRPr="0017242A" w:rsidRDefault="0017242A" w:rsidP="0000724E">
            <w:pPr>
              <w:pStyle w:val="FigureCaption"/>
              <w:widowControl w:val="0"/>
              <w:spacing w:before="0" w:after="0"/>
              <w:ind w:left="0"/>
              <w:rPr>
                <w:rFonts w:cs="Arial"/>
                <w:b w:val="0"/>
                <w:color w:val="auto"/>
                <w:sz w:val="22"/>
                <w:szCs w:val="22"/>
              </w:rPr>
            </w:pPr>
            <w:r w:rsidRPr="0017242A">
              <w:rPr>
                <w:rFonts w:cs="Arial"/>
                <w:b w:val="0"/>
                <w:color w:val="auto"/>
                <w:sz w:val="22"/>
                <w:szCs w:val="22"/>
              </w:rPr>
              <w:t>N/A</w:t>
            </w:r>
          </w:p>
        </w:tc>
      </w:tr>
      <w:tr w:rsidR="00246FC2" w:rsidRPr="00B54820" w14:paraId="450B8442" w14:textId="77777777" w:rsidTr="00066053">
        <w:tc>
          <w:tcPr>
            <w:tcW w:w="1769" w:type="dxa"/>
          </w:tcPr>
          <w:p w14:paraId="03ABBDB9" w14:textId="5B758A3E" w:rsidR="003651E2" w:rsidRPr="007F6AD8" w:rsidRDefault="003651E2" w:rsidP="0000724E">
            <w:pPr>
              <w:pStyle w:val="FigureCaption"/>
              <w:widowControl w:val="0"/>
              <w:spacing w:before="0" w:after="0"/>
              <w:ind w:left="0"/>
              <w:rPr>
                <w:rFonts w:cs="Arial"/>
                <w:bCs/>
                <w:color w:val="auto"/>
                <w:sz w:val="22"/>
                <w:szCs w:val="22"/>
              </w:rPr>
            </w:pPr>
            <w:r w:rsidRPr="007F6AD8">
              <w:rPr>
                <w:rFonts w:cs="Arial"/>
                <w:bCs/>
                <w:color w:val="auto"/>
                <w:sz w:val="22"/>
                <w:szCs w:val="22"/>
              </w:rPr>
              <w:t xml:space="preserve">Public utility Infrastructure </w:t>
            </w:r>
            <w:r w:rsidRPr="007F6AD8">
              <w:rPr>
                <w:rFonts w:cs="Arial"/>
                <w:b w:val="0"/>
                <w:color w:val="auto"/>
                <w:sz w:val="22"/>
                <w:szCs w:val="22"/>
              </w:rPr>
              <w:t>(Cl 6.2</w:t>
            </w:r>
            <w:r w:rsidR="00BA6122" w:rsidRPr="007F6AD8">
              <w:rPr>
                <w:rFonts w:cs="Arial"/>
                <w:b w:val="0"/>
                <w:color w:val="auto"/>
                <w:sz w:val="22"/>
                <w:szCs w:val="22"/>
              </w:rPr>
              <w:t>(1)</w:t>
            </w:r>
            <w:r w:rsidRPr="007F6AD8">
              <w:rPr>
                <w:rFonts w:cs="Arial"/>
                <w:b w:val="0"/>
                <w:color w:val="auto"/>
                <w:sz w:val="22"/>
                <w:szCs w:val="22"/>
              </w:rPr>
              <w:t>)</w:t>
            </w:r>
          </w:p>
        </w:tc>
        <w:tc>
          <w:tcPr>
            <w:tcW w:w="2524" w:type="dxa"/>
          </w:tcPr>
          <w:p w14:paraId="6E9A232B" w14:textId="024710AA" w:rsidR="0017242A" w:rsidRPr="00C2749C" w:rsidRDefault="00140A52" w:rsidP="00140A52">
            <w:pPr>
              <w:pStyle w:val="FigureCaption"/>
              <w:widowControl w:val="0"/>
              <w:spacing w:before="0" w:after="0"/>
              <w:ind w:left="0"/>
              <w:jc w:val="both"/>
              <w:rPr>
                <w:rFonts w:cs="Arial"/>
                <w:b w:val="0"/>
                <w:color w:val="auto"/>
                <w:sz w:val="22"/>
                <w:szCs w:val="22"/>
                <w:lang w:val="en-AU"/>
              </w:rPr>
            </w:pPr>
            <w:r>
              <w:rPr>
                <w:rFonts w:cs="Arial"/>
                <w:b w:val="0"/>
                <w:color w:val="auto"/>
                <w:sz w:val="22"/>
                <w:szCs w:val="22"/>
                <w:lang w:val="en-AU"/>
              </w:rPr>
              <w:t>C</w:t>
            </w:r>
            <w:r w:rsidR="00C2749C" w:rsidRPr="00C2749C">
              <w:rPr>
                <w:rFonts w:cs="Arial"/>
                <w:b w:val="0"/>
                <w:color w:val="auto"/>
                <w:sz w:val="22"/>
                <w:szCs w:val="22"/>
                <w:lang w:val="en-AU"/>
              </w:rPr>
              <w:t xml:space="preserve">onsent </w:t>
            </w:r>
            <w:r w:rsidR="00C2749C" w:rsidRPr="00C2749C">
              <w:rPr>
                <w:rFonts w:cs="Arial"/>
                <w:bCs/>
                <w:color w:val="auto"/>
                <w:sz w:val="22"/>
                <w:szCs w:val="22"/>
                <w:lang w:val="en-AU"/>
              </w:rPr>
              <w:t>must not be granted</w:t>
            </w:r>
            <w:r w:rsidR="00C2749C" w:rsidRPr="00C2749C">
              <w:rPr>
                <w:rFonts w:cs="Arial"/>
                <w:b w:val="0"/>
                <w:color w:val="auto"/>
                <w:sz w:val="22"/>
                <w:szCs w:val="22"/>
                <w:lang w:val="en-AU"/>
              </w:rPr>
              <w:t xml:space="preserve"> for development on land in an urban release area unless the consent authority is satisfied</w:t>
            </w:r>
            <w:r>
              <w:rPr>
                <w:rFonts w:cs="Arial"/>
                <w:b w:val="0"/>
                <w:color w:val="auto"/>
                <w:sz w:val="22"/>
                <w:szCs w:val="22"/>
                <w:lang w:val="en-AU"/>
              </w:rPr>
              <w:t xml:space="preserve"> as to various matters.</w:t>
            </w:r>
          </w:p>
        </w:tc>
        <w:tc>
          <w:tcPr>
            <w:tcW w:w="2915" w:type="dxa"/>
          </w:tcPr>
          <w:p w14:paraId="2A4414F8" w14:textId="2A359056" w:rsidR="007F6AD8" w:rsidRPr="007F6AD8" w:rsidRDefault="007F6AD8" w:rsidP="0000724E">
            <w:pPr>
              <w:pStyle w:val="FigureCaption"/>
              <w:widowControl w:val="0"/>
              <w:spacing w:before="0" w:after="0"/>
              <w:ind w:left="43"/>
              <w:jc w:val="both"/>
              <w:rPr>
                <w:rFonts w:cs="Arial"/>
                <w:b w:val="0"/>
                <w:color w:val="auto"/>
                <w:sz w:val="22"/>
                <w:szCs w:val="22"/>
                <w:lang w:val="en-AU"/>
              </w:rPr>
            </w:pPr>
            <w:r w:rsidRPr="007F6AD8">
              <w:rPr>
                <w:rFonts w:cs="Arial"/>
                <w:b w:val="0"/>
                <w:color w:val="auto"/>
                <w:sz w:val="22"/>
                <w:szCs w:val="22"/>
              </w:rPr>
              <w:t>Satisfactory – refer below</w:t>
            </w:r>
            <w:r w:rsidR="00E00F60">
              <w:rPr>
                <w:rFonts w:cs="Arial"/>
                <w:b w:val="0"/>
                <w:color w:val="auto"/>
                <w:sz w:val="22"/>
                <w:szCs w:val="22"/>
              </w:rPr>
              <w:t xml:space="preserve">. </w:t>
            </w:r>
            <w:r w:rsidR="00E00F60" w:rsidRPr="00E00F60">
              <w:rPr>
                <w:rFonts w:cs="Arial"/>
                <w:b w:val="0"/>
                <w:color w:val="auto"/>
                <w:sz w:val="22"/>
                <w:szCs w:val="22"/>
                <w:lang w:val="en-AU"/>
              </w:rPr>
              <w:t>This precondition to the grant of consent has been satisfied.</w:t>
            </w:r>
          </w:p>
        </w:tc>
        <w:tc>
          <w:tcPr>
            <w:tcW w:w="1593" w:type="dxa"/>
          </w:tcPr>
          <w:p w14:paraId="2212F0D0" w14:textId="77777777" w:rsidR="003651E2" w:rsidRPr="007F6AD8" w:rsidRDefault="000B3D3E" w:rsidP="0000724E">
            <w:pPr>
              <w:pStyle w:val="FigureCaption"/>
              <w:widowControl w:val="0"/>
              <w:spacing w:before="0" w:after="0"/>
              <w:ind w:left="0"/>
              <w:rPr>
                <w:rFonts w:cs="Arial"/>
                <w:b w:val="0"/>
                <w:color w:val="auto"/>
                <w:sz w:val="22"/>
                <w:szCs w:val="22"/>
              </w:rPr>
            </w:pPr>
            <w:r w:rsidRPr="007F6AD8">
              <w:rPr>
                <w:rFonts w:cs="Arial"/>
                <w:b w:val="0"/>
                <w:color w:val="auto"/>
                <w:sz w:val="22"/>
                <w:szCs w:val="22"/>
              </w:rPr>
              <w:t xml:space="preserve">Yes </w:t>
            </w:r>
          </w:p>
          <w:p w14:paraId="10E53AC0" w14:textId="0D1797FB" w:rsidR="007F6AD8" w:rsidRPr="00BA4F0C" w:rsidRDefault="006940CB" w:rsidP="0000724E">
            <w:pPr>
              <w:pStyle w:val="FigureCaption"/>
              <w:widowControl w:val="0"/>
              <w:spacing w:before="0" w:after="0"/>
              <w:ind w:left="0"/>
              <w:rPr>
                <w:rFonts w:cs="Arial"/>
                <w:bCs/>
                <w:color w:val="FF0000"/>
                <w:sz w:val="22"/>
                <w:szCs w:val="22"/>
              </w:rPr>
            </w:pPr>
            <w:r w:rsidRPr="006940CB">
              <w:rPr>
                <w:rFonts w:cs="Arial"/>
                <w:bCs/>
                <w:color w:val="auto"/>
                <w:sz w:val="22"/>
                <w:szCs w:val="22"/>
              </w:rPr>
              <w:t xml:space="preserve">Refer to Note </w:t>
            </w:r>
            <w:r w:rsidR="00AA4969">
              <w:rPr>
                <w:rFonts w:cs="Arial"/>
                <w:bCs/>
                <w:color w:val="auto"/>
                <w:sz w:val="22"/>
                <w:szCs w:val="22"/>
              </w:rPr>
              <w:t>4</w:t>
            </w:r>
          </w:p>
        </w:tc>
      </w:tr>
      <w:tr w:rsidR="00246FC2" w:rsidRPr="00B54820" w14:paraId="578C541A" w14:textId="77777777" w:rsidTr="00066053">
        <w:tc>
          <w:tcPr>
            <w:tcW w:w="1769" w:type="dxa"/>
          </w:tcPr>
          <w:p w14:paraId="6636B85C" w14:textId="77777777" w:rsidR="000B3D3E" w:rsidRPr="00E00F60" w:rsidRDefault="000B3D3E" w:rsidP="0000724E">
            <w:pPr>
              <w:pStyle w:val="FigureCaption"/>
              <w:widowControl w:val="0"/>
              <w:spacing w:before="0" w:after="0"/>
              <w:ind w:left="0"/>
              <w:rPr>
                <w:rFonts w:cs="Arial"/>
                <w:bCs/>
                <w:color w:val="auto"/>
                <w:sz w:val="22"/>
                <w:szCs w:val="22"/>
              </w:rPr>
            </w:pPr>
            <w:r w:rsidRPr="00E00F60">
              <w:rPr>
                <w:rFonts w:cs="Arial"/>
                <w:bCs/>
                <w:color w:val="auto"/>
                <w:sz w:val="22"/>
                <w:szCs w:val="22"/>
              </w:rPr>
              <w:t xml:space="preserve">DCP </w:t>
            </w:r>
          </w:p>
          <w:p w14:paraId="2BD38A8F" w14:textId="6BFA88B0" w:rsidR="000B3D3E" w:rsidRPr="00E00F60" w:rsidRDefault="000B3D3E" w:rsidP="0000724E">
            <w:pPr>
              <w:pStyle w:val="FigureCaption"/>
              <w:widowControl w:val="0"/>
              <w:spacing w:before="0" w:after="0"/>
              <w:ind w:left="0"/>
              <w:rPr>
                <w:rFonts w:cs="Arial"/>
                <w:b w:val="0"/>
                <w:color w:val="auto"/>
                <w:sz w:val="22"/>
                <w:szCs w:val="22"/>
              </w:rPr>
            </w:pPr>
            <w:r w:rsidRPr="00E00F60">
              <w:rPr>
                <w:rFonts w:cs="Arial"/>
                <w:b w:val="0"/>
                <w:color w:val="auto"/>
                <w:sz w:val="22"/>
                <w:szCs w:val="22"/>
              </w:rPr>
              <w:t>(Cl 6.3</w:t>
            </w:r>
            <w:r w:rsidR="00BA6122" w:rsidRPr="00E00F60">
              <w:rPr>
                <w:rFonts w:cs="Arial"/>
                <w:b w:val="0"/>
                <w:color w:val="auto"/>
                <w:sz w:val="22"/>
                <w:szCs w:val="22"/>
              </w:rPr>
              <w:t>(2)</w:t>
            </w:r>
            <w:r w:rsidRPr="00E00F60">
              <w:rPr>
                <w:rFonts w:cs="Arial"/>
                <w:b w:val="0"/>
                <w:color w:val="auto"/>
                <w:sz w:val="22"/>
                <w:szCs w:val="22"/>
              </w:rPr>
              <w:t>)</w:t>
            </w:r>
          </w:p>
        </w:tc>
        <w:tc>
          <w:tcPr>
            <w:tcW w:w="2524" w:type="dxa"/>
          </w:tcPr>
          <w:p w14:paraId="6D774F1C" w14:textId="15D98DDD" w:rsidR="000B3D3E" w:rsidRPr="00E00F60" w:rsidRDefault="00315BCC" w:rsidP="0000724E">
            <w:pPr>
              <w:pStyle w:val="FigureCaption"/>
              <w:widowControl w:val="0"/>
              <w:spacing w:before="0" w:after="0"/>
              <w:ind w:left="0"/>
              <w:jc w:val="both"/>
              <w:rPr>
                <w:rFonts w:cs="Arial"/>
                <w:b w:val="0"/>
                <w:color w:val="auto"/>
                <w:sz w:val="22"/>
                <w:szCs w:val="22"/>
                <w:lang w:val="en-AU"/>
              </w:rPr>
            </w:pPr>
            <w:r>
              <w:rPr>
                <w:rFonts w:cs="Arial"/>
                <w:b w:val="0"/>
                <w:color w:val="auto"/>
                <w:sz w:val="22"/>
                <w:szCs w:val="22"/>
                <w:lang w:val="en-AU"/>
              </w:rPr>
              <w:t>C</w:t>
            </w:r>
            <w:r w:rsidR="000B3D3E" w:rsidRPr="00E00F60">
              <w:rPr>
                <w:rFonts w:cs="Arial"/>
                <w:b w:val="0"/>
                <w:color w:val="auto"/>
                <w:sz w:val="22"/>
                <w:szCs w:val="22"/>
                <w:lang w:val="en-AU"/>
              </w:rPr>
              <w:t xml:space="preserve">onsent </w:t>
            </w:r>
            <w:r w:rsidR="000B3D3E" w:rsidRPr="00E00F60">
              <w:rPr>
                <w:rFonts w:cs="Arial"/>
                <w:bCs/>
                <w:color w:val="auto"/>
                <w:sz w:val="22"/>
                <w:szCs w:val="22"/>
                <w:lang w:val="en-AU"/>
              </w:rPr>
              <w:t>must not be granted</w:t>
            </w:r>
            <w:r w:rsidR="000B3D3E" w:rsidRPr="00E00F60">
              <w:rPr>
                <w:rFonts w:cs="Arial"/>
                <w:b w:val="0"/>
                <w:color w:val="auto"/>
                <w:sz w:val="22"/>
                <w:szCs w:val="22"/>
                <w:lang w:val="en-AU"/>
              </w:rPr>
              <w:t xml:space="preserve"> for development on land in an urban release area unless a development control plan that provides for matters specified in subclause (3) has been prepared for the land.</w:t>
            </w:r>
          </w:p>
        </w:tc>
        <w:tc>
          <w:tcPr>
            <w:tcW w:w="2915" w:type="dxa"/>
          </w:tcPr>
          <w:p w14:paraId="1522EA19" w14:textId="59622B6E" w:rsidR="000B3D3E" w:rsidRPr="00E00F60" w:rsidRDefault="00E00F60" w:rsidP="0000724E">
            <w:pPr>
              <w:pStyle w:val="FigureCaption"/>
              <w:widowControl w:val="0"/>
              <w:spacing w:before="0" w:after="0"/>
              <w:ind w:left="0"/>
              <w:jc w:val="both"/>
              <w:rPr>
                <w:rFonts w:cs="Arial"/>
                <w:b w:val="0"/>
                <w:color w:val="auto"/>
                <w:sz w:val="22"/>
                <w:szCs w:val="22"/>
                <w:lang w:val="en-AU"/>
              </w:rPr>
            </w:pPr>
            <w:r w:rsidRPr="00E00F60">
              <w:rPr>
                <w:rFonts w:cs="Arial"/>
                <w:b w:val="0"/>
                <w:color w:val="auto"/>
                <w:sz w:val="22"/>
                <w:szCs w:val="22"/>
                <w:lang w:val="en-AU"/>
              </w:rPr>
              <w:t xml:space="preserve">The </w:t>
            </w:r>
            <w:r w:rsidRPr="00E00F60">
              <w:rPr>
                <w:rFonts w:cs="Arial"/>
                <w:b w:val="0"/>
                <w:i/>
                <w:iCs w:val="0"/>
                <w:color w:val="auto"/>
                <w:sz w:val="22"/>
                <w:szCs w:val="22"/>
                <w:lang w:val="en-AU"/>
              </w:rPr>
              <w:t>South Jerrabomberra Development Control Plan</w:t>
            </w:r>
            <w:r w:rsidR="000B3D3E" w:rsidRPr="00E00F60">
              <w:rPr>
                <w:rFonts w:cs="Arial"/>
                <w:b w:val="0"/>
                <w:color w:val="auto"/>
                <w:sz w:val="22"/>
                <w:szCs w:val="22"/>
                <w:lang w:val="en-AU"/>
              </w:rPr>
              <w:t xml:space="preserve"> has been prepared, which </w:t>
            </w:r>
            <w:r w:rsidRPr="00E00F60">
              <w:rPr>
                <w:rFonts w:cs="Arial"/>
                <w:b w:val="0"/>
                <w:color w:val="auto"/>
                <w:sz w:val="22"/>
                <w:szCs w:val="22"/>
                <w:lang w:val="en-AU"/>
              </w:rPr>
              <w:t xml:space="preserve">applies to </w:t>
            </w:r>
            <w:r w:rsidR="000B3D3E" w:rsidRPr="00E00F60">
              <w:rPr>
                <w:rFonts w:cs="Arial"/>
                <w:b w:val="0"/>
                <w:color w:val="auto"/>
                <w:sz w:val="22"/>
                <w:szCs w:val="22"/>
                <w:lang w:val="en-AU"/>
              </w:rPr>
              <w:t xml:space="preserve">the site and covers the matters required by Clause 6.3(3). </w:t>
            </w:r>
            <w:r w:rsidR="007F6AD8" w:rsidRPr="00E00F60">
              <w:rPr>
                <w:rFonts w:cs="Arial"/>
                <w:b w:val="0"/>
                <w:color w:val="auto"/>
                <w:sz w:val="22"/>
                <w:szCs w:val="22"/>
                <w:lang w:val="en-AU"/>
              </w:rPr>
              <w:t>This precondition to the grant of consent has been satisfied.</w:t>
            </w:r>
          </w:p>
        </w:tc>
        <w:tc>
          <w:tcPr>
            <w:tcW w:w="1593" w:type="dxa"/>
          </w:tcPr>
          <w:p w14:paraId="5C602545" w14:textId="77777777" w:rsidR="000B3D3E" w:rsidRPr="00E00F60" w:rsidRDefault="000B3D3E" w:rsidP="0000724E">
            <w:pPr>
              <w:pStyle w:val="FigureCaption"/>
              <w:widowControl w:val="0"/>
              <w:spacing w:before="0" w:after="0"/>
              <w:ind w:left="0"/>
              <w:rPr>
                <w:rFonts w:cs="Arial"/>
                <w:b w:val="0"/>
                <w:color w:val="auto"/>
                <w:sz w:val="22"/>
                <w:szCs w:val="22"/>
              </w:rPr>
            </w:pPr>
            <w:r w:rsidRPr="00E00F60">
              <w:rPr>
                <w:rFonts w:cs="Arial"/>
                <w:b w:val="0"/>
                <w:color w:val="auto"/>
                <w:sz w:val="22"/>
                <w:szCs w:val="22"/>
              </w:rPr>
              <w:t xml:space="preserve">Yes </w:t>
            </w:r>
          </w:p>
          <w:p w14:paraId="777B7D8C" w14:textId="5EB10CB5" w:rsidR="007F6AD8" w:rsidRPr="00E00F60" w:rsidRDefault="007F6AD8" w:rsidP="0000724E">
            <w:pPr>
              <w:pStyle w:val="FigureCaption"/>
              <w:widowControl w:val="0"/>
              <w:spacing w:before="0" w:after="0"/>
              <w:ind w:left="0"/>
              <w:rPr>
                <w:rFonts w:cs="Arial"/>
                <w:b w:val="0"/>
                <w:color w:val="auto"/>
                <w:sz w:val="22"/>
                <w:szCs w:val="22"/>
              </w:rPr>
            </w:pPr>
            <w:r w:rsidRPr="00E00F60">
              <w:rPr>
                <w:rFonts w:cs="Arial"/>
                <w:b w:val="0"/>
                <w:color w:val="auto"/>
                <w:sz w:val="22"/>
                <w:szCs w:val="22"/>
              </w:rPr>
              <w:t>Refer to DCP assessment</w:t>
            </w:r>
          </w:p>
        </w:tc>
      </w:tr>
      <w:tr w:rsidR="000B3D3E" w:rsidRPr="00B54820" w14:paraId="4DE3EDDD" w14:textId="77777777" w:rsidTr="008C3785">
        <w:tc>
          <w:tcPr>
            <w:tcW w:w="8801" w:type="dxa"/>
            <w:gridSpan w:val="4"/>
            <w:shd w:val="clear" w:color="auto" w:fill="D9D9D9" w:themeFill="background1" w:themeFillShade="D9"/>
          </w:tcPr>
          <w:p w14:paraId="4FF039BD" w14:textId="34713FD5" w:rsidR="000B3D3E" w:rsidRPr="008C3785" w:rsidRDefault="000B3D3E" w:rsidP="0000724E">
            <w:pPr>
              <w:pStyle w:val="FigureCaption"/>
              <w:widowControl w:val="0"/>
              <w:spacing w:before="0" w:after="0"/>
              <w:ind w:left="0"/>
              <w:jc w:val="both"/>
              <w:rPr>
                <w:rFonts w:cs="Arial"/>
                <w:bCs/>
                <w:color w:val="auto"/>
                <w:sz w:val="22"/>
                <w:szCs w:val="22"/>
              </w:rPr>
            </w:pPr>
            <w:r w:rsidRPr="008C3785">
              <w:rPr>
                <w:rFonts w:cs="Arial"/>
                <w:bCs/>
                <w:color w:val="auto"/>
                <w:sz w:val="22"/>
                <w:szCs w:val="22"/>
              </w:rPr>
              <w:t xml:space="preserve">Part 7: </w:t>
            </w:r>
            <w:r w:rsidRPr="008C3785">
              <w:rPr>
                <w:rFonts w:cs="Arial"/>
                <w:bCs/>
                <w:color w:val="auto"/>
                <w:sz w:val="22"/>
                <w:szCs w:val="22"/>
                <w:lang w:val="en-AU"/>
              </w:rPr>
              <w:t>Additional local provisions</w:t>
            </w:r>
          </w:p>
        </w:tc>
      </w:tr>
      <w:tr w:rsidR="00246FC2" w:rsidRPr="00B54820" w14:paraId="13C8335C" w14:textId="77777777" w:rsidTr="00066053">
        <w:tc>
          <w:tcPr>
            <w:tcW w:w="1769" w:type="dxa"/>
          </w:tcPr>
          <w:p w14:paraId="086ACA1E" w14:textId="0674BA3C" w:rsidR="00F47179" w:rsidRPr="007F6AD8" w:rsidRDefault="00F47179" w:rsidP="0000724E">
            <w:pPr>
              <w:pStyle w:val="FigureCaption"/>
              <w:widowControl w:val="0"/>
              <w:spacing w:before="0" w:after="0"/>
              <w:ind w:left="0"/>
              <w:rPr>
                <w:rFonts w:cs="Arial"/>
                <w:b w:val="0"/>
                <w:color w:val="auto"/>
                <w:sz w:val="22"/>
                <w:szCs w:val="22"/>
              </w:rPr>
            </w:pPr>
            <w:r w:rsidRPr="007F6AD8">
              <w:rPr>
                <w:rFonts w:cs="Arial"/>
                <w:b w:val="0"/>
                <w:color w:val="auto"/>
                <w:sz w:val="22"/>
                <w:szCs w:val="22"/>
              </w:rPr>
              <w:t>Earthworks (Cl 7.</w:t>
            </w:r>
            <w:r w:rsidR="008C3785" w:rsidRPr="007F6AD8">
              <w:rPr>
                <w:rFonts w:cs="Arial"/>
                <w:b w:val="0"/>
                <w:color w:val="auto"/>
                <w:sz w:val="22"/>
                <w:szCs w:val="22"/>
              </w:rPr>
              <w:t>1</w:t>
            </w:r>
            <w:r w:rsidR="00BA6122" w:rsidRPr="007F6AD8">
              <w:rPr>
                <w:rFonts w:cs="Arial"/>
                <w:b w:val="0"/>
                <w:color w:val="auto"/>
                <w:sz w:val="22"/>
                <w:szCs w:val="22"/>
              </w:rPr>
              <w:t>(3)</w:t>
            </w:r>
            <w:r w:rsidRPr="007F6AD8">
              <w:rPr>
                <w:rFonts w:cs="Arial"/>
                <w:b w:val="0"/>
                <w:color w:val="auto"/>
                <w:sz w:val="22"/>
                <w:szCs w:val="22"/>
              </w:rPr>
              <w:t>)</w:t>
            </w:r>
          </w:p>
        </w:tc>
        <w:tc>
          <w:tcPr>
            <w:tcW w:w="2524" w:type="dxa"/>
          </w:tcPr>
          <w:p w14:paraId="03D8A6CF" w14:textId="41C215F9" w:rsidR="00F47179" w:rsidRPr="007F6AD8" w:rsidRDefault="00F47179" w:rsidP="0000724E">
            <w:pPr>
              <w:pStyle w:val="FigureCaption"/>
              <w:widowControl w:val="0"/>
              <w:spacing w:before="0" w:after="0"/>
              <w:ind w:left="0"/>
              <w:jc w:val="both"/>
              <w:rPr>
                <w:rFonts w:cs="Arial"/>
                <w:b w:val="0"/>
                <w:color w:val="auto"/>
                <w:sz w:val="22"/>
                <w:szCs w:val="22"/>
              </w:rPr>
            </w:pPr>
            <w:r w:rsidRPr="007F6AD8">
              <w:rPr>
                <w:rFonts w:cs="Arial"/>
                <w:b w:val="0"/>
                <w:color w:val="auto"/>
                <w:sz w:val="22"/>
                <w:szCs w:val="22"/>
              </w:rPr>
              <w:t>Consideration of matters prior to granting consent.</w:t>
            </w:r>
          </w:p>
        </w:tc>
        <w:tc>
          <w:tcPr>
            <w:tcW w:w="2915" w:type="dxa"/>
          </w:tcPr>
          <w:p w14:paraId="298418BC" w14:textId="2792BBC0" w:rsidR="00F47179" w:rsidRPr="007F6AD8" w:rsidRDefault="007F6AD8" w:rsidP="0000724E">
            <w:pPr>
              <w:pStyle w:val="FigureCaption"/>
              <w:widowControl w:val="0"/>
              <w:spacing w:before="0" w:after="0"/>
              <w:ind w:left="0"/>
              <w:jc w:val="both"/>
              <w:rPr>
                <w:rFonts w:cs="Arial"/>
                <w:b w:val="0"/>
                <w:color w:val="auto"/>
                <w:sz w:val="22"/>
                <w:szCs w:val="22"/>
              </w:rPr>
            </w:pPr>
            <w:r w:rsidRPr="007F6AD8">
              <w:rPr>
                <w:rFonts w:cs="Arial"/>
                <w:b w:val="0"/>
                <w:color w:val="auto"/>
                <w:sz w:val="22"/>
                <w:szCs w:val="22"/>
              </w:rPr>
              <w:t xml:space="preserve">Satisfactory – </w:t>
            </w:r>
            <w:r w:rsidR="00BA4F0C">
              <w:rPr>
                <w:rFonts w:cs="Arial"/>
                <w:b w:val="0"/>
                <w:color w:val="auto"/>
                <w:sz w:val="22"/>
                <w:szCs w:val="22"/>
              </w:rPr>
              <w:t>considered further in key issues section of this report.</w:t>
            </w:r>
          </w:p>
        </w:tc>
        <w:tc>
          <w:tcPr>
            <w:tcW w:w="1593" w:type="dxa"/>
          </w:tcPr>
          <w:p w14:paraId="59AD368E" w14:textId="77777777" w:rsidR="00066053" w:rsidRPr="007F6AD8" w:rsidRDefault="00066053" w:rsidP="0000724E">
            <w:pPr>
              <w:pStyle w:val="FigureCaption"/>
              <w:widowControl w:val="0"/>
              <w:spacing w:before="0" w:after="0"/>
              <w:ind w:left="0"/>
              <w:rPr>
                <w:rFonts w:cs="Arial"/>
                <w:b w:val="0"/>
                <w:color w:val="auto"/>
                <w:sz w:val="22"/>
                <w:szCs w:val="22"/>
              </w:rPr>
            </w:pPr>
            <w:r w:rsidRPr="007F6AD8">
              <w:rPr>
                <w:rFonts w:cs="Arial"/>
                <w:b w:val="0"/>
                <w:color w:val="auto"/>
                <w:sz w:val="22"/>
                <w:szCs w:val="22"/>
              </w:rPr>
              <w:t>Yes</w:t>
            </w:r>
          </w:p>
          <w:p w14:paraId="4BB5AD5A" w14:textId="43396A06" w:rsidR="00F47179" w:rsidRPr="007F6AD8" w:rsidRDefault="00F47179" w:rsidP="0000724E">
            <w:pPr>
              <w:pStyle w:val="FigureCaption"/>
              <w:widowControl w:val="0"/>
              <w:spacing w:before="0" w:after="0"/>
              <w:ind w:left="0"/>
              <w:rPr>
                <w:rFonts w:cs="Arial"/>
                <w:b w:val="0"/>
                <w:color w:val="FF0000"/>
                <w:sz w:val="22"/>
                <w:szCs w:val="22"/>
              </w:rPr>
            </w:pPr>
          </w:p>
        </w:tc>
      </w:tr>
      <w:tr w:rsidR="00246FC2" w:rsidRPr="00B54820" w14:paraId="0AECCB7C" w14:textId="77777777" w:rsidTr="00066053">
        <w:tc>
          <w:tcPr>
            <w:tcW w:w="1769" w:type="dxa"/>
          </w:tcPr>
          <w:p w14:paraId="41DFC359" w14:textId="3E870FB6" w:rsidR="008C3785" w:rsidRPr="008C3785" w:rsidRDefault="00211221" w:rsidP="0000724E">
            <w:pPr>
              <w:pStyle w:val="FigureCaption"/>
              <w:widowControl w:val="0"/>
              <w:spacing w:before="0" w:after="0"/>
              <w:ind w:left="0"/>
              <w:rPr>
                <w:rFonts w:cs="Arial"/>
                <w:b w:val="0"/>
                <w:color w:val="auto"/>
                <w:sz w:val="22"/>
                <w:szCs w:val="22"/>
              </w:rPr>
            </w:pPr>
            <w:r>
              <w:rPr>
                <w:rFonts w:cs="Arial"/>
                <w:b w:val="0"/>
                <w:color w:val="auto"/>
                <w:sz w:val="22"/>
                <w:szCs w:val="22"/>
              </w:rPr>
              <w:t>Clauses 7.2 to 7.7</w:t>
            </w:r>
          </w:p>
          <w:p w14:paraId="5F0D4B73" w14:textId="5E7286D1" w:rsidR="008C3785" w:rsidRPr="008C3785" w:rsidRDefault="008C3785" w:rsidP="0000724E">
            <w:pPr>
              <w:pStyle w:val="FigureCaption"/>
              <w:widowControl w:val="0"/>
              <w:spacing w:before="0" w:after="0"/>
              <w:ind w:left="0"/>
              <w:rPr>
                <w:rFonts w:cs="Arial"/>
                <w:b w:val="0"/>
                <w:color w:val="auto"/>
                <w:sz w:val="22"/>
                <w:szCs w:val="22"/>
              </w:rPr>
            </w:pPr>
          </w:p>
        </w:tc>
        <w:tc>
          <w:tcPr>
            <w:tcW w:w="2524" w:type="dxa"/>
          </w:tcPr>
          <w:p w14:paraId="1C146F85" w14:textId="458DDDA8" w:rsidR="008C3785" w:rsidRPr="008C3785" w:rsidRDefault="00211221" w:rsidP="0000724E">
            <w:pPr>
              <w:pStyle w:val="FigureCaption"/>
              <w:widowControl w:val="0"/>
              <w:spacing w:before="0" w:after="0"/>
              <w:ind w:left="0"/>
              <w:jc w:val="both"/>
              <w:rPr>
                <w:rFonts w:cs="Arial"/>
                <w:b w:val="0"/>
                <w:color w:val="auto"/>
                <w:sz w:val="22"/>
                <w:szCs w:val="22"/>
              </w:rPr>
            </w:pPr>
            <w:r>
              <w:rPr>
                <w:rFonts w:cs="Arial"/>
                <w:b w:val="0"/>
                <w:color w:val="auto"/>
                <w:sz w:val="22"/>
                <w:szCs w:val="22"/>
                <w:lang w:val="en-AU"/>
              </w:rPr>
              <w:t>Various environmental issues</w:t>
            </w:r>
          </w:p>
        </w:tc>
        <w:tc>
          <w:tcPr>
            <w:tcW w:w="2915" w:type="dxa"/>
          </w:tcPr>
          <w:p w14:paraId="5706F4A4" w14:textId="2299FF94" w:rsidR="008C3785" w:rsidRPr="008C3785" w:rsidRDefault="008C3785" w:rsidP="0000724E">
            <w:pPr>
              <w:pStyle w:val="FigureCaption"/>
              <w:widowControl w:val="0"/>
              <w:spacing w:before="0" w:after="0"/>
              <w:ind w:left="0"/>
              <w:jc w:val="both"/>
              <w:rPr>
                <w:rFonts w:cs="Arial"/>
                <w:b w:val="0"/>
                <w:color w:val="auto"/>
                <w:sz w:val="22"/>
                <w:szCs w:val="22"/>
              </w:rPr>
            </w:pPr>
            <w:r w:rsidRPr="008C3785">
              <w:rPr>
                <w:rFonts w:cs="Arial"/>
                <w:b w:val="0"/>
                <w:color w:val="auto"/>
                <w:sz w:val="22"/>
                <w:szCs w:val="22"/>
                <w:lang w:val="en-AU"/>
              </w:rPr>
              <w:t xml:space="preserve">The site is not included on </w:t>
            </w:r>
            <w:r>
              <w:rPr>
                <w:rFonts w:cs="Arial"/>
                <w:b w:val="0"/>
                <w:color w:val="auto"/>
                <w:sz w:val="22"/>
                <w:szCs w:val="22"/>
                <w:lang w:val="en-AU"/>
              </w:rPr>
              <w:t>th</w:t>
            </w:r>
            <w:r w:rsidR="00211221">
              <w:rPr>
                <w:rFonts w:cs="Arial"/>
                <w:b w:val="0"/>
                <w:color w:val="auto"/>
                <w:sz w:val="22"/>
                <w:szCs w:val="22"/>
                <w:lang w:val="en-AU"/>
              </w:rPr>
              <w:t>e</w:t>
            </w:r>
            <w:r>
              <w:rPr>
                <w:rFonts w:cs="Arial"/>
                <w:b w:val="0"/>
                <w:color w:val="auto"/>
                <w:sz w:val="22"/>
                <w:szCs w:val="22"/>
                <w:lang w:val="en-AU"/>
              </w:rPr>
              <w:t>s</w:t>
            </w:r>
            <w:r w:rsidR="00211221">
              <w:rPr>
                <w:rFonts w:cs="Arial"/>
                <w:b w:val="0"/>
                <w:color w:val="auto"/>
                <w:sz w:val="22"/>
                <w:szCs w:val="22"/>
                <w:lang w:val="en-AU"/>
              </w:rPr>
              <w:t>e</w:t>
            </w:r>
            <w:r w:rsidRPr="008C3785">
              <w:rPr>
                <w:rFonts w:cs="Arial"/>
                <w:b w:val="0"/>
                <w:color w:val="auto"/>
                <w:sz w:val="22"/>
                <w:szCs w:val="22"/>
                <w:lang w:val="en-AU"/>
              </w:rPr>
              <w:t xml:space="preserve"> map</w:t>
            </w:r>
            <w:r w:rsidR="00211221">
              <w:rPr>
                <w:rFonts w:cs="Arial"/>
                <w:b w:val="0"/>
                <w:color w:val="auto"/>
                <w:sz w:val="22"/>
                <w:szCs w:val="22"/>
                <w:lang w:val="en-AU"/>
              </w:rPr>
              <w:t>s</w:t>
            </w:r>
            <w:r w:rsidRPr="008C3785">
              <w:rPr>
                <w:rFonts w:cs="Arial"/>
                <w:b w:val="0"/>
                <w:color w:val="auto"/>
                <w:sz w:val="22"/>
                <w:szCs w:val="22"/>
                <w:lang w:val="en-AU"/>
              </w:rPr>
              <w:t>.</w:t>
            </w:r>
          </w:p>
        </w:tc>
        <w:tc>
          <w:tcPr>
            <w:tcW w:w="1593" w:type="dxa"/>
          </w:tcPr>
          <w:p w14:paraId="40E421AD" w14:textId="24777ABF" w:rsidR="008C3785" w:rsidRPr="008C3785" w:rsidRDefault="008C3785" w:rsidP="0000724E">
            <w:pPr>
              <w:pStyle w:val="FigureCaption"/>
              <w:widowControl w:val="0"/>
              <w:spacing w:before="0" w:after="0"/>
              <w:ind w:left="0"/>
              <w:rPr>
                <w:rFonts w:cs="Arial"/>
                <w:b w:val="0"/>
                <w:color w:val="auto"/>
                <w:sz w:val="22"/>
                <w:szCs w:val="22"/>
              </w:rPr>
            </w:pPr>
            <w:r w:rsidRPr="008C3785">
              <w:rPr>
                <w:rFonts w:cs="Arial"/>
                <w:b w:val="0"/>
                <w:color w:val="auto"/>
                <w:sz w:val="22"/>
                <w:szCs w:val="22"/>
              </w:rPr>
              <w:t>N/A</w:t>
            </w:r>
          </w:p>
        </w:tc>
      </w:tr>
      <w:tr w:rsidR="00246FC2" w:rsidRPr="00B54820" w14:paraId="4E5463F5" w14:textId="77777777" w:rsidTr="00066053">
        <w:tc>
          <w:tcPr>
            <w:tcW w:w="1769" w:type="dxa"/>
          </w:tcPr>
          <w:p w14:paraId="64AB4342" w14:textId="77777777" w:rsidR="00211221" w:rsidRPr="00211221" w:rsidRDefault="00211221" w:rsidP="0000724E">
            <w:pPr>
              <w:pStyle w:val="FigureCaption"/>
              <w:widowControl w:val="0"/>
              <w:spacing w:before="0" w:after="0"/>
              <w:ind w:left="0"/>
              <w:rPr>
                <w:rFonts w:cs="Arial"/>
                <w:b w:val="0"/>
                <w:color w:val="auto"/>
                <w:sz w:val="22"/>
                <w:szCs w:val="22"/>
              </w:rPr>
            </w:pPr>
            <w:r w:rsidRPr="00211221">
              <w:rPr>
                <w:rFonts w:cs="Arial"/>
                <w:bCs/>
                <w:color w:val="auto"/>
                <w:sz w:val="22"/>
                <w:szCs w:val="22"/>
              </w:rPr>
              <w:t>Airspace operations</w:t>
            </w:r>
            <w:r w:rsidRPr="00211221">
              <w:rPr>
                <w:rFonts w:cs="Arial"/>
                <w:b w:val="0"/>
                <w:color w:val="auto"/>
                <w:sz w:val="22"/>
                <w:szCs w:val="22"/>
              </w:rPr>
              <w:t xml:space="preserve"> </w:t>
            </w:r>
          </w:p>
          <w:p w14:paraId="2112A3BC" w14:textId="723A4CFA" w:rsidR="00211221" w:rsidRPr="00211221" w:rsidRDefault="00211221" w:rsidP="0000724E">
            <w:pPr>
              <w:pStyle w:val="FigureCaption"/>
              <w:widowControl w:val="0"/>
              <w:spacing w:before="0" w:after="0"/>
              <w:ind w:left="0"/>
              <w:rPr>
                <w:rFonts w:cs="Arial"/>
                <w:b w:val="0"/>
                <w:color w:val="auto"/>
                <w:sz w:val="22"/>
                <w:szCs w:val="22"/>
              </w:rPr>
            </w:pPr>
            <w:r w:rsidRPr="00211221">
              <w:rPr>
                <w:rFonts w:cs="Arial"/>
                <w:b w:val="0"/>
                <w:color w:val="auto"/>
                <w:sz w:val="22"/>
                <w:szCs w:val="22"/>
              </w:rPr>
              <w:t>(Cl 7.8</w:t>
            </w:r>
            <w:r w:rsidR="0098219D">
              <w:rPr>
                <w:rFonts w:cs="Arial"/>
                <w:b w:val="0"/>
                <w:color w:val="auto"/>
                <w:sz w:val="22"/>
                <w:szCs w:val="22"/>
              </w:rPr>
              <w:t>(2)</w:t>
            </w:r>
            <w:r w:rsidRPr="00211221">
              <w:rPr>
                <w:rFonts w:cs="Arial"/>
                <w:b w:val="0"/>
                <w:color w:val="auto"/>
                <w:sz w:val="22"/>
                <w:szCs w:val="22"/>
              </w:rPr>
              <w:t xml:space="preserve">) </w:t>
            </w:r>
          </w:p>
        </w:tc>
        <w:tc>
          <w:tcPr>
            <w:tcW w:w="2524" w:type="dxa"/>
          </w:tcPr>
          <w:p w14:paraId="6320192B" w14:textId="552555B9" w:rsidR="00211221" w:rsidRPr="00211221" w:rsidRDefault="00432CDC" w:rsidP="0000724E">
            <w:pPr>
              <w:pStyle w:val="FigureCaption"/>
              <w:widowControl w:val="0"/>
              <w:spacing w:before="0" w:after="0"/>
              <w:ind w:left="0"/>
              <w:jc w:val="both"/>
              <w:rPr>
                <w:rFonts w:cs="Arial"/>
                <w:b w:val="0"/>
                <w:color w:val="auto"/>
                <w:sz w:val="22"/>
                <w:szCs w:val="22"/>
              </w:rPr>
            </w:pPr>
            <w:r>
              <w:rPr>
                <w:rFonts w:cs="Arial"/>
                <w:b w:val="0"/>
                <w:color w:val="auto"/>
                <w:sz w:val="22"/>
                <w:szCs w:val="22"/>
                <w:lang w:val="en-AU"/>
              </w:rPr>
              <w:t>C</w:t>
            </w:r>
            <w:r w:rsidR="00E00F60" w:rsidRPr="00E00F60">
              <w:rPr>
                <w:rFonts w:cs="Arial"/>
                <w:b w:val="0"/>
                <w:color w:val="auto"/>
                <w:sz w:val="22"/>
                <w:szCs w:val="22"/>
                <w:lang w:val="en-AU"/>
              </w:rPr>
              <w:t xml:space="preserve">onsent </w:t>
            </w:r>
            <w:r w:rsidR="00E00F60" w:rsidRPr="00E00F60">
              <w:rPr>
                <w:rFonts w:cs="Arial"/>
                <w:bCs/>
                <w:color w:val="auto"/>
                <w:sz w:val="22"/>
                <w:szCs w:val="22"/>
                <w:lang w:val="en-AU"/>
              </w:rPr>
              <w:t>must not be granted</w:t>
            </w:r>
            <w:r w:rsidR="00E00F60" w:rsidRPr="00E00F60">
              <w:rPr>
                <w:rFonts w:cs="Arial"/>
                <w:b w:val="0"/>
                <w:color w:val="auto"/>
                <w:sz w:val="22"/>
                <w:szCs w:val="22"/>
                <w:lang w:val="en-AU"/>
              </w:rPr>
              <w:t xml:space="preserve"> to development that the consent authority is satisfied </w:t>
            </w:r>
            <w:r w:rsidR="00315BCC">
              <w:rPr>
                <w:rFonts w:cs="Arial"/>
                <w:b w:val="0"/>
                <w:color w:val="auto"/>
                <w:sz w:val="22"/>
                <w:szCs w:val="22"/>
                <w:lang w:val="en-AU"/>
              </w:rPr>
              <w:t xml:space="preserve">affect the site arising from Canberra airport unless </w:t>
            </w:r>
            <w:r w:rsidR="00140A52">
              <w:rPr>
                <w:rFonts w:cs="Arial"/>
                <w:b w:val="0"/>
                <w:color w:val="auto"/>
                <w:sz w:val="22"/>
                <w:szCs w:val="22"/>
                <w:lang w:val="en-AU"/>
              </w:rPr>
              <w:t xml:space="preserve"> </w:t>
            </w:r>
            <w:r w:rsidR="00315BCC">
              <w:rPr>
                <w:rFonts w:cs="Arial"/>
                <w:b w:val="0"/>
                <w:color w:val="auto"/>
                <w:sz w:val="22"/>
                <w:szCs w:val="22"/>
                <w:lang w:val="en-AU"/>
              </w:rPr>
              <w:t xml:space="preserve">certain </w:t>
            </w:r>
            <w:r w:rsidR="00140A52">
              <w:rPr>
                <w:rFonts w:cs="Arial"/>
                <w:b w:val="0"/>
                <w:color w:val="auto"/>
                <w:sz w:val="22"/>
                <w:szCs w:val="22"/>
                <w:lang w:val="en-AU"/>
              </w:rPr>
              <w:t xml:space="preserve">matters </w:t>
            </w:r>
            <w:r w:rsidR="00315BCC">
              <w:rPr>
                <w:rFonts w:cs="Arial"/>
                <w:b w:val="0"/>
                <w:color w:val="auto"/>
                <w:sz w:val="22"/>
                <w:szCs w:val="22"/>
                <w:lang w:val="en-AU"/>
              </w:rPr>
              <w:t>are addressed.</w:t>
            </w:r>
          </w:p>
        </w:tc>
        <w:tc>
          <w:tcPr>
            <w:tcW w:w="2915" w:type="dxa"/>
          </w:tcPr>
          <w:p w14:paraId="61727776" w14:textId="654F29D4" w:rsidR="00211221" w:rsidRPr="00211221" w:rsidRDefault="00211221" w:rsidP="0000724E">
            <w:pPr>
              <w:pStyle w:val="FigureCaption"/>
              <w:widowControl w:val="0"/>
              <w:spacing w:before="0" w:after="0"/>
              <w:ind w:left="0"/>
              <w:jc w:val="both"/>
              <w:rPr>
                <w:rFonts w:cs="Arial"/>
                <w:b w:val="0"/>
                <w:color w:val="auto"/>
                <w:sz w:val="22"/>
                <w:szCs w:val="22"/>
              </w:rPr>
            </w:pPr>
            <w:r w:rsidRPr="00211221">
              <w:rPr>
                <w:rFonts w:cs="Arial"/>
                <w:b w:val="0"/>
                <w:color w:val="auto"/>
                <w:sz w:val="22"/>
                <w:szCs w:val="22"/>
                <w:lang w:val="en-AU"/>
              </w:rPr>
              <w:t>The site is within the Obstacle Limitation Surface (Outer Horizontal Surface)  for Canberra Airport, however, the proposed development will not penetrate this surface as</w:t>
            </w:r>
            <w:r w:rsidRPr="00211221">
              <w:rPr>
                <w:lang w:eastAsia="en-US"/>
              </w:rPr>
              <w:t xml:space="preserve"> </w:t>
            </w:r>
            <w:r w:rsidRPr="00211221">
              <w:rPr>
                <w:rFonts w:cs="Arial"/>
                <w:b w:val="0"/>
                <w:color w:val="auto"/>
                <w:sz w:val="22"/>
                <w:szCs w:val="22"/>
                <w:lang w:val="en-AU"/>
              </w:rPr>
              <w:t>outlined by a referral from Canberra Airport.</w:t>
            </w:r>
            <w:r w:rsidR="007F6AD8">
              <w:rPr>
                <w:rFonts w:cs="Arial"/>
                <w:b w:val="0"/>
                <w:color w:val="auto"/>
                <w:sz w:val="22"/>
                <w:szCs w:val="22"/>
                <w:lang w:val="en-AU"/>
              </w:rPr>
              <w:t xml:space="preserve"> This precondition to the grant of consent has been satisfied. </w:t>
            </w:r>
          </w:p>
        </w:tc>
        <w:tc>
          <w:tcPr>
            <w:tcW w:w="1593" w:type="dxa"/>
          </w:tcPr>
          <w:p w14:paraId="7F5DD8D5" w14:textId="1C29B59D" w:rsidR="00211221" w:rsidRPr="00211221" w:rsidRDefault="00211221" w:rsidP="0000724E">
            <w:pPr>
              <w:pStyle w:val="FigureCaption"/>
              <w:widowControl w:val="0"/>
              <w:spacing w:before="0" w:after="0"/>
              <w:ind w:left="0"/>
              <w:rPr>
                <w:rFonts w:cs="Arial"/>
                <w:b w:val="0"/>
                <w:color w:val="auto"/>
                <w:sz w:val="22"/>
                <w:szCs w:val="22"/>
              </w:rPr>
            </w:pPr>
            <w:r w:rsidRPr="00211221">
              <w:rPr>
                <w:rFonts w:cs="Arial"/>
                <w:b w:val="0"/>
                <w:color w:val="auto"/>
                <w:sz w:val="22"/>
                <w:szCs w:val="22"/>
              </w:rPr>
              <w:t>Yes</w:t>
            </w:r>
          </w:p>
        </w:tc>
      </w:tr>
      <w:tr w:rsidR="00246FC2" w:rsidRPr="00B54820" w14:paraId="0CBDC58C" w14:textId="77777777" w:rsidTr="00066053">
        <w:tc>
          <w:tcPr>
            <w:tcW w:w="1769" w:type="dxa"/>
          </w:tcPr>
          <w:p w14:paraId="66F57C57" w14:textId="30AA2DD0" w:rsidR="00211221" w:rsidRPr="00211221" w:rsidRDefault="00211221" w:rsidP="0000724E">
            <w:pPr>
              <w:pStyle w:val="FigureCaption"/>
              <w:widowControl w:val="0"/>
              <w:spacing w:before="0" w:after="0"/>
              <w:ind w:left="0"/>
              <w:rPr>
                <w:rFonts w:cs="Arial"/>
                <w:bCs/>
                <w:color w:val="auto"/>
                <w:sz w:val="22"/>
                <w:szCs w:val="22"/>
              </w:rPr>
            </w:pPr>
            <w:r w:rsidRPr="00211221">
              <w:rPr>
                <w:rFonts w:cs="Arial"/>
                <w:bCs/>
                <w:color w:val="auto"/>
                <w:sz w:val="22"/>
                <w:szCs w:val="22"/>
                <w:lang w:val="en-AU"/>
              </w:rPr>
              <w:t> Development in areas subject to aircraft noise</w:t>
            </w:r>
            <w:r>
              <w:rPr>
                <w:rFonts w:cs="Arial"/>
                <w:bCs/>
                <w:color w:val="auto"/>
                <w:sz w:val="22"/>
                <w:szCs w:val="22"/>
                <w:lang w:val="en-AU"/>
              </w:rPr>
              <w:t xml:space="preserve"> </w:t>
            </w:r>
            <w:r w:rsidRPr="00211221">
              <w:rPr>
                <w:rFonts w:cs="Arial"/>
                <w:b w:val="0"/>
                <w:color w:val="auto"/>
                <w:sz w:val="22"/>
                <w:szCs w:val="22"/>
                <w:lang w:val="en-AU"/>
              </w:rPr>
              <w:t>(Cl 7.9</w:t>
            </w:r>
            <w:r w:rsidR="0098219D">
              <w:rPr>
                <w:rFonts w:cs="Arial"/>
                <w:b w:val="0"/>
                <w:color w:val="auto"/>
                <w:sz w:val="22"/>
                <w:szCs w:val="22"/>
                <w:lang w:val="en-AU"/>
              </w:rPr>
              <w:t>(3)</w:t>
            </w:r>
            <w:r w:rsidRPr="00211221">
              <w:rPr>
                <w:rFonts w:cs="Arial"/>
                <w:b w:val="0"/>
                <w:color w:val="auto"/>
                <w:sz w:val="22"/>
                <w:szCs w:val="22"/>
                <w:lang w:val="en-AU"/>
              </w:rPr>
              <w:t>)</w:t>
            </w:r>
          </w:p>
        </w:tc>
        <w:tc>
          <w:tcPr>
            <w:tcW w:w="2524" w:type="dxa"/>
          </w:tcPr>
          <w:p w14:paraId="72AFF43D" w14:textId="033695E6" w:rsidR="00E00F60" w:rsidRPr="00E00F60" w:rsidRDefault="00432CDC" w:rsidP="00432CDC">
            <w:pPr>
              <w:pStyle w:val="FigureCaption"/>
              <w:widowControl w:val="0"/>
              <w:spacing w:before="0" w:after="0"/>
              <w:ind w:left="0"/>
              <w:jc w:val="both"/>
              <w:rPr>
                <w:rFonts w:cs="Arial"/>
                <w:b w:val="0"/>
                <w:color w:val="auto"/>
                <w:sz w:val="22"/>
                <w:szCs w:val="22"/>
                <w:lang w:val="en-AU"/>
              </w:rPr>
            </w:pPr>
            <w:r>
              <w:rPr>
                <w:rFonts w:cs="Arial"/>
                <w:b w:val="0"/>
                <w:color w:val="auto"/>
                <w:sz w:val="22"/>
                <w:szCs w:val="22"/>
                <w:lang w:val="en-AU"/>
              </w:rPr>
              <w:t>C</w:t>
            </w:r>
            <w:r w:rsidR="00E00F60" w:rsidRPr="00E00F60">
              <w:rPr>
                <w:rFonts w:cs="Arial"/>
                <w:b w:val="0"/>
                <w:color w:val="auto"/>
                <w:sz w:val="22"/>
                <w:szCs w:val="22"/>
                <w:lang w:val="en-AU"/>
              </w:rPr>
              <w:t xml:space="preserve">onsent </w:t>
            </w:r>
            <w:r w:rsidR="00E00F60" w:rsidRPr="00E00F60">
              <w:rPr>
                <w:rFonts w:cs="Arial"/>
                <w:bCs/>
                <w:color w:val="auto"/>
                <w:sz w:val="22"/>
                <w:szCs w:val="22"/>
                <w:lang w:val="en-AU"/>
              </w:rPr>
              <w:t>must not be granted</w:t>
            </w:r>
            <w:r w:rsidR="00E00F60" w:rsidRPr="00E00F60">
              <w:rPr>
                <w:rFonts w:cs="Arial"/>
                <w:b w:val="0"/>
                <w:color w:val="auto"/>
                <w:sz w:val="22"/>
                <w:szCs w:val="22"/>
                <w:lang w:val="en-AU"/>
              </w:rPr>
              <w:t xml:space="preserve"> unless the consent authority</w:t>
            </w:r>
            <w:r>
              <w:rPr>
                <w:rFonts w:cs="Arial"/>
                <w:b w:val="0"/>
                <w:color w:val="auto"/>
                <w:sz w:val="22"/>
                <w:szCs w:val="22"/>
                <w:lang w:val="en-AU"/>
              </w:rPr>
              <w:t xml:space="preserve"> </w:t>
            </w:r>
            <w:r w:rsidR="00E00F60" w:rsidRPr="00E00F60">
              <w:rPr>
                <w:rFonts w:cs="Arial"/>
                <w:b w:val="0"/>
                <w:color w:val="auto"/>
                <w:sz w:val="22"/>
                <w:szCs w:val="22"/>
                <w:lang w:val="en-AU"/>
              </w:rPr>
              <w:t xml:space="preserve">considers </w:t>
            </w:r>
            <w:r>
              <w:rPr>
                <w:rFonts w:cs="Arial"/>
                <w:b w:val="0"/>
                <w:color w:val="auto"/>
                <w:sz w:val="22"/>
                <w:szCs w:val="22"/>
                <w:lang w:val="en-AU"/>
              </w:rPr>
              <w:t>various matters in relation to aircraft noise.</w:t>
            </w:r>
          </w:p>
        </w:tc>
        <w:tc>
          <w:tcPr>
            <w:tcW w:w="2915" w:type="dxa"/>
          </w:tcPr>
          <w:p w14:paraId="0700D540" w14:textId="77777777" w:rsidR="00A213A7" w:rsidRDefault="00A213A7" w:rsidP="0000724E">
            <w:pPr>
              <w:pStyle w:val="FigureCaption"/>
              <w:widowControl w:val="0"/>
              <w:spacing w:before="0" w:after="0"/>
              <w:ind w:left="0"/>
              <w:jc w:val="both"/>
              <w:rPr>
                <w:rFonts w:cs="Arial"/>
                <w:b w:val="0"/>
                <w:color w:val="auto"/>
                <w:sz w:val="22"/>
                <w:szCs w:val="22"/>
              </w:rPr>
            </w:pPr>
            <w:r>
              <w:rPr>
                <w:rFonts w:cs="Arial"/>
                <w:b w:val="0"/>
                <w:color w:val="auto"/>
                <w:sz w:val="22"/>
                <w:szCs w:val="22"/>
              </w:rPr>
              <w:t xml:space="preserve">The site is located between the 20 and 25 ANEF contour for Canberra airport. </w:t>
            </w:r>
          </w:p>
          <w:p w14:paraId="47C9FFE4" w14:textId="77777777" w:rsidR="00A213A7" w:rsidRDefault="00A213A7" w:rsidP="0000724E">
            <w:pPr>
              <w:pStyle w:val="FigureCaption"/>
              <w:widowControl w:val="0"/>
              <w:spacing w:before="0" w:after="0"/>
              <w:ind w:left="0"/>
              <w:jc w:val="both"/>
              <w:rPr>
                <w:rFonts w:cs="Arial"/>
                <w:b w:val="0"/>
                <w:color w:val="auto"/>
                <w:sz w:val="22"/>
                <w:szCs w:val="22"/>
              </w:rPr>
            </w:pPr>
          </w:p>
          <w:p w14:paraId="6339B1CF" w14:textId="1439380C" w:rsidR="00E00F60" w:rsidRPr="00211221" w:rsidRDefault="00211221" w:rsidP="00432CDC">
            <w:pPr>
              <w:pStyle w:val="FigureCaption"/>
              <w:widowControl w:val="0"/>
              <w:spacing w:before="0" w:after="0"/>
              <w:ind w:left="0"/>
              <w:jc w:val="both"/>
              <w:rPr>
                <w:rFonts w:cs="Arial"/>
                <w:b w:val="0"/>
                <w:color w:val="auto"/>
                <w:sz w:val="22"/>
                <w:szCs w:val="22"/>
                <w:lang w:val="en-AU"/>
              </w:rPr>
            </w:pPr>
            <w:r>
              <w:rPr>
                <w:rFonts w:cs="Arial"/>
                <w:b w:val="0"/>
                <w:color w:val="auto"/>
                <w:sz w:val="22"/>
                <w:szCs w:val="22"/>
                <w:lang w:val="en-AU"/>
              </w:rPr>
              <w:t xml:space="preserve">An acoustic report has been provided and the proposal is satisfactory. </w:t>
            </w:r>
            <w:r w:rsidR="009C4DFD">
              <w:rPr>
                <w:rFonts w:cs="Arial"/>
                <w:b w:val="0"/>
                <w:color w:val="auto"/>
                <w:sz w:val="22"/>
                <w:szCs w:val="22"/>
                <w:lang w:val="en-AU"/>
              </w:rPr>
              <w:t>This is further considered below.</w:t>
            </w:r>
            <w:r w:rsidR="00432CDC">
              <w:rPr>
                <w:rFonts w:cs="Arial"/>
                <w:b w:val="0"/>
                <w:color w:val="auto"/>
                <w:sz w:val="22"/>
                <w:szCs w:val="22"/>
                <w:lang w:val="en-AU"/>
              </w:rPr>
              <w:t xml:space="preserve"> </w:t>
            </w:r>
            <w:r w:rsidR="00E00F60">
              <w:rPr>
                <w:rFonts w:cs="Arial"/>
                <w:b w:val="0"/>
                <w:color w:val="auto"/>
                <w:sz w:val="22"/>
                <w:szCs w:val="22"/>
                <w:lang w:val="en-AU"/>
              </w:rPr>
              <w:t xml:space="preserve">This precondition to the grant of consent has been satisfied. </w:t>
            </w:r>
          </w:p>
        </w:tc>
        <w:tc>
          <w:tcPr>
            <w:tcW w:w="1593" w:type="dxa"/>
          </w:tcPr>
          <w:p w14:paraId="4C3B37C2" w14:textId="77777777" w:rsidR="00211221" w:rsidRDefault="00211221" w:rsidP="0000724E">
            <w:pPr>
              <w:pStyle w:val="FigureCaption"/>
              <w:widowControl w:val="0"/>
              <w:spacing w:before="0" w:after="0"/>
              <w:ind w:left="0"/>
              <w:rPr>
                <w:rFonts w:cs="Arial"/>
                <w:b w:val="0"/>
                <w:color w:val="auto"/>
                <w:sz w:val="22"/>
                <w:szCs w:val="22"/>
              </w:rPr>
            </w:pPr>
            <w:r>
              <w:rPr>
                <w:rFonts w:cs="Arial"/>
                <w:b w:val="0"/>
                <w:color w:val="auto"/>
                <w:sz w:val="22"/>
                <w:szCs w:val="22"/>
              </w:rPr>
              <w:t xml:space="preserve">Yes </w:t>
            </w:r>
          </w:p>
          <w:p w14:paraId="37673089" w14:textId="0D0BF3CE" w:rsidR="00211221" w:rsidRPr="00BA4F0C" w:rsidRDefault="006940CB" w:rsidP="0000724E">
            <w:pPr>
              <w:pStyle w:val="FigureCaption"/>
              <w:widowControl w:val="0"/>
              <w:spacing w:before="0" w:after="0"/>
              <w:ind w:left="0"/>
              <w:rPr>
                <w:rFonts w:cs="Arial"/>
                <w:bCs/>
                <w:color w:val="auto"/>
                <w:sz w:val="22"/>
                <w:szCs w:val="22"/>
              </w:rPr>
            </w:pPr>
            <w:r w:rsidRPr="006940CB">
              <w:rPr>
                <w:rFonts w:cs="Arial"/>
                <w:bCs/>
                <w:color w:val="auto"/>
                <w:sz w:val="22"/>
                <w:szCs w:val="22"/>
              </w:rPr>
              <w:t xml:space="preserve">Refer to Note </w:t>
            </w:r>
            <w:r w:rsidR="00AA4969">
              <w:rPr>
                <w:rFonts w:cs="Arial"/>
                <w:bCs/>
                <w:color w:val="auto"/>
                <w:sz w:val="22"/>
                <w:szCs w:val="22"/>
              </w:rPr>
              <w:t>5</w:t>
            </w:r>
          </w:p>
        </w:tc>
      </w:tr>
      <w:tr w:rsidR="00246FC2" w:rsidRPr="00B54820" w14:paraId="2584D7C1" w14:textId="77777777" w:rsidTr="00066053">
        <w:tc>
          <w:tcPr>
            <w:tcW w:w="1769" w:type="dxa"/>
          </w:tcPr>
          <w:p w14:paraId="5833CD73" w14:textId="77777777" w:rsidR="00211221" w:rsidRPr="00211221" w:rsidRDefault="00211221" w:rsidP="0000724E">
            <w:pPr>
              <w:pStyle w:val="FigureCaption"/>
              <w:widowControl w:val="0"/>
              <w:spacing w:before="0" w:after="0"/>
              <w:ind w:left="0"/>
              <w:rPr>
                <w:rFonts w:cs="Arial"/>
                <w:bCs/>
                <w:color w:val="auto"/>
                <w:sz w:val="22"/>
                <w:szCs w:val="22"/>
                <w:lang w:val="en-AU"/>
              </w:rPr>
            </w:pPr>
            <w:r w:rsidRPr="00211221">
              <w:rPr>
                <w:rFonts w:cs="Arial"/>
                <w:bCs/>
                <w:color w:val="auto"/>
                <w:sz w:val="22"/>
                <w:szCs w:val="22"/>
                <w:lang w:val="en-AU"/>
              </w:rPr>
              <w:t>Aircraft noise—development in the South Jerrabomberra Urban Release Area</w:t>
            </w:r>
          </w:p>
          <w:p w14:paraId="07DED4CE" w14:textId="1673AB26" w:rsidR="00211221" w:rsidRPr="00211221" w:rsidRDefault="00211221" w:rsidP="0000724E">
            <w:pPr>
              <w:pStyle w:val="FigureCaption"/>
              <w:widowControl w:val="0"/>
              <w:spacing w:before="0" w:after="0"/>
              <w:ind w:left="0"/>
              <w:rPr>
                <w:rFonts w:cs="Arial"/>
                <w:bCs/>
                <w:color w:val="auto"/>
                <w:sz w:val="22"/>
                <w:szCs w:val="22"/>
              </w:rPr>
            </w:pPr>
            <w:r w:rsidRPr="00211221">
              <w:rPr>
                <w:rFonts w:cs="Arial"/>
                <w:b w:val="0"/>
                <w:color w:val="auto"/>
                <w:sz w:val="22"/>
                <w:szCs w:val="22"/>
                <w:lang w:val="en-AU"/>
              </w:rPr>
              <w:t>(Cl 7.10</w:t>
            </w:r>
            <w:r w:rsidR="0098219D">
              <w:rPr>
                <w:rFonts w:cs="Arial"/>
                <w:b w:val="0"/>
                <w:color w:val="auto"/>
                <w:sz w:val="22"/>
                <w:szCs w:val="22"/>
                <w:lang w:val="en-AU"/>
              </w:rPr>
              <w:t>(3)</w:t>
            </w:r>
            <w:r w:rsidRPr="00211221">
              <w:rPr>
                <w:rFonts w:cs="Arial"/>
                <w:b w:val="0"/>
                <w:color w:val="auto"/>
                <w:sz w:val="22"/>
                <w:szCs w:val="22"/>
                <w:lang w:val="en-AU"/>
              </w:rPr>
              <w:t>)</w:t>
            </w:r>
          </w:p>
        </w:tc>
        <w:tc>
          <w:tcPr>
            <w:tcW w:w="2524" w:type="dxa"/>
          </w:tcPr>
          <w:p w14:paraId="0A96A0E1" w14:textId="3EAD63F9" w:rsidR="00E00F60" w:rsidRPr="00211221" w:rsidRDefault="00432CDC" w:rsidP="0000724E">
            <w:pPr>
              <w:pStyle w:val="FigureCaption"/>
              <w:widowControl w:val="0"/>
              <w:spacing w:before="0" w:after="0"/>
              <w:ind w:left="0"/>
              <w:jc w:val="both"/>
              <w:rPr>
                <w:rFonts w:cs="Arial"/>
                <w:b w:val="0"/>
                <w:color w:val="auto"/>
                <w:sz w:val="22"/>
                <w:szCs w:val="22"/>
              </w:rPr>
            </w:pPr>
            <w:r>
              <w:rPr>
                <w:rFonts w:cs="Arial"/>
                <w:b w:val="0"/>
                <w:color w:val="auto"/>
                <w:sz w:val="22"/>
                <w:szCs w:val="22"/>
                <w:lang w:val="en-AU"/>
              </w:rPr>
              <w:t>C</w:t>
            </w:r>
            <w:r w:rsidR="00E00F60" w:rsidRPr="00E00F60">
              <w:rPr>
                <w:rFonts w:cs="Arial"/>
                <w:b w:val="0"/>
                <w:color w:val="auto"/>
                <w:sz w:val="22"/>
                <w:szCs w:val="22"/>
                <w:lang w:val="en-AU"/>
              </w:rPr>
              <w:t xml:space="preserve">onsent </w:t>
            </w:r>
            <w:r w:rsidR="00E00F60" w:rsidRPr="00E00F60">
              <w:rPr>
                <w:rFonts w:cs="Arial"/>
                <w:bCs/>
                <w:color w:val="auto"/>
                <w:sz w:val="22"/>
                <w:szCs w:val="22"/>
                <w:lang w:val="en-AU"/>
              </w:rPr>
              <w:t>must not be granted</w:t>
            </w:r>
            <w:r w:rsidR="00E00F60" w:rsidRPr="00E00F60">
              <w:rPr>
                <w:rFonts w:cs="Arial"/>
                <w:b w:val="0"/>
                <w:color w:val="auto"/>
                <w:sz w:val="22"/>
                <w:szCs w:val="22"/>
                <w:lang w:val="en-AU"/>
              </w:rPr>
              <w:t xml:space="preserve"> unless the consent authority is satisfied the development will meet </w:t>
            </w:r>
            <w:r>
              <w:rPr>
                <w:rFonts w:cs="Arial"/>
                <w:b w:val="0"/>
                <w:color w:val="auto"/>
                <w:sz w:val="22"/>
                <w:szCs w:val="22"/>
                <w:lang w:val="en-AU"/>
              </w:rPr>
              <w:t>various criteria in relation to</w:t>
            </w:r>
            <w:r w:rsidR="00E00F60" w:rsidRPr="00E00F60">
              <w:rPr>
                <w:rFonts w:cs="Arial"/>
                <w:b w:val="0"/>
                <w:color w:val="auto"/>
                <w:sz w:val="22"/>
                <w:szCs w:val="22"/>
                <w:lang w:val="en-AU"/>
              </w:rPr>
              <w:t xml:space="preserve"> </w:t>
            </w:r>
            <w:r w:rsidRPr="00E00F60">
              <w:rPr>
                <w:rFonts w:cs="Arial"/>
                <w:b w:val="0"/>
                <w:color w:val="auto"/>
                <w:sz w:val="22"/>
                <w:szCs w:val="22"/>
                <w:lang w:val="en-AU"/>
              </w:rPr>
              <w:t>aircraft noise.</w:t>
            </w:r>
          </w:p>
        </w:tc>
        <w:tc>
          <w:tcPr>
            <w:tcW w:w="2915" w:type="dxa"/>
          </w:tcPr>
          <w:p w14:paraId="4FA69A80" w14:textId="2B28DA51" w:rsidR="0098219D" w:rsidRPr="0098219D" w:rsidRDefault="00A213A7" w:rsidP="00432CDC">
            <w:pPr>
              <w:pStyle w:val="FigureCaption"/>
              <w:widowControl w:val="0"/>
              <w:spacing w:before="0" w:after="0"/>
              <w:ind w:left="0"/>
              <w:jc w:val="both"/>
              <w:rPr>
                <w:rFonts w:cs="Arial"/>
                <w:b w:val="0"/>
                <w:color w:val="auto"/>
                <w:sz w:val="22"/>
                <w:szCs w:val="22"/>
                <w:lang w:val="en-AU"/>
              </w:rPr>
            </w:pPr>
            <w:r>
              <w:rPr>
                <w:rFonts w:cs="Arial"/>
                <w:b w:val="0"/>
                <w:color w:val="auto"/>
                <w:sz w:val="22"/>
                <w:szCs w:val="22"/>
              </w:rPr>
              <w:t>The site is located between the 20 and 25 ANEF contour for Canberra airport</w:t>
            </w:r>
            <w:r w:rsidR="00E00F60">
              <w:rPr>
                <w:rFonts w:cs="Arial"/>
                <w:b w:val="0"/>
                <w:color w:val="auto"/>
                <w:sz w:val="22"/>
                <w:szCs w:val="22"/>
              </w:rPr>
              <w:t xml:space="preserve"> </w:t>
            </w:r>
            <w:r w:rsidR="00E00F60">
              <w:rPr>
                <w:rFonts w:cs="Arial"/>
                <w:b w:val="0"/>
                <w:color w:val="auto"/>
                <w:sz w:val="22"/>
                <w:szCs w:val="22"/>
                <w:lang w:val="en-AU"/>
              </w:rPr>
              <w:t xml:space="preserve">on </w:t>
            </w:r>
            <w:r w:rsidR="00E00F60" w:rsidRPr="00211221">
              <w:rPr>
                <w:rFonts w:cs="Arial"/>
                <w:b w:val="0"/>
                <w:color w:val="auto"/>
                <w:sz w:val="22"/>
                <w:szCs w:val="22"/>
                <w:lang w:val="en-AU"/>
              </w:rPr>
              <w:t>land</w:t>
            </w:r>
            <w:r w:rsidR="00E00F60">
              <w:rPr>
                <w:rFonts w:cs="Arial"/>
                <w:b w:val="0"/>
                <w:color w:val="auto"/>
                <w:sz w:val="22"/>
                <w:szCs w:val="22"/>
                <w:lang w:val="en-AU"/>
              </w:rPr>
              <w:t xml:space="preserve"> in the South Jerrabomberra Urban Release Area. </w:t>
            </w:r>
            <w:r w:rsidR="009C4DFD">
              <w:rPr>
                <w:rFonts w:cs="Arial"/>
                <w:b w:val="0"/>
                <w:color w:val="auto"/>
                <w:sz w:val="22"/>
                <w:szCs w:val="22"/>
                <w:lang w:val="en-AU"/>
              </w:rPr>
              <w:t>This is further considered below.</w:t>
            </w:r>
            <w:r w:rsidR="00432CDC">
              <w:rPr>
                <w:rFonts w:cs="Arial"/>
                <w:b w:val="0"/>
                <w:color w:val="auto"/>
                <w:sz w:val="22"/>
                <w:szCs w:val="22"/>
                <w:lang w:val="en-AU"/>
              </w:rPr>
              <w:t xml:space="preserve"> </w:t>
            </w:r>
            <w:r w:rsidR="0098219D">
              <w:rPr>
                <w:rFonts w:cs="Arial"/>
                <w:b w:val="0"/>
                <w:color w:val="auto"/>
                <w:sz w:val="22"/>
                <w:szCs w:val="22"/>
                <w:lang w:val="en-AU"/>
              </w:rPr>
              <w:t>This precondition to the grant of consent has been satisfied.</w:t>
            </w:r>
          </w:p>
        </w:tc>
        <w:tc>
          <w:tcPr>
            <w:tcW w:w="1593" w:type="dxa"/>
          </w:tcPr>
          <w:p w14:paraId="34D41038" w14:textId="77777777" w:rsidR="00066053" w:rsidRDefault="00066053" w:rsidP="0000724E">
            <w:pPr>
              <w:pStyle w:val="FigureCaption"/>
              <w:widowControl w:val="0"/>
              <w:spacing w:before="0" w:after="0"/>
              <w:ind w:left="0"/>
              <w:rPr>
                <w:rFonts w:cs="Arial"/>
                <w:b w:val="0"/>
                <w:color w:val="auto"/>
                <w:sz w:val="22"/>
                <w:szCs w:val="22"/>
              </w:rPr>
            </w:pPr>
            <w:r w:rsidRPr="00066053">
              <w:rPr>
                <w:rFonts w:cs="Arial"/>
                <w:b w:val="0"/>
                <w:color w:val="auto"/>
                <w:sz w:val="22"/>
                <w:szCs w:val="22"/>
              </w:rPr>
              <w:t>Yes</w:t>
            </w:r>
          </w:p>
          <w:p w14:paraId="4581F445" w14:textId="4F2B0631" w:rsidR="00211221" w:rsidRPr="00BA4F0C" w:rsidRDefault="006940CB" w:rsidP="0000724E">
            <w:pPr>
              <w:pStyle w:val="FigureCaption"/>
              <w:widowControl w:val="0"/>
              <w:spacing w:before="0" w:after="0"/>
              <w:ind w:left="0"/>
              <w:rPr>
                <w:rFonts w:cs="Arial"/>
                <w:bCs/>
                <w:color w:val="auto"/>
                <w:sz w:val="22"/>
                <w:szCs w:val="22"/>
              </w:rPr>
            </w:pPr>
            <w:r w:rsidRPr="006940CB">
              <w:rPr>
                <w:rFonts w:cs="Arial"/>
                <w:bCs/>
                <w:color w:val="auto"/>
                <w:sz w:val="22"/>
                <w:szCs w:val="22"/>
              </w:rPr>
              <w:t xml:space="preserve">Refer to Note </w:t>
            </w:r>
            <w:r w:rsidR="00AA4969">
              <w:rPr>
                <w:rFonts w:cs="Arial"/>
                <w:bCs/>
                <w:color w:val="auto"/>
                <w:sz w:val="22"/>
                <w:szCs w:val="22"/>
              </w:rPr>
              <w:t>5</w:t>
            </w:r>
          </w:p>
        </w:tc>
      </w:tr>
      <w:tr w:rsidR="00246FC2" w:rsidRPr="00B54820" w14:paraId="51325EF6" w14:textId="77777777" w:rsidTr="00066053">
        <w:tc>
          <w:tcPr>
            <w:tcW w:w="1769" w:type="dxa"/>
          </w:tcPr>
          <w:p w14:paraId="6B4A2040" w14:textId="77777777" w:rsidR="00211221" w:rsidRPr="00066053" w:rsidRDefault="00211221" w:rsidP="00211221">
            <w:pPr>
              <w:pStyle w:val="FigureCaption"/>
              <w:spacing w:before="0" w:after="0"/>
              <w:ind w:left="0"/>
              <w:rPr>
                <w:rFonts w:cs="Arial"/>
                <w:bCs/>
                <w:color w:val="auto"/>
                <w:sz w:val="22"/>
                <w:szCs w:val="22"/>
              </w:rPr>
            </w:pPr>
            <w:r w:rsidRPr="00066053">
              <w:rPr>
                <w:rFonts w:cs="Arial"/>
                <w:bCs/>
                <w:color w:val="auto"/>
                <w:sz w:val="22"/>
                <w:szCs w:val="22"/>
              </w:rPr>
              <w:t xml:space="preserve">Essential Services </w:t>
            </w:r>
          </w:p>
          <w:p w14:paraId="0F5FF94F" w14:textId="61FA5163" w:rsidR="00211221" w:rsidRPr="00066053" w:rsidRDefault="00211221" w:rsidP="00211221">
            <w:pPr>
              <w:pStyle w:val="FigureCaption"/>
              <w:spacing w:before="0" w:after="0"/>
              <w:ind w:left="0"/>
              <w:rPr>
                <w:rFonts w:cs="Arial"/>
                <w:b w:val="0"/>
                <w:color w:val="auto"/>
                <w:sz w:val="22"/>
                <w:szCs w:val="22"/>
              </w:rPr>
            </w:pPr>
            <w:r w:rsidRPr="00066053">
              <w:rPr>
                <w:rFonts w:cs="Arial"/>
                <w:b w:val="0"/>
                <w:color w:val="auto"/>
                <w:sz w:val="22"/>
                <w:szCs w:val="22"/>
              </w:rPr>
              <w:t>(Cl 7.12)</w:t>
            </w:r>
          </w:p>
        </w:tc>
        <w:tc>
          <w:tcPr>
            <w:tcW w:w="2524" w:type="dxa"/>
          </w:tcPr>
          <w:p w14:paraId="6FEC04F1" w14:textId="7905ADD5" w:rsidR="00066053" w:rsidRPr="0098219D" w:rsidRDefault="00432CDC" w:rsidP="00432CDC">
            <w:pPr>
              <w:pStyle w:val="FigureCaption"/>
              <w:spacing w:before="0" w:after="0"/>
              <w:ind w:left="0"/>
              <w:jc w:val="both"/>
              <w:rPr>
                <w:rFonts w:cs="Arial"/>
                <w:b w:val="0"/>
                <w:color w:val="auto"/>
                <w:sz w:val="22"/>
                <w:szCs w:val="22"/>
                <w:lang w:val="en-AU"/>
              </w:rPr>
            </w:pPr>
            <w:r>
              <w:rPr>
                <w:rFonts w:cs="Arial"/>
                <w:b w:val="0"/>
                <w:color w:val="auto"/>
                <w:sz w:val="22"/>
                <w:szCs w:val="22"/>
                <w:lang w:val="en-AU"/>
              </w:rPr>
              <w:t>C</w:t>
            </w:r>
            <w:r w:rsidR="0098219D" w:rsidRPr="0098219D">
              <w:rPr>
                <w:rFonts w:cs="Arial"/>
                <w:b w:val="0"/>
                <w:color w:val="auto"/>
                <w:sz w:val="22"/>
                <w:szCs w:val="22"/>
                <w:lang w:val="en-AU"/>
              </w:rPr>
              <w:t xml:space="preserve">onsent </w:t>
            </w:r>
            <w:r w:rsidR="0098219D" w:rsidRPr="0098219D">
              <w:rPr>
                <w:rFonts w:cs="Arial"/>
                <w:bCs/>
                <w:color w:val="auto"/>
                <w:sz w:val="22"/>
                <w:szCs w:val="22"/>
                <w:lang w:val="en-AU"/>
              </w:rPr>
              <w:t>must not be granted</w:t>
            </w:r>
            <w:r w:rsidR="0098219D" w:rsidRPr="0098219D">
              <w:rPr>
                <w:rFonts w:cs="Arial"/>
                <w:b w:val="0"/>
                <w:color w:val="auto"/>
                <w:sz w:val="22"/>
                <w:szCs w:val="22"/>
                <w:lang w:val="en-AU"/>
              </w:rPr>
              <w:t xml:space="preserve"> unless the consent authority is satisfied </w:t>
            </w:r>
            <w:r w:rsidR="00140A52">
              <w:rPr>
                <w:rFonts w:cs="Arial"/>
                <w:b w:val="0"/>
                <w:color w:val="auto"/>
                <w:sz w:val="22"/>
                <w:szCs w:val="22"/>
                <w:lang w:val="en-AU"/>
              </w:rPr>
              <w:t>as to certain matters.</w:t>
            </w:r>
          </w:p>
        </w:tc>
        <w:tc>
          <w:tcPr>
            <w:tcW w:w="2915" w:type="dxa"/>
          </w:tcPr>
          <w:p w14:paraId="739447D7" w14:textId="77777777" w:rsidR="00211221" w:rsidRDefault="00211221" w:rsidP="00211221">
            <w:pPr>
              <w:pStyle w:val="FigureCaption"/>
              <w:spacing w:before="0" w:after="0"/>
              <w:ind w:left="0"/>
              <w:jc w:val="both"/>
              <w:rPr>
                <w:rFonts w:cs="Arial"/>
                <w:b w:val="0"/>
                <w:color w:val="auto"/>
                <w:sz w:val="22"/>
                <w:szCs w:val="22"/>
              </w:rPr>
            </w:pPr>
            <w:r w:rsidRPr="00066053">
              <w:rPr>
                <w:rFonts w:cs="Arial"/>
                <w:b w:val="0"/>
                <w:color w:val="auto"/>
                <w:sz w:val="22"/>
                <w:szCs w:val="22"/>
              </w:rPr>
              <w:t xml:space="preserve">Satisfactory – considered </w:t>
            </w:r>
            <w:r w:rsidR="00066053">
              <w:rPr>
                <w:rFonts w:cs="Arial"/>
                <w:b w:val="0"/>
                <w:color w:val="auto"/>
                <w:sz w:val="22"/>
                <w:szCs w:val="22"/>
              </w:rPr>
              <w:t>below</w:t>
            </w:r>
            <w:r w:rsidRPr="00066053">
              <w:rPr>
                <w:rFonts w:cs="Arial"/>
                <w:b w:val="0"/>
                <w:color w:val="auto"/>
                <w:sz w:val="22"/>
                <w:szCs w:val="22"/>
              </w:rPr>
              <w:t>.</w:t>
            </w:r>
          </w:p>
          <w:p w14:paraId="5DBBCCC3" w14:textId="77777777" w:rsidR="0098219D" w:rsidRDefault="0098219D" w:rsidP="00211221">
            <w:pPr>
              <w:pStyle w:val="FigureCaption"/>
              <w:spacing w:before="0" w:after="0"/>
              <w:ind w:left="0"/>
              <w:jc w:val="both"/>
              <w:rPr>
                <w:rFonts w:cs="Arial"/>
                <w:b w:val="0"/>
                <w:color w:val="auto"/>
                <w:sz w:val="22"/>
                <w:szCs w:val="22"/>
              </w:rPr>
            </w:pPr>
          </w:p>
          <w:p w14:paraId="4C868910" w14:textId="08AB4948" w:rsidR="0098219D" w:rsidRPr="00066053" w:rsidRDefault="0098219D" w:rsidP="00211221">
            <w:pPr>
              <w:pStyle w:val="FigureCaption"/>
              <w:spacing w:before="0" w:after="0"/>
              <w:ind w:left="0"/>
              <w:jc w:val="both"/>
              <w:rPr>
                <w:rFonts w:cs="Arial"/>
                <w:b w:val="0"/>
                <w:color w:val="auto"/>
                <w:sz w:val="22"/>
                <w:szCs w:val="22"/>
              </w:rPr>
            </w:pPr>
            <w:r>
              <w:rPr>
                <w:rFonts w:cs="Arial"/>
                <w:b w:val="0"/>
                <w:color w:val="auto"/>
                <w:sz w:val="22"/>
                <w:szCs w:val="22"/>
                <w:lang w:val="en-AU"/>
              </w:rPr>
              <w:t>This precondition to the grant of consent has been satisfied.</w:t>
            </w:r>
          </w:p>
        </w:tc>
        <w:tc>
          <w:tcPr>
            <w:tcW w:w="1593" w:type="dxa"/>
          </w:tcPr>
          <w:p w14:paraId="420C120A" w14:textId="77777777" w:rsidR="00211221" w:rsidRDefault="00211221" w:rsidP="00211221">
            <w:pPr>
              <w:pStyle w:val="FigureCaption"/>
              <w:spacing w:before="0" w:after="0"/>
              <w:ind w:left="0"/>
              <w:rPr>
                <w:rFonts w:cs="Arial"/>
                <w:b w:val="0"/>
                <w:color w:val="auto"/>
                <w:sz w:val="22"/>
                <w:szCs w:val="22"/>
              </w:rPr>
            </w:pPr>
            <w:r w:rsidRPr="00066053">
              <w:rPr>
                <w:rFonts w:cs="Arial"/>
                <w:b w:val="0"/>
                <w:color w:val="auto"/>
                <w:sz w:val="22"/>
                <w:szCs w:val="22"/>
              </w:rPr>
              <w:t>Yes</w:t>
            </w:r>
          </w:p>
          <w:p w14:paraId="6044F9DC" w14:textId="500748D5" w:rsidR="00066053" w:rsidRPr="00BA4F0C" w:rsidRDefault="006940CB" w:rsidP="00211221">
            <w:pPr>
              <w:pStyle w:val="FigureCaption"/>
              <w:spacing w:before="0" w:after="0"/>
              <w:ind w:left="0"/>
              <w:rPr>
                <w:rFonts w:cs="Arial"/>
                <w:bCs/>
                <w:color w:val="auto"/>
                <w:sz w:val="22"/>
                <w:szCs w:val="22"/>
              </w:rPr>
            </w:pPr>
            <w:r w:rsidRPr="006940CB">
              <w:rPr>
                <w:rFonts w:cs="Arial"/>
                <w:bCs/>
                <w:color w:val="auto"/>
                <w:sz w:val="22"/>
                <w:szCs w:val="22"/>
              </w:rPr>
              <w:t xml:space="preserve">Refer to Note </w:t>
            </w:r>
            <w:r w:rsidR="00AA4969">
              <w:rPr>
                <w:rFonts w:cs="Arial"/>
                <w:bCs/>
                <w:color w:val="auto"/>
                <w:sz w:val="22"/>
                <w:szCs w:val="22"/>
              </w:rPr>
              <w:t>4</w:t>
            </w:r>
          </w:p>
        </w:tc>
      </w:tr>
      <w:tr w:rsidR="00246FC2" w:rsidRPr="00B54820" w14:paraId="2277A760" w14:textId="77777777" w:rsidTr="00066053">
        <w:tc>
          <w:tcPr>
            <w:tcW w:w="1769" w:type="dxa"/>
          </w:tcPr>
          <w:p w14:paraId="6879BBFC" w14:textId="77777777" w:rsidR="00066053" w:rsidRPr="00066053" w:rsidRDefault="00066053" w:rsidP="00066053">
            <w:pPr>
              <w:pStyle w:val="FigureCaption"/>
              <w:spacing w:before="0" w:after="0"/>
              <w:ind w:left="0"/>
              <w:rPr>
                <w:rFonts w:cs="Arial"/>
                <w:b w:val="0"/>
                <w:color w:val="auto"/>
                <w:sz w:val="22"/>
                <w:szCs w:val="22"/>
              </w:rPr>
            </w:pPr>
            <w:r w:rsidRPr="00066053">
              <w:rPr>
                <w:rFonts w:cs="Arial"/>
                <w:b w:val="0"/>
                <w:color w:val="auto"/>
                <w:sz w:val="22"/>
                <w:szCs w:val="22"/>
              </w:rPr>
              <w:t xml:space="preserve">Scenic Protection </w:t>
            </w:r>
          </w:p>
          <w:p w14:paraId="47FB2394" w14:textId="6FB2D499" w:rsidR="00066053" w:rsidRPr="00066053" w:rsidRDefault="00066053" w:rsidP="00066053">
            <w:pPr>
              <w:pStyle w:val="FigureCaption"/>
              <w:spacing w:before="0" w:after="0"/>
              <w:ind w:left="0"/>
              <w:rPr>
                <w:rFonts w:cs="Arial"/>
                <w:bCs/>
                <w:color w:val="auto"/>
                <w:sz w:val="22"/>
                <w:szCs w:val="22"/>
              </w:rPr>
            </w:pPr>
            <w:r w:rsidRPr="00066053">
              <w:rPr>
                <w:rFonts w:cs="Arial"/>
                <w:b w:val="0"/>
                <w:color w:val="auto"/>
                <w:sz w:val="22"/>
                <w:szCs w:val="22"/>
              </w:rPr>
              <w:t>(Cl 7.14)</w:t>
            </w:r>
          </w:p>
        </w:tc>
        <w:tc>
          <w:tcPr>
            <w:tcW w:w="2524" w:type="dxa"/>
          </w:tcPr>
          <w:p w14:paraId="0890C294" w14:textId="69FBC540" w:rsidR="00066053" w:rsidRPr="0098219D" w:rsidRDefault="00432CDC" w:rsidP="00066053">
            <w:pPr>
              <w:pStyle w:val="FigureCaption"/>
              <w:spacing w:before="0" w:after="0"/>
              <w:ind w:left="0"/>
              <w:jc w:val="both"/>
              <w:rPr>
                <w:rFonts w:cs="Arial"/>
                <w:b w:val="0"/>
                <w:color w:val="auto"/>
                <w:sz w:val="22"/>
                <w:szCs w:val="22"/>
                <w:lang w:val="en-AU"/>
              </w:rPr>
            </w:pPr>
            <w:r>
              <w:rPr>
                <w:rFonts w:cs="Arial"/>
                <w:b w:val="0"/>
                <w:color w:val="auto"/>
                <w:sz w:val="22"/>
                <w:szCs w:val="22"/>
                <w:lang w:val="en-AU"/>
              </w:rPr>
              <w:t>A</w:t>
            </w:r>
            <w:r w:rsidR="00066053" w:rsidRPr="00066053">
              <w:rPr>
                <w:rFonts w:cs="Arial"/>
                <w:b w:val="0"/>
                <w:color w:val="auto"/>
                <w:sz w:val="22"/>
                <w:szCs w:val="22"/>
                <w:lang w:val="en-AU"/>
              </w:rPr>
              <w:t>pplies to land identified as “Scenic Protection Area”</w:t>
            </w:r>
            <w:r w:rsidR="00066053">
              <w:rPr>
                <w:rFonts w:cs="Arial"/>
                <w:b w:val="0"/>
                <w:color w:val="auto"/>
                <w:sz w:val="22"/>
                <w:szCs w:val="22"/>
                <w:lang w:val="en-AU"/>
              </w:rPr>
              <w:t xml:space="preserve">. </w:t>
            </w:r>
          </w:p>
        </w:tc>
        <w:tc>
          <w:tcPr>
            <w:tcW w:w="2915" w:type="dxa"/>
          </w:tcPr>
          <w:p w14:paraId="34856B21" w14:textId="7A1B0EF2" w:rsidR="00066053" w:rsidRPr="00066053" w:rsidRDefault="00066053" w:rsidP="00066053">
            <w:pPr>
              <w:pStyle w:val="FigureCaption"/>
              <w:spacing w:before="0" w:after="0"/>
              <w:ind w:left="0"/>
              <w:jc w:val="both"/>
              <w:rPr>
                <w:rFonts w:cs="Arial"/>
                <w:b w:val="0"/>
                <w:color w:val="auto"/>
                <w:sz w:val="22"/>
                <w:szCs w:val="22"/>
              </w:rPr>
            </w:pPr>
            <w:r w:rsidRPr="008C3785">
              <w:rPr>
                <w:rFonts w:cs="Arial"/>
                <w:b w:val="0"/>
                <w:color w:val="auto"/>
                <w:sz w:val="22"/>
                <w:szCs w:val="22"/>
                <w:lang w:val="en-AU"/>
              </w:rPr>
              <w:t xml:space="preserve">The site is not included on </w:t>
            </w:r>
            <w:r>
              <w:rPr>
                <w:rFonts w:cs="Arial"/>
                <w:b w:val="0"/>
                <w:color w:val="auto"/>
                <w:sz w:val="22"/>
                <w:szCs w:val="22"/>
                <w:lang w:val="en-AU"/>
              </w:rPr>
              <w:t>this</w:t>
            </w:r>
            <w:r w:rsidRPr="008C3785">
              <w:rPr>
                <w:rFonts w:cs="Arial"/>
                <w:b w:val="0"/>
                <w:color w:val="auto"/>
                <w:sz w:val="22"/>
                <w:szCs w:val="22"/>
                <w:lang w:val="en-AU"/>
              </w:rPr>
              <w:t xml:space="preserve"> map.</w:t>
            </w:r>
          </w:p>
        </w:tc>
        <w:tc>
          <w:tcPr>
            <w:tcW w:w="1593" w:type="dxa"/>
          </w:tcPr>
          <w:p w14:paraId="7D6B8FC6" w14:textId="10953672" w:rsidR="00066053" w:rsidRPr="00066053" w:rsidRDefault="00066053" w:rsidP="00066053">
            <w:pPr>
              <w:pStyle w:val="FigureCaption"/>
              <w:spacing w:before="0" w:after="0"/>
              <w:ind w:left="0"/>
              <w:rPr>
                <w:rFonts w:cs="Arial"/>
                <w:b w:val="0"/>
                <w:color w:val="auto"/>
                <w:sz w:val="22"/>
                <w:szCs w:val="22"/>
              </w:rPr>
            </w:pPr>
            <w:r w:rsidRPr="008C3785">
              <w:rPr>
                <w:rFonts w:cs="Arial"/>
                <w:b w:val="0"/>
                <w:color w:val="auto"/>
                <w:sz w:val="22"/>
                <w:szCs w:val="22"/>
              </w:rPr>
              <w:t>N/A</w:t>
            </w:r>
          </w:p>
        </w:tc>
      </w:tr>
      <w:tr w:rsidR="00246FC2" w:rsidRPr="00B54820" w14:paraId="6139FE5F" w14:textId="77777777" w:rsidTr="00066053">
        <w:tc>
          <w:tcPr>
            <w:tcW w:w="1769" w:type="dxa"/>
          </w:tcPr>
          <w:p w14:paraId="79040A75" w14:textId="77777777" w:rsidR="00066053" w:rsidRDefault="00F26A87" w:rsidP="00066053">
            <w:pPr>
              <w:pStyle w:val="FigureCaption"/>
              <w:spacing w:before="0" w:after="0"/>
              <w:ind w:left="0"/>
              <w:rPr>
                <w:rFonts w:cs="Arial"/>
                <w:b w:val="0"/>
                <w:bCs/>
                <w:color w:val="auto"/>
                <w:sz w:val="22"/>
                <w:szCs w:val="22"/>
                <w:lang w:val="en-AU"/>
              </w:rPr>
            </w:pPr>
            <w:r w:rsidRPr="00F26A87">
              <w:rPr>
                <w:rFonts w:cs="Arial"/>
                <w:b w:val="0"/>
                <w:bCs/>
                <w:color w:val="auto"/>
                <w:sz w:val="22"/>
                <w:szCs w:val="22"/>
                <w:lang w:val="en-AU"/>
              </w:rPr>
              <w:t>Development on certain land at South Jerrabomberra</w:t>
            </w:r>
          </w:p>
          <w:p w14:paraId="62D22AC6" w14:textId="2F4AB662" w:rsidR="00F26A87" w:rsidRPr="00066053" w:rsidRDefault="00F26A87" w:rsidP="00066053">
            <w:pPr>
              <w:pStyle w:val="FigureCaption"/>
              <w:spacing w:before="0" w:after="0"/>
              <w:ind w:left="0"/>
              <w:rPr>
                <w:rFonts w:cs="Arial"/>
                <w:b w:val="0"/>
                <w:color w:val="auto"/>
                <w:sz w:val="22"/>
                <w:szCs w:val="22"/>
              </w:rPr>
            </w:pPr>
            <w:r>
              <w:rPr>
                <w:rFonts w:cs="Arial"/>
                <w:b w:val="0"/>
                <w:bCs/>
                <w:color w:val="auto"/>
                <w:sz w:val="22"/>
                <w:szCs w:val="22"/>
              </w:rPr>
              <w:t>(Cl 7.26)</w:t>
            </w:r>
          </w:p>
        </w:tc>
        <w:tc>
          <w:tcPr>
            <w:tcW w:w="2524" w:type="dxa"/>
          </w:tcPr>
          <w:p w14:paraId="33BFE0DF" w14:textId="3EBD4896" w:rsidR="00066053" w:rsidRDefault="00F26A87" w:rsidP="00066053">
            <w:pPr>
              <w:pStyle w:val="FigureCaption"/>
              <w:spacing w:before="0" w:after="0"/>
              <w:ind w:left="0"/>
              <w:jc w:val="both"/>
              <w:rPr>
                <w:rFonts w:cs="Arial"/>
                <w:b w:val="0"/>
                <w:color w:val="auto"/>
                <w:sz w:val="22"/>
                <w:szCs w:val="22"/>
                <w:lang w:val="en-AU"/>
              </w:rPr>
            </w:pPr>
            <w:r>
              <w:rPr>
                <w:rFonts w:cs="Arial"/>
                <w:b w:val="0"/>
                <w:color w:val="auto"/>
                <w:sz w:val="22"/>
                <w:szCs w:val="22"/>
                <w:lang w:val="en-AU"/>
              </w:rPr>
              <w:t>A</w:t>
            </w:r>
            <w:r w:rsidRPr="00F26A87">
              <w:rPr>
                <w:rFonts w:cs="Arial"/>
                <w:b w:val="0"/>
                <w:color w:val="auto"/>
                <w:sz w:val="22"/>
                <w:szCs w:val="22"/>
                <w:lang w:val="en-AU"/>
              </w:rPr>
              <w:t xml:space="preserve">pplies to land </w:t>
            </w:r>
            <w:r>
              <w:rPr>
                <w:rFonts w:cs="Arial"/>
                <w:b w:val="0"/>
                <w:color w:val="auto"/>
                <w:sz w:val="22"/>
                <w:szCs w:val="22"/>
                <w:lang w:val="en-AU"/>
              </w:rPr>
              <w:t xml:space="preserve">in </w:t>
            </w:r>
            <w:r w:rsidRPr="00F26A87">
              <w:rPr>
                <w:rFonts w:cs="Arial"/>
                <w:b w:val="0"/>
                <w:color w:val="auto"/>
                <w:sz w:val="22"/>
                <w:szCs w:val="22"/>
                <w:lang w:val="en-AU"/>
              </w:rPr>
              <w:t xml:space="preserve">“South Jerrabomberra” Urban Release Area  in R2 </w:t>
            </w:r>
            <w:r w:rsidR="00432CDC">
              <w:rPr>
                <w:rFonts w:cs="Arial"/>
                <w:b w:val="0"/>
                <w:color w:val="auto"/>
                <w:sz w:val="22"/>
                <w:szCs w:val="22"/>
                <w:lang w:val="en-AU"/>
              </w:rPr>
              <w:t>zone</w:t>
            </w:r>
            <w:r w:rsidRPr="00F26A87">
              <w:rPr>
                <w:rFonts w:cs="Arial"/>
                <w:b w:val="0"/>
                <w:color w:val="auto"/>
                <w:sz w:val="22"/>
                <w:szCs w:val="22"/>
                <w:lang w:val="en-AU"/>
              </w:rPr>
              <w:t xml:space="preserve"> if minimum lot size is 130m</w:t>
            </w:r>
            <w:r w:rsidRPr="00F26A87">
              <w:rPr>
                <w:rFonts w:cs="Arial"/>
                <w:b w:val="0"/>
                <w:color w:val="auto"/>
                <w:sz w:val="22"/>
                <w:szCs w:val="22"/>
                <w:vertAlign w:val="superscript"/>
                <w:lang w:val="en-AU"/>
              </w:rPr>
              <w:t>2</w:t>
            </w:r>
            <w:r w:rsidRPr="00F26A87">
              <w:rPr>
                <w:rFonts w:cs="Arial"/>
                <w:b w:val="0"/>
                <w:color w:val="auto"/>
                <w:sz w:val="22"/>
                <w:szCs w:val="22"/>
                <w:lang w:val="en-AU"/>
              </w:rPr>
              <w:t>.</w:t>
            </w:r>
          </w:p>
        </w:tc>
        <w:tc>
          <w:tcPr>
            <w:tcW w:w="2915" w:type="dxa"/>
          </w:tcPr>
          <w:p w14:paraId="632296EA" w14:textId="5378F7B5" w:rsidR="00066053" w:rsidRPr="008C3785" w:rsidRDefault="00F26A87" w:rsidP="00066053">
            <w:pPr>
              <w:pStyle w:val="FigureCaption"/>
              <w:spacing w:before="0" w:after="0"/>
              <w:ind w:left="0"/>
              <w:jc w:val="both"/>
              <w:rPr>
                <w:rFonts w:cs="Arial"/>
                <w:b w:val="0"/>
                <w:color w:val="auto"/>
                <w:sz w:val="22"/>
                <w:szCs w:val="22"/>
                <w:lang w:val="en-AU"/>
              </w:rPr>
            </w:pPr>
            <w:r>
              <w:rPr>
                <w:rFonts w:cs="Arial"/>
                <w:b w:val="0"/>
                <w:color w:val="auto"/>
                <w:sz w:val="22"/>
                <w:szCs w:val="22"/>
                <w:lang w:val="en-AU"/>
              </w:rPr>
              <w:t xml:space="preserve">The site is not located in the R2 zone of the urban release area. </w:t>
            </w:r>
          </w:p>
        </w:tc>
        <w:tc>
          <w:tcPr>
            <w:tcW w:w="1593" w:type="dxa"/>
          </w:tcPr>
          <w:p w14:paraId="410468EC" w14:textId="189981E6" w:rsidR="00066053" w:rsidRPr="008C3785" w:rsidRDefault="00F26A87" w:rsidP="00066053">
            <w:pPr>
              <w:pStyle w:val="FigureCaption"/>
              <w:spacing w:before="0" w:after="0"/>
              <w:ind w:left="0"/>
              <w:rPr>
                <w:rFonts w:cs="Arial"/>
                <w:b w:val="0"/>
                <w:color w:val="auto"/>
                <w:sz w:val="22"/>
                <w:szCs w:val="22"/>
              </w:rPr>
            </w:pPr>
            <w:r>
              <w:rPr>
                <w:rFonts w:cs="Arial"/>
                <w:b w:val="0"/>
                <w:color w:val="auto"/>
                <w:sz w:val="22"/>
                <w:szCs w:val="22"/>
              </w:rPr>
              <w:t>N/A</w:t>
            </w:r>
          </w:p>
        </w:tc>
      </w:tr>
      <w:bookmarkEnd w:id="40"/>
    </w:tbl>
    <w:p w14:paraId="560B1850" w14:textId="02B09AD2" w:rsidR="00272E6E" w:rsidRDefault="00272E6E" w:rsidP="009C5E55">
      <w:pPr>
        <w:shd w:val="clear" w:color="auto" w:fill="FFFFFF"/>
        <w:spacing w:after="0" w:line="240" w:lineRule="auto"/>
        <w:ind w:right="-23"/>
        <w:jc w:val="both"/>
        <w:rPr>
          <w:rFonts w:ascii="Arial" w:hAnsi="Arial" w:cs="Arial"/>
          <w:i/>
          <w:iCs/>
          <w:highlight w:val="yellow"/>
          <w:lang w:eastAsia="en-GB"/>
        </w:rPr>
      </w:pPr>
    </w:p>
    <w:p w14:paraId="587706A1" w14:textId="1392FBB2" w:rsidR="007F6AD8" w:rsidRPr="00513DFD" w:rsidRDefault="00E97020" w:rsidP="009C5E55">
      <w:pPr>
        <w:shd w:val="clear" w:color="auto" w:fill="FFFFFF"/>
        <w:spacing w:after="0" w:line="240" w:lineRule="auto"/>
        <w:ind w:right="-23"/>
        <w:jc w:val="both"/>
        <w:rPr>
          <w:rFonts w:ascii="Arial" w:hAnsi="Arial" w:cs="Arial"/>
          <w:lang w:eastAsia="en-GB"/>
        </w:rPr>
      </w:pPr>
      <w:r w:rsidRPr="00513DFD">
        <w:rPr>
          <w:rFonts w:ascii="Arial" w:hAnsi="Arial" w:cs="Arial"/>
          <w:lang w:eastAsia="en-GB"/>
        </w:rPr>
        <w:t>The matter</w:t>
      </w:r>
      <w:r w:rsidR="00513DFD" w:rsidRPr="00513DFD">
        <w:rPr>
          <w:rFonts w:ascii="Arial" w:hAnsi="Arial" w:cs="Arial"/>
          <w:lang w:eastAsia="en-GB"/>
        </w:rPr>
        <w:t>s</w:t>
      </w:r>
      <w:r w:rsidRPr="00513DFD">
        <w:rPr>
          <w:rFonts w:ascii="Arial" w:hAnsi="Arial" w:cs="Arial"/>
          <w:lang w:eastAsia="en-GB"/>
        </w:rPr>
        <w:t xml:space="preserve"> requiring further consideration are further assessed below. </w:t>
      </w:r>
    </w:p>
    <w:p w14:paraId="1309E67F" w14:textId="77777777" w:rsidR="006940CB" w:rsidRDefault="006940CB" w:rsidP="006940CB">
      <w:pPr>
        <w:pStyle w:val="FigureCaption"/>
        <w:spacing w:before="0" w:after="0"/>
        <w:ind w:left="0"/>
        <w:jc w:val="left"/>
        <w:rPr>
          <w:rFonts w:ascii="Arial" w:hAnsi="Arial" w:cs="Arial"/>
          <w:color w:val="auto"/>
          <w:sz w:val="22"/>
          <w:szCs w:val="22"/>
          <w:u w:val="single"/>
          <w:lang w:val="en-AU"/>
        </w:rPr>
      </w:pPr>
    </w:p>
    <w:p w14:paraId="6D847014" w14:textId="68786BA2" w:rsidR="006940CB" w:rsidRPr="006940CB" w:rsidRDefault="006940CB" w:rsidP="006940CB">
      <w:pPr>
        <w:pStyle w:val="FigureCaption"/>
        <w:spacing w:before="0" w:after="0"/>
        <w:ind w:left="0"/>
        <w:jc w:val="left"/>
        <w:rPr>
          <w:rFonts w:ascii="Arial" w:hAnsi="Arial" w:cs="Arial"/>
          <w:color w:val="auto"/>
          <w:sz w:val="22"/>
          <w:szCs w:val="22"/>
          <w:u w:val="single"/>
          <w:lang w:val="en-AU"/>
        </w:rPr>
      </w:pPr>
      <w:r>
        <w:rPr>
          <w:rFonts w:ascii="Arial" w:hAnsi="Arial" w:cs="Arial"/>
          <w:color w:val="auto"/>
          <w:sz w:val="22"/>
          <w:szCs w:val="22"/>
          <w:u w:val="single"/>
          <w:lang w:val="en-AU"/>
        </w:rPr>
        <w:t xml:space="preserve">Note 1: </w:t>
      </w:r>
      <w:r w:rsidRPr="006940CB">
        <w:rPr>
          <w:rFonts w:ascii="Arial" w:hAnsi="Arial" w:cs="Arial"/>
          <w:color w:val="auto"/>
          <w:sz w:val="22"/>
          <w:szCs w:val="22"/>
          <w:u w:val="single"/>
          <w:lang w:val="en-AU"/>
        </w:rPr>
        <w:t>Clause 4.6 Request - Height of Buildings development standard</w:t>
      </w:r>
      <w:r>
        <w:rPr>
          <w:rFonts w:ascii="Arial" w:hAnsi="Arial" w:cs="Arial"/>
          <w:color w:val="auto"/>
          <w:sz w:val="22"/>
          <w:szCs w:val="22"/>
          <w:u w:val="single"/>
          <w:lang w:val="en-AU"/>
        </w:rPr>
        <w:t xml:space="preserve"> (Clause 4.3(2))</w:t>
      </w:r>
    </w:p>
    <w:p w14:paraId="0CCCA8A7" w14:textId="77777777" w:rsidR="006940CB" w:rsidRPr="006940CB" w:rsidRDefault="006940CB" w:rsidP="006940CB">
      <w:pPr>
        <w:shd w:val="clear" w:color="auto" w:fill="FFFFFF"/>
        <w:spacing w:after="0" w:line="240" w:lineRule="auto"/>
        <w:ind w:right="-23"/>
        <w:jc w:val="both"/>
        <w:rPr>
          <w:rFonts w:ascii="Arial" w:hAnsi="Arial" w:cs="Arial"/>
          <w:lang w:eastAsia="en-GB"/>
        </w:rPr>
      </w:pPr>
    </w:p>
    <w:p w14:paraId="56728082" w14:textId="008A6058" w:rsidR="009947D5" w:rsidRPr="009947D5" w:rsidRDefault="009947D5" w:rsidP="006940CB">
      <w:pPr>
        <w:autoSpaceDE w:val="0"/>
        <w:autoSpaceDN w:val="0"/>
        <w:adjustRightInd w:val="0"/>
        <w:spacing w:after="0" w:line="240" w:lineRule="auto"/>
        <w:jc w:val="both"/>
        <w:rPr>
          <w:rFonts w:ascii="Arial" w:hAnsi="Arial" w:cs="Arial"/>
          <w:i/>
          <w:iCs/>
        </w:rPr>
      </w:pPr>
      <w:r w:rsidRPr="009947D5">
        <w:rPr>
          <w:rFonts w:ascii="Arial" w:hAnsi="Arial" w:cs="Arial"/>
          <w:i/>
          <w:iCs/>
        </w:rPr>
        <w:t xml:space="preserve">Variation of the Development Standard </w:t>
      </w:r>
    </w:p>
    <w:p w14:paraId="2D484287" w14:textId="77777777" w:rsidR="009947D5" w:rsidRDefault="009947D5" w:rsidP="006940CB">
      <w:pPr>
        <w:autoSpaceDE w:val="0"/>
        <w:autoSpaceDN w:val="0"/>
        <w:adjustRightInd w:val="0"/>
        <w:spacing w:after="0" w:line="240" w:lineRule="auto"/>
        <w:jc w:val="both"/>
        <w:rPr>
          <w:rFonts w:ascii="Arial" w:hAnsi="Arial" w:cs="Arial"/>
        </w:rPr>
      </w:pPr>
    </w:p>
    <w:p w14:paraId="69BD0A28" w14:textId="5E5AE9F1" w:rsidR="00B47423" w:rsidRDefault="00B47423" w:rsidP="006940CB">
      <w:pPr>
        <w:autoSpaceDE w:val="0"/>
        <w:autoSpaceDN w:val="0"/>
        <w:adjustRightInd w:val="0"/>
        <w:spacing w:after="0" w:line="240" w:lineRule="auto"/>
        <w:jc w:val="both"/>
        <w:rPr>
          <w:rFonts w:ascii="Arial" w:hAnsi="Arial" w:cs="Arial"/>
        </w:rPr>
      </w:pPr>
      <w:r>
        <w:rPr>
          <w:rFonts w:ascii="Arial" w:hAnsi="Arial" w:cs="Arial"/>
        </w:rPr>
        <w:t>Pursuant to Clause 4.3(2) of the QPLEP 2022, t</w:t>
      </w:r>
      <w:r w:rsidR="006940CB" w:rsidRPr="006940CB">
        <w:rPr>
          <w:rFonts w:ascii="Arial" w:hAnsi="Arial" w:cs="Arial"/>
        </w:rPr>
        <w:t>he</w:t>
      </w:r>
      <w:r w:rsidR="005D00CB">
        <w:rPr>
          <w:rFonts w:ascii="Arial" w:hAnsi="Arial" w:cs="Arial"/>
        </w:rPr>
        <w:t xml:space="preserve"> site is subject </w:t>
      </w:r>
      <w:r>
        <w:rPr>
          <w:rFonts w:ascii="Arial" w:hAnsi="Arial" w:cs="Arial"/>
        </w:rPr>
        <w:t xml:space="preserve">to the following </w:t>
      </w:r>
      <w:r w:rsidR="006940CB" w:rsidRPr="006940CB">
        <w:rPr>
          <w:rFonts w:ascii="Arial" w:hAnsi="Arial" w:cs="Arial"/>
        </w:rPr>
        <w:t xml:space="preserve">maximum height </w:t>
      </w:r>
      <w:r>
        <w:rPr>
          <w:rFonts w:ascii="Arial" w:hAnsi="Arial" w:cs="Arial"/>
        </w:rPr>
        <w:t>of buildings development standards (</w:t>
      </w:r>
      <w:r w:rsidRPr="00B47423">
        <w:rPr>
          <w:rFonts w:ascii="Arial" w:hAnsi="Arial" w:cs="Arial"/>
          <w:b/>
          <w:bCs/>
        </w:rPr>
        <w:t>Figure 3</w:t>
      </w:r>
      <w:r w:rsidR="00DD777A">
        <w:rPr>
          <w:rFonts w:ascii="Arial" w:hAnsi="Arial" w:cs="Arial"/>
          <w:b/>
          <w:bCs/>
        </w:rPr>
        <w:t>4</w:t>
      </w:r>
      <w:r>
        <w:rPr>
          <w:rFonts w:ascii="Arial" w:hAnsi="Arial" w:cs="Arial"/>
        </w:rPr>
        <w:t>):</w:t>
      </w:r>
    </w:p>
    <w:p w14:paraId="4A0E91F5" w14:textId="77777777" w:rsidR="00B47423" w:rsidRDefault="00B47423" w:rsidP="006940CB">
      <w:pPr>
        <w:autoSpaceDE w:val="0"/>
        <w:autoSpaceDN w:val="0"/>
        <w:adjustRightInd w:val="0"/>
        <w:spacing w:after="0" w:line="240" w:lineRule="auto"/>
        <w:jc w:val="both"/>
        <w:rPr>
          <w:rFonts w:ascii="Arial" w:hAnsi="Arial" w:cs="Arial"/>
        </w:rPr>
      </w:pPr>
    </w:p>
    <w:p w14:paraId="598B2C25" w14:textId="77777777" w:rsidR="00B47423" w:rsidRPr="00B47423" w:rsidRDefault="00B47423" w:rsidP="00B47423">
      <w:pPr>
        <w:pStyle w:val="ListParagraph"/>
        <w:numPr>
          <w:ilvl w:val="0"/>
          <w:numId w:val="196"/>
        </w:numPr>
        <w:autoSpaceDE w:val="0"/>
        <w:autoSpaceDN w:val="0"/>
        <w:adjustRightInd w:val="0"/>
        <w:spacing w:after="0" w:line="240" w:lineRule="auto"/>
        <w:jc w:val="both"/>
        <w:rPr>
          <w:lang w:eastAsia="en-AU"/>
        </w:rPr>
      </w:pPr>
      <w:r w:rsidRPr="00B47423">
        <w:rPr>
          <w:rFonts w:ascii="Arial" w:hAnsi="Arial" w:cs="Arial"/>
        </w:rPr>
        <w:t>8.5 metres in the southeastern section of the site</w:t>
      </w:r>
    </w:p>
    <w:p w14:paraId="4CF5BD26" w14:textId="77777777" w:rsidR="00B47423" w:rsidRPr="00B47423" w:rsidRDefault="00B47423" w:rsidP="00B47423">
      <w:pPr>
        <w:pStyle w:val="ListParagraph"/>
        <w:numPr>
          <w:ilvl w:val="0"/>
          <w:numId w:val="196"/>
        </w:numPr>
        <w:autoSpaceDE w:val="0"/>
        <w:autoSpaceDN w:val="0"/>
        <w:adjustRightInd w:val="0"/>
        <w:spacing w:after="0" w:line="240" w:lineRule="auto"/>
        <w:jc w:val="both"/>
        <w:rPr>
          <w:lang w:eastAsia="en-AU"/>
        </w:rPr>
      </w:pPr>
      <w:r>
        <w:rPr>
          <w:rFonts w:ascii="Arial" w:hAnsi="Arial" w:cs="Arial"/>
        </w:rPr>
        <w:t xml:space="preserve">12 metres in the northwestern section of the site </w:t>
      </w:r>
    </w:p>
    <w:p w14:paraId="5B3F70BF" w14:textId="620ECE3D" w:rsidR="00B47423" w:rsidRPr="00B47423" w:rsidRDefault="00B47423" w:rsidP="00B47423">
      <w:pPr>
        <w:pStyle w:val="ListParagraph"/>
        <w:numPr>
          <w:ilvl w:val="0"/>
          <w:numId w:val="196"/>
        </w:numPr>
        <w:autoSpaceDE w:val="0"/>
        <w:autoSpaceDN w:val="0"/>
        <w:adjustRightInd w:val="0"/>
        <w:spacing w:after="0" w:line="240" w:lineRule="auto"/>
        <w:jc w:val="both"/>
        <w:rPr>
          <w:lang w:eastAsia="en-AU"/>
        </w:rPr>
      </w:pPr>
      <w:r>
        <w:rPr>
          <w:rFonts w:ascii="Arial" w:hAnsi="Arial" w:cs="Arial"/>
        </w:rPr>
        <w:t xml:space="preserve">No maximum building height within the southern to southwestern section of the site. </w:t>
      </w:r>
    </w:p>
    <w:p w14:paraId="2AFA6EFC" w14:textId="77777777" w:rsidR="00B47423" w:rsidRDefault="00B47423" w:rsidP="00B47423">
      <w:pPr>
        <w:pStyle w:val="ListParagraph"/>
        <w:autoSpaceDE w:val="0"/>
        <w:autoSpaceDN w:val="0"/>
        <w:adjustRightInd w:val="0"/>
        <w:spacing w:after="0" w:line="240" w:lineRule="auto"/>
        <w:jc w:val="both"/>
        <w:rPr>
          <w:lang w:eastAsia="en-AU"/>
        </w:rPr>
      </w:pPr>
    </w:p>
    <w:p w14:paraId="2ABED8DB" w14:textId="77777777" w:rsidR="00220053" w:rsidRDefault="00220053" w:rsidP="00220053">
      <w:pPr>
        <w:autoSpaceDE w:val="0"/>
        <w:autoSpaceDN w:val="0"/>
        <w:adjustRightInd w:val="0"/>
        <w:spacing w:after="0" w:line="240" w:lineRule="auto"/>
        <w:jc w:val="both"/>
        <w:rPr>
          <w:rFonts w:ascii="Arial" w:hAnsi="Arial" w:cs="Arial"/>
        </w:rPr>
      </w:pPr>
      <w:r>
        <w:rPr>
          <w:rFonts w:ascii="Arial" w:hAnsi="Arial" w:cs="Arial"/>
        </w:rPr>
        <w:t xml:space="preserve">The portion of the site for the proposed development is primarily located within the area of the site with no height plane requirement, while the southeastern corner of the proposed building is within the 8.5 metre height limit area of the site. </w:t>
      </w:r>
    </w:p>
    <w:p w14:paraId="77A25C60" w14:textId="77777777" w:rsidR="00220053" w:rsidRPr="00B47423" w:rsidRDefault="00220053" w:rsidP="00B47423">
      <w:pPr>
        <w:pStyle w:val="ListParagraph"/>
        <w:autoSpaceDE w:val="0"/>
        <w:autoSpaceDN w:val="0"/>
        <w:adjustRightInd w:val="0"/>
        <w:spacing w:after="0" w:line="240" w:lineRule="auto"/>
        <w:jc w:val="both"/>
        <w:rPr>
          <w:lang w:eastAsia="en-AU"/>
        </w:rPr>
      </w:pPr>
    </w:p>
    <w:p w14:paraId="5C50F6F4" w14:textId="77777777" w:rsidR="00B47423" w:rsidRDefault="005D00CB" w:rsidP="00B47423">
      <w:pPr>
        <w:keepNext/>
        <w:widowControl w:val="0"/>
        <w:shd w:val="clear" w:color="auto" w:fill="FFFFFF"/>
        <w:spacing w:after="0" w:line="240" w:lineRule="auto"/>
        <w:ind w:right="-23"/>
        <w:jc w:val="center"/>
      </w:pPr>
      <w:r>
        <w:rPr>
          <w:noProof/>
        </w:rPr>
        <mc:AlternateContent>
          <mc:Choice Requires="wps">
            <w:drawing>
              <wp:anchor distT="45720" distB="45720" distL="114300" distR="114300" simplePos="0" relativeHeight="251867136" behindDoc="0" locked="0" layoutInCell="1" allowOverlap="1" wp14:anchorId="35CD3513" wp14:editId="1C79F2FF">
                <wp:simplePos x="0" y="0"/>
                <wp:positionH relativeFrom="column">
                  <wp:posOffset>3253567</wp:posOffset>
                </wp:positionH>
                <wp:positionV relativeFrom="paragraph">
                  <wp:posOffset>2090189</wp:posOffset>
                </wp:positionV>
                <wp:extent cx="2015836" cy="304800"/>
                <wp:effectExtent l="19050" t="19050" r="22860" b="19050"/>
                <wp:wrapNone/>
                <wp:docPr id="1482160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836" cy="304800"/>
                        </a:xfrm>
                        <a:prstGeom prst="rect">
                          <a:avLst/>
                        </a:prstGeom>
                        <a:solidFill>
                          <a:srgbClr val="FFFFFF"/>
                        </a:solidFill>
                        <a:ln w="28575">
                          <a:solidFill>
                            <a:srgbClr val="FF0000"/>
                          </a:solidFill>
                          <a:miter lim="800000"/>
                          <a:headEnd/>
                          <a:tailEnd/>
                        </a:ln>
                      </wps:spPr>
                      <wps:txbx>
                        <w:txbxContent>
                          <w:p w14:paraId="1C011AA1" w14:textId="77777777" w:rsidR="005D00CB" w:rsidRPr="00153829" w:rsidRDefault="005D00CB" w:rsidP="005D00CB">
                            <w:pPr>
                              <w:rPr>
                                <w:rFonts w:ascii="Arial" w:hAnsi="Arial" w:cs="Arial"/>
                                <w:b/>
                                <w:bCs/>
                                <w:sz w:val="20"/>
                                <w:szCs w:val="20"/>
                              </w:rPr>
                            </w:pPr>
                            <w:r w:rsidRPr="00153829">
                              <w:rPr>
                                <w:rFonts w:ascii="Arial" w:hAnsi="Arial" w:cs="Arial"/>
                                <w:b/>
                                <w:bCs/>
                                <w:sz w:val="20"/>
                                <w:szCs w:val="20"/>
                              </w:rPr>
                              <w:t>Location of proposed Block 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5CD3513" id="_x0000_s1049" type="#_x0000_t202" style="position:absolute;left:0;text-align:left;margin-left:256.2pt;margin-top:164.6pt;width:158.75pt;height:24pt;z-index:25186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" strokecolor="red" strokeweight="2.25pt">
                <v:textbox>
                  <w:txbxContent>
                    <w:p w14:paraId="1C011AA1" w14:textId="77777777" w:rsidR="005D00CB" w:rsidRPr="00153829" w:rsidRDefault="005D00CB" w:rsidP="005D00CB">
                      <w:pPr>
                        <w:rPr>
                          <w:rFonts w:ascii="Arial" w:hAnsi="Arial" w:cs="Arial"/>
                          <w:b/>
                          <w:bCs/>
                          <w:sz w:val="20"/>
                          <w:szCs w:val="20"/>
                        </w:rPr>
                      </w:pPr>
                      <w:r w:rsidRPr="00153829">
                        <w:rPr>
                          <w:rFonts w:ascii="Arial" w:hAnsi="Arial" w:cs="Arial"/>
                          <w:b/>
                          <w:bCs/>
                          <w:sz w:val="20"/>
                          <w:szCs w:val="20"/>
                        </w:rPr>
                        <w:t>Location of proposed Block E</w:t>
                      </w:r>
                    </w:p>
                  </w:txbxContent>
                </v:textbox>
              </v:shape>
            </w:pict>
          </mc:Fallback>
        </mc:AlternateContent>
      </w:r>
      <w:r>
        <w:rPr>
          <w:noProof/>
        </w:rPr>
        <mc:AlternateContent>
          <mc:Choice Requires="wps">
            <w:drawing>
              <wp:anchor distT="0" distB="0" distL="114300" distR="114300" simplePos="0" relativeHeight="251866112" behindDoc="0" locked="0" layoutInCell="1" allowOverlap="1" wp14:anchorId="0D6BD2FE" wp14:editId="7C8A1025">
                <wp:simplePos x="0" y="0"/>
                <wp:positionH relativeFrom="column">
                  <wp:posOffset>1990321</wp:posOffset>
                </wp:positionH>
                <wp:positionV relativeFrom="paragraph">
                  <wp:posOffset>2174298</wp:posOffset>
                </wp:positionV>
                <wp:extent cx="1295400" cy="311727"/>
                <wp:effectExtent l="38100" t="19050" r="19050" b="69850"/>
                <wp:wrapNone/>
                <wp:docPr id="657984130" name="Straight Arrow Connector 8"/>
                <wp:cNvGraphicFramePr/>
                <a:graphic xmlns:a="http://schemas.openxmlformats.org/drawingml/2006/main">
                  <a:graphicData uri="http://schemas.microsoft.com/office/word/2010/wordprocessingShape">
                    <wps:wsp>
                      <wps:cNvCnPr/>
                      <wps:spPr>
                        <a:xfrm flipH="1">
                          <a:off x="0" y="0"/>
                          <a:ext cx="1295400" cy="31172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00A36AC7" id="Straight Arrow Connector 8" o:spid="_x0000_s1026" type="#_x0000_t32" style="position:absolute;margin-left:156.7pt;margin-top:171.2pt;width:102pt;height:24.55pt;flip:x;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" strokecolor="red" strokeweight="2.25pt">
                <v:stroke endarrow="block" joinstyle="miter"/>
              </v:shape>
            </w:pict>
          </mc:Fallback>
        </mc:AlternateContent>
      </w:r>
      <w:r w:rsidRPr="000F09A5">
        <w:rPr>
          <w:noProof/>
          <w:bdr w:val="single" w:sz="18" w:space="0" w:color="auto"/>
        </w:rPr>
        <w:drawing>
          <wp:inline distT="0" distB="0" distL="0" distR="0" wp14:anchorId="579A4C48" wp14:editId="556D5546">
            <wp:extent cx="4267200" cy="3361242"/>
            <wp:effectExtent l="0" t="0" r="0" b="0"/>
            <wp:docPr id="184404287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42874" name="Picture 1" descr="A screenshot of a computer screen&#10;&#10;Description automatically generated"/>
                    <pic:cNvPicPr/>
                  </pic:nvPicPr>
                  <pic:blipFill rotWithShape="1">
                    <a:blip r:embed="rId65"/>
                    <a:srcRect l="34721" t="29485" r="31672" b="23455"/>
                    <a:stretch/>
                  </pic:blipFill>
                  <pic:spPr bwMode="auto">
                    <a:xfrm>
                      <a:off x="0" y="0"/>
                      <a:ext cx="4286733" cy="3376628"/>
                    </a:xfrm>
                    <a:prstGeom prst="rect">
                      <a:avLst/>
                    </a:prstGeom>
                    <a:ln>
                      <a:noFill/>
                    </a:ln>
                    <a:extLst>
                      <a:ext uri="{53640926-AAD7-44D8-BBD7-CCE9431645EC}">
                        <a14:shadowObscured xmlns:a14="http://schemas.microsoft.com/office/drawing/2010/main"/>
                      </a:ext>
                    </a:extLst>
                  </pic:spPr>
                </pic:pic>
              </a:graphicData>
            </a:graphic>
          </wp:inline>
        </w:drawing>
      </w:r>
    </w:p>
    <w:p w14:paraId="65CE48D6" w14:textId="29957164" w:rsidR="005D00CB" w:rsidRDefault="005D00CB" w:rsidP="005D00CB">
      <w:pPr>
        <w:pStyle w:val="Caption"/>
        <w:widowControl w:val="0"/>
        <w:spacing w:before="120" w:after="120"/>
        <w:jc w:val="center"/>
        <w:rPr>
          <w:rFonts w:ascii="Arial" w:hAnsi="Arial" w:cs="Arial"/>
          <w:b/>
          <w:bCs/>
          <w:i w:val="0"/>
          <w:iCs w:val="0"/>
          <w:color w:val="auto"/>
          <w:sz w:val="20"/>
          <w:szCs w:val="20"/>
          <w:lang w:eastAsia="en-GB"/>
        </w:rPr>
      </w:pPr>
      <w:r w:rsidRPr="00DE6229">
        <w:rPr>
          <w:rFonts w:ascii="Arial" w:hAnsi="Arial" w:cs="Arial"/>
          <w:b/>
          <w:bCs/>
          <w:i w:val="0"/>
          <w:iCs w:val="0"/>
          <w:color w:val="auto"/>
          <w:sz w:val="20"/>
          <w:szCs w:val="20"/>
          <w:lang w:eastAsia="en-GB"/>
        </w:rPr>
        <w:t xml:space="preserve">Figure </w:t>
      </w:r>
      <w:r w:rsidRPr="00DE6229">
        <w:rPr>
          <w:rFonts w:ascii="Arial" w:hAnsi="Arial" w:cs="Arial"/>
          <w:b/>
          <w:bCs/>
          <w:i w:val="0"/>
          <w:iCs w:val="0"/>
          <w:color w:val="auto"/>
          <w:sz w:val="20"/>
          <w:szCs w:val="20"/>
          <w:lang w:eastAsia="en-GB"/>
        </w:rPr>
        <w:fldChar w:fldCharType="begin"/>
      </w:r>
      <w:r w:rsidRPr="00DE6229">
        <w:rPr>
          <w:rFonts w:ascii="Arial" w:hAnsi="Arial" w:cs="Arial"/>
          <w:b/>
          <w:bCs/>
          <w:i w:val="0"/>
          <w:iCs w:val="0"/>
          <w:color w:val="auto"/>
          <w:sz w:val="20"/>
          <w:szCs w:val="20"/>
          <w:lang w:eastAsia="en-GB"/>
        </w:rPr>
        <w:instrText xml:space="preserve"> SEQ Figure \* ARABIC </w:instrText>
      </w:r>
      <w:r w:rsidRPr="00DE6229">
        <w:rPr>
          <w:rFonts w:ascii="Arial" w:hAnsi="Arial" w:cs="Arial"/>
          <w:b/>
          <w:bCs/>
          <w:i w:val="0"/>
          <w:iCs w:val="0"/>
          <w:color w:val="auto"/>
          <w:sz w:val="20"/>
          <w:szCs w:val="20"/>
          <w:lang w:eastAsia="en-GB"/>
        </w:rPr>
        <w:fldChar w:fldCharType="separate"/>
      </w:r>
      <w:r w:rsidR="00DD777A">
        <w:rPr>
          <w:rFonts w:ascii="Arial" w:hAnsi="Arial" w:cs="Arial"/>
          <w:b/>
          <w:bCs/>
          <w:i w:val="0"/>
          <w:iCs w:val="0"/>
          <w:noProof/>
          <w:color w:val="auto"/>
          <w:sz w:val="20"/>
          <w:szCs w:val="20"/>
          <w:lang w:eastAsia="en-GB"/>
        </w:rPr>
        <w:t>34</w:t>
      </w:r>
      <w:r w:rsidRPr="00DE6229">
        <w:rPr>
          <w:rFonts w:ascii="Arial" w:hAnsi="Arial" w:cs="Arial"/>
          <w:b/>
          <w:bCs/>
          <w:i w:val="0"/>
          <w:iCs w:val="0"/>
          <w:color w:val="auto"/>
          <w:sz w:val="20"/>
          <w:szCs w:val="20"/>
          <w:lang w:eastAsia="en-GB"/>
        </w:rPr>
        <w:fldChar w:fldCharType="end"/>
      </w:r>
      <w:r w:rsidRPr="00DE6229">
        <w:rPr>
          <w:rFonts w:ascii="Arial" w:hAnsi="Arial" w:cs="Arial"/>
          <w:b/>
          <w:bCs/>
          <w:i w:val="0"/>
          <w:iCs w:val="0"/>
          <w:color w:val="auto"/>
          <w:sz w:val="20"/>
          <w:szCs w:val="20"/>
          <w:lang w:eastAsia="en-GB"/>
        </w:rPr>
        <w:t>: Max Building height for the site (</w:t>
      </w:r>
      <w:r w:rsidRPr="00DE6229">
        <w:rPr>
          <w:rFonts w:ascii="Arial" w:hAnsi="Arial" w:cs="Arial"/>
          <w:b/>
          <w:bCs/>
          <w:color w:val="auto"/>
          <w:sz w:val="20"/>
          <w:szCs w:val="20"/>
          <w:lang w:eastAsia="en-GB"/>
        </w:rPr>
        <w:t>Source: NSW Planning Portal</w:t>
      </w:r>
      <w:r w:rsidRPr="00DE6229">
        <w:rPr>
          <w:rFonts w:ascii="Arial" w:hAnsi="Arial" w:cs="Arial"/>
          <w:b/>
          <w:bCs/>
          <w:i w:val="0"/>
          <w:iCs w:val="0"/>
          <w:color w:val="auto"/>
          <w:sz w:val="20"/>
          <w:szCs w:val="20"/>
          <w:lang w:eastAsia="en-GB"/>
        </w:rPr>
        <w:t>)</w:t>
      </w:r>
    </w:p>
    <w:p w14:paraId="3DE8E691" w14:textId="77777777" w:rsidR="005D00CB" w:rsidRDefault="005D00CB" w:rsidP="009C5E55">
      <w:pPr>
        <w:shd w:val="clear" w:color="auto" w:fill="FFFFFF"/>
        <w:spacing w:after="0" w:line="240" w:lineRule="auto"/>
        <w:ind w:right="-23"/>
        <w:jc w:val="both"/>
        <w:rPr>
          <w:rFonts w:ascii="Arial" w:hAnsi="Arial" w:cs="Arial"/>
          <w:highlight w:val="yellow"/>
          <w:lang w:eastAsia="en-GB"/>
        </w:rPr>
      </w:pPr>
    </w:p>
    <w:p w14:paraId="01C49B9C" w14:textId="7947042E" w:rsidR="009947D5" w:rsidRDefault="009947D5" w:rsidP="009947D5">
      <w:pPr>
        <w:autoSpaceDE w:val="0"/>
        <w:autoSpaceDN w:val="0"/>
        <w:adjustRightInd w:val="0"/>
        <w:spacing w:after="0" w:line="240" w:lineRule="auto"/>
        <w:jc w:val="both"/>
        <w:rPr>
          <w:rFonts w:ascii="Arial" w:hAnsi="Arial" w:cs="Arial"/>
        </w:rPr>
      </w:pPr>
      <w:r>
        <w:rPr>
          <w:rFonts w:ascii="Arial" w:hAnsi="Arial" w:cs="Arial"/>
        </w:rPr>
        <w:t>The proposed building exceeds the maximum 8.5 metre height limit in this southeastern portion of the building by 6.798 metres reaching an overall height of 15.298 metres in this location (</w:t>
      </w:r>
      <w:r w:rsidRPr="009947D5">
        <w:rPr>
          <w:rFonts w:ascii="Arial" w:hAnsi="Arial" w:cs="Arial"/>
          <w:b/>
          <w:bCs/>
        </w:rPr>
        <w:t>Figure</w:t>
      </w:r>
      <w:r w:rsidR="00394F76">
        <w:rPr>
          <w:rFonts w:ascii="Arial" w:hAnsi="Arial" w:cs="Arial"/>
          <w:b/>
          <w:bCs/>
        </w:rPr>
        <w:t>s</w:t>
      </w:r>
      <w:r w:rsidRPr="009947D5">
        <w:rPr>
          <w:rFonts w:ascii="Arial" w:hAnsi="Arial" w:cs="Arial"/>
          <w:b/>
          <w:bCs/>
        </w:rPr>
        <w:t xml:space="preserve"> 3</w:t>
      </w:r>
      <w:r w:rsidR="00DD777A">
        <w:rPr>
          <w:rFonts w:ascii="Arial" w:hAnsi="Arial" w:cs="Arial"/>
          <w:b/>
          <w:bCs/>
        </w:rPr>
        <w:t xml:space="preserve">5 </w:t>
      </w:r>
      <w:r w:rsidR="00DD777A" w:rsidRPr="00DD777A">
        <w:rPr>
          <w:rFonts w:ascii="Arial" w:hAnsi="Arial" w:cs="Arial"/>
        </w:rPr>
        <w:t>&amp;</w:t>
      </w:r>
      <w:r w:rsidR="00DD777A">
        <w:rPr>
          <w:rFonts w:ascii="Arial" w:hAnsi="Arial" w:cs="Arial"/>
          <w:b/>
          <w:bCs/>
        </w:rPr>
        <w:t xml:space="preserve"> 36</w:t>
      </w:r>
      <w:r>
        <w:rPr>
          <w:rFonts w:ascii="Arial" w:hAnsi="Arial" w:cs="Arial"/>
        </w:rPr>
        <w:t xml:space="preserve">). This represents a variation of 79.98% over the development standard. </w:t>
      </w:r>
      <w:r w:rsidR="00394F76">
        <w:rPr>
          <w:rFonts w:ascii="Arial" w:hAnsi="Arial" w:cs="Arial"/>
        </w:rPr>
        <w:t>While t</w:t>
      </w:r>
      <w:r>
        <w:rPr>
          <w:rFonts w:ascii="Arial" w:hAnsi="Arial" w:cs="Arial"/>
        </w:rPr>
        <w:t>he maximum height of the building is 17.495 metres</w:t>
      </w:r>
      <w:r w:rsidR="00A85B22">
        <w:rPr>
          <w:rFonts w:ascii="Arial" w:hAnsi="Arial" w:cs="Arial"/>
        </w:rPr>
        <w:t xml:space="preserve"> (south elevation)</w:t>
      </w:r>
      <w:r>
        <w:rPr>
          <w:rFonts w:ascii="Arial" w:hAnsi="Arial" w:cs="Arial"/>
        </w:rPr>
        <w:t xml:space="preserve">, this occurs in the area of the site where there is no height limit provided under the QPLEP 2022. </w:t>
      </w:r>
    </w:p>
    <w:p w14:paraId="6E926BD6" w14:textId="77777777" w:rsidR="009947D5" w:rsidRDefault="009947D5" w:rsidP="009947D5">
      <w:pPr>
        <w:autoSpaceDE w:val="0"/>
        <w:autoSpaceDN w:val="0"/>
        <w:adjustRightInd w:val="0"/>
        <w:spacing w:after="0" w:line="240" w:lineRule="auto"/>
        <w:jc w:val="both"/>
        <w:rPr>
          <w:rFonts w:ascii="Arial" w:hAnsi="Arial" w:cs="Arial"/>
        </w:rPr>
      </w:pPr>
    </w:p>
    <w:p w14:paraId="023FEB7B" w14:textId="5A4B8F78" w:rsidR="009947D5" w:rsidRDefault="009947D5" w:rsidP="009947D5">
      <w:pPr>
        <w:autoSpaceDE w:val="0"/>
        <w:autoSpaceDN w:val="0"/>
        <w:adjustRightInd w:val="0"/>
        <w:spacing w:after="0" w:line="240" w:lineRule="auto"/>
        <w:jc w:val="both"/>
        <w:rPr>
          <w:rFonts w:ascii="Arial" w:hAnsi="Arial" w:cs="Arial"/>
        </w:rPr>
      </w:pPr>
      <w:r w:rsidRPr="00B47423">
        <w:rPr>
          <w:rFonts w:ascii="Arial" w:hAnsi="Arial" w:cs="Arial"/>
        </w:rPr>
        <w:t>It is noted that the significant building height is primarily the result of the steep slope on the southern portion of the site</w:t>
      </w:r>
      <w:r>
        <w:rPr>
          <w:rFonts w:ascii="Arial" w:hAnsi="Arial" w:cs="Arial"/>
        </w:rPr>
        <w:t xml:space="preserve"> as</w:t>
      </w:r>
      <w:r w:rsidRPr="00B47423">
        <w:rPr>
          <w:rFonts w:ascii="Arial" w:hAnsi="Arial" w:cs="Arial"/>
        </w:rPr>
        <w:t xml:space="preserve"> the proposed building is only two</w:t>
      </w:r>
      <w:r>
        <w:rPr>
          <w:rFonts w:ascii="Arial" w:hAnsi="Arial" w:cs="Arial"/>
        </w:rPr>
        <w:t xml:space="preserve"> storeys in height as well as the need to keep the building level for accessibility</w:t>
      </w:r>
      <w:r w:rsidRPr="00B47423">
        <w:rPr>
          <w:rFonts w:ascii="Arial" w:hAnsi="Arial" w:cs="Arial"/>
        </w:rPr>
        <w:t>.</w:t>
      </w:r>
    </w:p>
    <w:p w14:paraId="3F773D9A" w14:textId="77777777" w:rsidR="00140A52" w:rsidRDefault="00140A52" w:rsidP="00140A52">
      <w:pPr>
        <w:shd w:val="clear" w:color="auto" w:fill="FFFFFF"/>
        <w:spacing w:after="0" w:line="240" w:lineRule="auto"/>
        <w:ind w:right="-23"/>
        <w:jc w:val="both"/>
        <w:rPr>
          <w:rFonts w:ascii="Arial" w:hAnsi="Arial" w:cs="Arial"/>
          <w:i/>
          <w:lang w:val="en-US" w:eastAsia="en-GB"/>
        </w:rPr>
      </w:pPr>
    </w:p>
    <w:p w14:paraId="5E2E5373" w14:textId="24CF4AD9" w:rsidR="00140A52" w:rsidRPr="00980D5D" w:rsidRDefault="00140A52" w:rsidP="00140A52">
      <w:pPr>
        <w:shd w:val="clear" w:color="auto" w:fill="FFFFFF"/>
        <w:spacing w:after="0" w:line="240" w:lineRule="auto"/>
        <w:ind w:right="-23"/>
        <w:jc w:val="both"/>
        <w:rPr>
          <w:rFonts w:ascii="Arial" w:hAnsi="Arial" w:cs="Arial"/>
          <w:i/>
          <w:lang w:val="en-US" w:eastAsia="en-GB"/>
        </w:rPr>
      </w:pPr>
      <w:r w:rsidRPr="00980D5D">
        <w:rPr>
          <w:rFonts w:ascii="Arial" w:hAnsi="Arial" w:cs="Arial"/>
          <w:i/>
          <w:lang w:val="en-US" w:eastAsia="en-GB"/>
        </w:rPr>
        <w:t xml:space="preserve">Preconditions to be satisfied </w:t>
      </w:r>
    </w:p>
    <w:p w14:paraId="32445558" w14:textId="77777777" w:rsidR="00140A52" w:rsidRPr="00980D5D" w:rsidRDefault="00140A52" w:rsidP="00140A52">
      <w:pPr>
        <w:shd w:val="clear" w:color="auto" w:fill="FFFFFF"/>
        <w:spacing w:after="0" w:line="240" w:lineRule="auto"/>
        <w:ind w:right="-23"/>
        <w:jc w:val="both"/>
        <w:rPr>
          <w:rFonts w:ascii="Arial" w:hAnsi="Arial" w:cs="Arial"/>
          <w:lang w:val="en-US" w:eastAsia="en-GB"/>
        </w:rPr>
      </w:pPr>
    </w:p>
    <w:p w14:paraId="028AE066" w14:textId="6A7E5D58" w:rsidR="00140A52" w:rsidRDefault="00140A52" w:rsidP="00140A52">
      <w:pPr>
        <w:shd w:val="clear" w:color="auto" w:fill="FFFFFF"/>
        <w:spacing w:after="0" w:line="240" w:lineRule="auto"/>
        <w:ind w:right="-23"/>
        <w:jc w:val="both"/>
        <w:rPr>
          <w:rFonts w:ascii="Arial" w:hAnsi="Arial" w:cs="Arial"/>
        </w:rPr>
      </w:pPr>
      <w:r w:rsidRPr="00980D5D">
        <w:rPr>
          <w:rFonts w:ascii="Arial" w:hAnsi="Arial" w:cs="Arial"/>
        </w:rPr>
        <w:t xml:space="preserve">Clause 4.6(4) of the </w:t>
      </w:r>
      <w:r>
        <w:rPr>
          <w:rFonts w:ascii="Arial" w:hAnsi="Arial" w:cs="Arial"/>
        </w:rPr>
        <w:t>QP</w:t>
      </w:r>
      <w:r w:rsidRPr="00980D5D">
        <w:rPr>
          <w:rFonts w:ascii="Arial" w:hAnsi="Arial" w:cs="Arial"/>
        </w:rPr>
        <w:t xml:space="preserve">LEP </w:t>
      </w:r>
      <w:r>
        <w:rPr>
          <w:rFonts w:ascii="Arial" w:hAnsi="Arial" w:cs="Arial"/>
        </w:rPr>
        <w:t xml:space="preserve">2022 </w:t>
      </w:r>
      <w:r w:rsidRPr="00980D5D">
        <w:rPr>
          <w:rFonts w:ascii="Arial" w:hAnsi="Arial" w:cs="Arial"/>
        </w:rPr>
        <w:t xml:space="preserve">establishes preconditions that must be satisfied before a consent authority can exercise the power to grant development consent for development that contravenes a development standard. Clause 4.6(2) provides this permissive power to grant development consent for a development that contravenes the development standard is subject to conditions. </w:t>
      </w:r>
      <w:r>
        <w:rPr>
          <w:rFonts w:ascii="Arial" w:hAnsi="Arial" w:cs="Arial"/>
        </w:rPr>
        <w:t>It is noted that this application is not subject to the amendments to Clause 4.6 which commenced on 1 November 202</w:t>
      </w:r>
      <w:r w:rsidR="008D1B17">
        <w:rPr>
          <w:rFonts w:ascii="Arial" w:hAnsi="Arial" w:cs="Arial"/>
        </w:rPr>
        <w:t>3</w:t>
      </w:r>
      <w:r>
        <w:rPr>
          <w:rFonts w:ascii="Arial" w:hAnsi="Arial" w:cs="Arial"/>
        </w:rPr>
        <w:t xml:space="preserve">. </w:t>
      </w:r>
    </w:p>
    <w:p w14:paraId="3CE07B54" w14:textId="77777777" w:rsidR="005D00CB" w:rsidRDefault="005D00CB" w:rsidP="009C5E55">
      <w:pPr>
        <w:shd w:val="clear" w:color="auto" w:fill="FFFFFF"/>
        <w:spacing w:after="0" w:line="240" w:lineRule="auto"/>
        <w:ind w:right="-23"/>
        <w:jc w:val="both"/>
        <w:rPr>
          <w:rFonts w:ascii="Arial" w:hAnsi="Arial" w:cs="Arial"/>
          <w:highlight w:val="yellow"/>
          <w:lang w:eastAsia="en-GB"/>
        </w:rPr>
      </w:pPr>
    </w:p>
    <w:p w14:paraId="03DFC2DE" w14:textId="77777777" w:rsidR="00DD777A" w:rsidRPr="00980D5D" w:rsidRDefault="00DD777A" w:rsidP="00DD777A">
      <w:pPr>
        <w:shd w:val="clear" w:color="auto" w:fill="FFFFFF"/>
        <w:spacing w:after="0" w:line="240" w:lineRule="auto"/>
        <w:ind w:right="-23"/>
        <w:jc w:val="both"/>
        <w:rPr>
          <w:rFonts w:ascii="Arial" w:hAnsi="Arial" w:cs="Arial"/>
        </w:rPr>
      </w:pPr>
      <w:r w:rsidRPr="00980D5D">
        <w:rPr>
          <w:rFonts w:ascii="Arial" w:hAnsi="Arial" w:cs="Arial"/>
        </w:rPr>
        <w:t>The two preconditions include:</w:t>
      </w:r>
    </w:p>
    <w:p w14:paraId="3A436BD5" w14:textId="77777777" w:rsidR="00DD777A" w:rsidRPr="00980D5D" w:rsidRDefault="00DD777A" w:rsidP="00DD777A">
      <w:pPr>
        <w:shd w:val="clear" w:color="auto" w:fill="FFFFFF"/>
        <w:spacing w:after="0" w:line="240" w:lineRule="auto"/>
        <w:ind w:right="-23"/>
        <w:jc w:val="both"/>
        <w:rPr>
          <w:rFonts w:ascii="Arial" w:hAnsi="Arial" w:cs="Arial"/>
        </w:rPr>
      </w:pPr>
    </w:p>
    <w:p w14:paraId="478C9229" w14:textId="77777777" w:rsidR="00DD777A" w:rsidRPr="00394F76" w:rsidRDefault="00DD777A" w:rsidP="00DD777A">
      <w:pPr>
        <w:numPr>
          <w:ilvl w:val="0"/>
          <w:numId w:val="197"/>
        </w:numPr>
        <w:shd w:val="clear" w:color="auto" w:fill="FFFFFF"/>
        <w:spacing w:after="0" w:line="240" w:lineRule="auto"/>
        <w:ind w:right="-23"/>
        <w:jc w:val="both"/>
        <w:rPr>
          <w:rFonts w:ascii="Arial" w:hAnsi="Arial" w:cs="Arial"/>
        </w:rPr>
      </w:pPr>
      <w:r w:rsidRPr="00394F76">
        <w:rPr>
          <w:rFonts w:ascii="Arial" w:hAnsi="Arial" w:cs="Arial"/>
        </w:rPr>
        <w:t>Tests to be satisfied pursuant to Cl 4.6(4)(a) – this includes matters under Cl 4.6(3)(a) and (b) in relation to whether the proposal is unreasonable and unnecessary in the circumstances of the case and whether there are sufficient environmental planning grounds to justify contravening the development standard and whether the proposal is in the public interest (Cl 4.6(a)(ii)); and</w:t>
      </w:r>
    </w:p>
    <w:p w14:paraId="76D0092E" w14:textId="77777777" w:rsidR="00DD777A" w:rsidRPr="00394F76" w:rsidRDefault="00DD777A" w:rsidP="00DD777A">
      <w:pPr>
        <w:shd w:val="clear" w:color="auto" w:fill="FFFFFF"/>
        <w:spacing w:after="0" w:line="240" w:lineRule="auto"/>
        <w:ind w:right="-23"/>
        <w:jc w:val="both"/>
        <w:rPr>
          <w:rFonts w:ascii="Arial" w:hAnsi="Arial" w:cs="Arial"/>
        </w:rPr>
      </w:pPr>
    </w:p>
    <w:p w14:paraId="25FD2532" w14:textId="77777777" w:rsidR="00DD777A" w:rsidRPr="00394F76" w:rsidRDefault="00DD777A" w:rsidP="00DD777A">
      <w:pPr>
        <w:numPr>
          <w:ilvl w:val="0"/>
          <w:numId w:val="197"/>
        </w:numPr>
        <w:shd w:val="clear" w:color="auto" w:fill="FFFFFF"/>
        <w:spacing w:after="0" w:line="240" w:lineRule="auto"/>
        <w:ind w:right="-23"/>
        <w:jc w:val="both"/>
        <w:rPr>
          <w:rFonts w:ascii="Arial" w:hAnsi="Arial" w:cs="Arial"/>
        </w:rPr>
      </w:pPr>
      <w:r w:rsidRPr="00394F76">
        <w:rPr>
          <w:rFonts w:ascii="Arial" w:hAnsi="Arial" w:cs="Arial"/>
        </w:rPr>
        <w:t>Tests to be satisfied pursuant to Cl 4.6(b) – concurrence of the Planning Secretary.</w:t>
      </w:r>
    </w:p>
    <w:p w14:paraId="7B88AFD3" w14:textId="77777777" w:rsidR="00DD777A" w:rsidRPr="00394F76" w:rsidRDefault="00DD777A" w:rsidP="00DD777A">
      <w:pPr>
        <w:shd w:val="clear" w:color="auto" w:fill="FFFFFF"/>
        <w:spacing w:after="0" w:line="240" w:lineRule="auto"/>
        <w:ind w:right="-23"/>
        <w:jc w:val="both"/>
        <w:rPr>
          <w:rFonts w:ascii="Arial" w:hAnsi="Arial" w:cs="Arial"/>
        </w:rPr>
      </w:pPr>
    </w:p>
    <w:p w14:paraId="45CE287D" w14:textId="77777777" w:rsidR="00DD777A" w:rsidRPr="00980D5D" w:rsidRDefault="00DD777A" w:rsidP="00DD777A">
      <w:pPr>
        <w:shd w:val="clear" w:color="auto" w:fill="FFFFFF"/>
        <w:spacing w:after="0" w:line="240" w:lineRule="auto"/>
        <w:ind w:right="-23"/>
        <w:jc w:val="both"/>
        <w:rPr>
          <w:rFonts w:ascii="Arial" w:hAnsi="Arial" w:cs="Arial"/>
        </w:rPr>
      </w:pPr>
      <w:r w:rsidRPr="00394F76">
        <w:rPr>
          <w:rFonts w:ascii="Arial" w:hAnsi="Arial" w:cs="Arial"/>
        </w:rPr>
        <w:t xml:space="preserve">These matters are considered below for the proposed height exceedance having regard to the applicant’s Clause 4.6 request. </w:t>
      </w:r>
    </w:p>
    <w:p w14:paraId="0193CA9D" w14:textId="77777777" w:rsidR="009947D5" w:rsidRDefault="009947D5" w:rsidP="009947D5">
      <w:pPr>
        <w:pStyle w:val="Caption"/>
        <w:jc w:val="center"/>
      </w:pPr>
      <w:r w:rsidRPr="009947D5">
        <w:rPr>
          <w:noProof/>
          <w:bdr w:val="single" w:sz="18" w:space="0" w:color="auto"/>
        </w:rPr>
        <w:drawing>
          <wp:inline distT="0" distB="0" distL="0" distR="0" wp14:anchorId="147AAC08" wp14:editId="41D3B45F">
            <wp:extent cx="4317317" cy="2700867"/>
            <wp:effectExtent l="0" t="0" r="7620" b="4445"/>
            <wp:docPr id="416029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29751" name=""/>
                    <pic:cNvPicPr/>
                  </pic:nvPicPr>
                  <pic:blipFill rotWithShape="1">
                    <a:blip r:embed="rId66"/>
                    <a:srcRect l="21148" t="6799" r="19075" b="59958"/>
                    <a:stretch/>
                  </pic:blipFill>
                  <pic:spPr bwMode="auto">
                    <a:xfrm>
                      <a:off x="0" y="0"/>
                      <a:ext cx="4338254" cy="2713965"/>
                    </a:xfrm>
                    <a:prstGeom prst="rect">
                      <a:avLst/>
                    </a:prstGeom>
                    <a:ln>
                      <a:noFill/>
                    </a:ln>
                    <a:extLst>
                      <a:ext uri="{53640926-AAD7-44D8-BBD7-CCE9431645EC}">
                        <a14:shadowObscured xmlns:a14="http://schemas.microsoft.com/office/drawing/2010/main"/>
                      </a:ext>
                    </a:extLst>
                  </pic:spPr>
                </pic:pic>
              </a:graphicData>
            </a:graphic>
          </wp:inline>
        </w:drawing>
      </w:r>
    </w:p>
    <w:p w14:paraId="5EDA8B08" w14:textId="5BB53822" w:rsidR="009947D5" w:rsidRPr="009947D5" w:rsidRDefault="009947D5" w:rsidP="009947D5">
      <w:pPr>
        <w:pStyle w:val="Caption"/>
        <w:spacing w:before="120" w:after="120"/>
        <w:jc w:val="center"/>
        <w:rPr>
          <w:rFonts w:ascii="Arial" w:hAnsi="Arial" w:cs="Arial"/>
          <w:b/>
          <w:bCs/>
          <w:i w:val="0"/>
          <w:iCs w:val="0"/>
          <w:color w:val="auto"/>
          <w:sz w:val="20"/>
          <w:szCs w:val="20"/>
          <w:highlight w:val="yellow"/>
          <w:lang w:eastAsia="en-GB"/>
        </w:rPr>
      </w:pPr>
      <w:r w:rsidRPr="009947D5">
        <w:rPr>
          <w:rFonts w:ascii="Arial" w:hAnsi="Arial" w:cs="Arial"/>
          <w:b/>
          <w:bCs/>
          <w:i w:val="0"/>
          <w:iCs w:val="0"/>
          <w:color w:val="auto"/>
          <w:sz w:val="20"/>
          <w:szCs w:val="20"/>
        </w:rPr>
        <w:t xml:space="preserve">Figure </w:t>
      </w:r>
      <w:r w:rsidRPr="009947D5">
        <w:rPr>
          <w:rFonts w:ascii="Arial" w:hAnsi="Arial" w:cs="Arial"/>
          <w:b/>
          <w:bCs/>
          <w:i w:val="0"/>
          <w:iCs w:val="0"/>
          <w:color w:val="auto"/>
          <w:sz w:val="20"/>
          <w:szCs w:val="20"/>
        </w:rPr>
        <w:fldChar w:fldCharType="begin"/>
      </w:r>
      <w:r w:rsidRPr="009947D5">
        <w:rPr>
          <w:rFonts w:ascii="Arial" w:hAnsi="Arial" w:cs="Arial"/>
          <w:b/>
          <w:bCs/>
          <w:i w:val="0"/>
          <w:iCs w:val="0"/>
          <w:color w:val="auto"/>
          <w:sz w:val="20"/>
          <w:szCs w:val="20"/>
        </w:rPr>
        <w:instrText xml:space="preserve"> SEQ Figure \* ARABIC </w:instrText>
      </w:r>
      <w:r w:rsidRPr="009947D5">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35</w:t>
      </w:r>
      <w:r w:rsidRPr="009947D5">
        <w:rPr>
          <w:rFonts w:ascii="Arial" w:hAnsi="Arial" w:cs="Arial"/>
          <w:b/>
          <w:bCs/>
          <w:i w:val="0"/>
          <w:iCs w:val="0"/>
          <w:color w:val="auto"/>
          <w:sz w:val="20"/>
          <w:szCs w:val="20"/>
        </w:rPr>
        <w:fldChar w:fldCharType="end"/>
      </w:r>
      <w:r w:rsidRPr="009947D5">
        <w:rPr>
          <w:rFonts w:ascii="Arial" w:hAnsi="Arial" w:cs="Arial"/>
          <w:b/>
          <w:bCs/>
          <w:i w:val="0"/>
          <w:iCs w:val="0"/>
          <w:color w:val="auto"/>
          <w:sz w:val="20"/>
          <w:szCs w:val="20"/>
        </w:rPr>
        <w:t>: Proposed height exceedance (</w:t>
      </w:r>
      <w:r w:rsidRPr="00B54A83">
        <w:rPr>
          <w:rFonts w:ascii="Arial" w:hAnsi="Arial" w:cs="Arial"/>
          <w:b/>
          <w:bCs/>
          <w:color w:val="auto"/>
          <w:sz w:val="20"/>
          <w:szCs w:val="20"/>
        </w:rPr>
        <w:t xml:space="preserve">Source: TKD, </w:t>
      </w:r>
      <w:r w:rsidR="00B54A83" w:rsidRPr="00B54A83">
        <w:rPr>
          <w:rFonts w:ascii="Arial" w:hAnsi="Arial" w:cs="Arial"/>
          <w:b/>
          <w:bCs/>
          <w:color w:val="auto"/>
          <w:sz w:val="20"/>
          <w:szCs w:val="20"/>
        </w:rPr>
        <w:t>26 July 2023</w:t>
      </w:r>
      <w:r w:rsidRPr="009947D5">
        <w:rPr>
          <w:rFonts w:ascii="Arial" w:hAnsi="Arial" w:cs="Arial"/>
          <w:b/>
          <w:bCs/>
          <w:i w:val="0"/>
          <w:iCs w:val="0"/>
          <w:color w:val="auto"/>
          <w:sz w:val="20"/>
          <w:szCs w:val="20"/>
        </w:rPr>
        <w:t>)</w:t>
      </w:r>
    </w:p>
    <w:p w14:paraId="05D6D9EF" w14:textId="77777777" w:rsidR="005D00CB" w:rsidRDefault="005D00CB" w:rsidP="009C5E55">
      <w:pPr>
        <w:shd w:val="clear" w:color="auto" w:fill="FFFFFF"/>
        <w:spacing w:after="0" w:line="240" w:lineRule="auto"/>
        <w:ind w:right="-23"/>
        <w:jc w:val="both"/>
        <w:rPr>
          <w:rFonts w:ascii="Arial" w:hAnsi="Arial" w:cs="Arial"/>
          <w:highlight w:val="yellow"/>
          <w:lang w:eastAsia="en-GB"/>
        </w:rPr>
      </w:pPr>
    </w:p>
    <w:p w14:paraId="490AEB12" w14:textId="77777777" w:rsidR="00394F76" w:rsidRDefault="00A85B22" w:rsidP="00394F76">
      <w:pPr>
        <w:keepNext/>
        <w:shd w:val="clear" w:color="auto" w:fill="FFFFFF"/>
        <w:spacing w:after="0" w:line="240" w:lineRule="auto"/>
        <w:ind w:right="-23"/>
        <w:jc w:val="center"/>
      </w:pPr>
      <w:r w:rsidRPr="00394F76">
        <w:rPr>
          <w:noProof/>
          <w:bdr w:val="single" w:sz="18" w:space="0" w:color="auto"/>
        </w:rPr>
        <w:drawing>
          <wp:inline distT="0" distB="0" distL="0" distR="0" wp14:anchorId="08AD99C0" wp14:editId="577A9D07">
            <wp:extent cx="4250267" cy="2681534"/>
            <wp:effectExtent l="0" t="0" r="0" b="5080"/>
            <wp:docPr id="1707735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35743" name=""/>
                    <pic:cNvPicPr/>
                  </pic:nvPicPr>
                  <pic:blipFill rotWithShape="1">
                    <a:blip r:embed="rId67"/>
                    <a:srcRect l="10152" t="8812" r="42151" b="64439"/>
                    <a:stretch/>
                  </pic:blipFill>
                  <pic:spPr bwMode="auto">
                    <a:xfrm>
                      <a:off x="0" y="0"/>
                      <a:ext cx="4278789" cy="2699529"/>
                    </a:xfrm>
                    <a:prstGeom prst="rect">
                      <a:avLst/>
                    </a:prstGeom>
                    <a:ln>
                      <a:noFill/>
                    </a:ln>
                    <a:extLst>
                      <a:ext uri="{53640926-AAD7-44D8-BBD7-CCE9431645EC}">
                        <a14:shadowObscured xmlns:a14="http://schemas.microsoft.com/office/drawing/2010/main"/>
                      </a:ext>
                    </a:extLst>
                  </pic:spPr>
                </pic:pic>
              </a:graphicData>
            </a:graphic>
          </wp:inline>
        </w:drawing>
      </w:r>
    </w:p>
    <w:p w14:paraId="43C243DC" w14:textId="66A32325" w:rsidR="00394F76" w:rsidRPr="009947D5" w:rsidRDefault="00394F76" w:rsidP="00394F76">
      <w:pPr>
        <w:pStyle w:val="Caption"/>
        <w:spacing w:before="120" w:after="120"/>
        <w:jc w:val="center"/>
        <w:rPr>
          <w:rFonts w:ascii="Arial" w:hAnsi="Arial" w:cs="Arial"/>
          <w:b/>
          <w:bCs/>
          <w:i w:val="0"/>
          <w:iCs w:val="0"/>
          <w:color w:val="auto"/>
          <w:sz w:val="20"/>
          <w:szCs w:val="20"/>
          <w:highlight w:val="yellow"/>
          <w:lang w:eastAsia="en-GB"/>
        </w:rPr>
      </w:pPr>
      <w:r w:rsidRPr="00394F76">
        <w:rPr>
          <w:rFonts w:ascii="Arial" w:hAnsi="Arial" w:cs="Arial"/>
          <w:b/>
          <w:bCs/>
          <w:i w:val="0"/>
          <w:iCs w:val="0"/>
          <w:color w:val="auto"/>
          <w:sz w:val="20"/>
          <w:szCs w:val="20"/>
        </w:rPr>
        <w:t xml:space="preserve">Figure </w:t>
      </w:r>
      <w:r w:rsidRPr="00394F76">
        <w:rPr>
          <w:rFonts w:ascii="Arial" w:hAnsi="Arial" w:cs="Arial"/>
          <w:b/>
          <w:bCs/>
          <w:i w:val="0"/>
          <w:iCs w:val="0"/>
          <w:color w:val="auto"/>
          <w:sz w:val="20"/>
          <w:szCs w:val="20"/>
        </w:rPr>
        <w:fldChar w:fldCharType="begin"/>
      </w:r>
      <w:r w:rsidRPr="00394F76">
        <w:rPr>
          <w:rFonts w:ascii="Arial" w:hAnsi="Arial" w:cs="Arial"/>
          <w:b/>
          <w:bCs/>
          <w:i w:val="0"/>
          <w:iCs w:val="0"/>
          <w:color w:val="auto"/>
          <w:sz w:val="20"/>
          <w:szCs w:val="20"/>
        </w:rPr>
        <w:instrText xml:space="preserve"> SEQ Figure \* ARABIC </w:instrText>
      </w:r>
      <w:r w:rsidRPr="00394F76">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36</w:t>
      </w:r>
      <w:r w:rsidRPr="00394F76">
        <w:rPr>
          <w:rFonts w:ascii="Arial" w:hAnsi="Arial" w:cs="Arial"/>
          <w:b/>
          <w:bCs/>
          <w:i w:val="0"/>
          <w:iCs w:val="0"/>
          <w:color w:val="auto"/>
          <w:sz w:val="20"/>
          <w:szCs w:val="20"/>
        </w:rPr>
        <w:fldChar w:fldCharType="end"/>
      </w:r>
      <w:r w:rsidRPr="00394F76">
        <w:rPr>
          <w:rFonts w:ascii="Arial" w:hAnsi="Arial" w:cs="Arial"/>
          <w:b/>
          <w:bCs/>
          <w:i w:val="0"/>
          <w:iCs w:val="0"/>
          <w:color w:val="auto"/>
          <w:sz w:val="20"/>
          <w:szCs w:val="20"/>
        </w:rPr>
        <w:t>: Proposed Height Exceedance (</w:t>
      </w:r>
      <w:r w:rsidRPr="00B54A83">
        <w:rPr>
          <w:rFonts w:ascii="Arial" w:hAnsi="Arial" w:cs="Arial"/>
          <w:b/>
          <w:bCs/>
          <w:color w:val="auto"/>
          <w:sz w:val="20"/>
          <w:szCs w:val="20"/>
        </w:rPr>
        <w:t>Source: TKD, 26 July 2023</w:t>
      </w:r>
      <w:r w:rsidRPr="009947D5">
        <w:rPr>
          <w:rFonts w:ascii="Arial" w:hAnsi="Arial" w:cs="Arial"/>
          <w:b/>
          <w:bCs/>
          <w:i w:val="0"/>
          <w:iCs w:val="0"/>
          <w:color w:val="auto"/>
          <w:sz w:val="20"/>
          <w:szCs w:val="20"/>
        </w:rPr>
        <w:t>)</w:t>
      </w:r>
    </w:p>
    <w:p w14:paraId="2BB4D2B4" w14:textId="77777777" w:rsidR="00140A52" w:rsidRDefault="00140A52" w:rsidP="00394F76">
      <w:pPr>
        <w:shd w:val="clear" w:color="auto" w:fill="FFFFFF"/>
        <w:spacing w:after="0" w:line="240" w:lineRule="auto"/>
        <w:ind w:right="-23"/>
        <w:jc w:val="both"/>
        <w:rPr>
          <w:rFonts w:ascii="Arial" w:hAnsi="Arial" w:cs="Arial"/>
          <w:color w:val="FF0000"/>
          <w:lang w:eastAsia="en-GB"/>
        </w:rPr>
      </w:pPr>
    </w:p>
    <w:p w14:paraId="4444C755" w14:textId="77777777" w:rsidR="00394F76" w:rsidRPr="007C5C6E" w:rsidRDefault="00394F76" w:rsidP="00394F76">
      <w:pPr>
        <w:shd w:val="clear" w:color="auto" w:fill="FFFFFF"/>
        <w:spacing w:after="0" w:line="240" w:lineRule="auto"/>
        <w:ind w:right="-23"/>
        <w:jc w:val="both"/>
        <w:rPr>
          <w:rFonts w:ascii="Arial" w:hAnsi="Arial" w:cs="Arial"/>
          <w:i/>
          <w:u w:val="single"/>
          <w:lang w:val="en-US" w:eastAsia="en-GB"/>
        </w:rPr>
      </w:pPr>
      <w:r w:rsidRPr="007C5C6E">
        <w:rPr>
          <w:rFonts w:ascii="Arial" w:hAnsi="Arial" w:cs="Arial"/>
          <w:i/>
          <w:u w:val="single"/>
          <w:lang w:val="en-US" w:eastAsia="en-GB"/>
        </w:rPr>
        <w:t>First Precondition</w:t>
      </w:r>
    </w:p>
    <w:p w14:paraId="1D9FE4DE" w14:textId="77777777" w:rsidR="00394F76" w:rsidRPr="007C5C6E" w:rsidRDefault="00394F76" w:rsidP="00394F76">
      <w:pPr>
        <w:shd w:val="clear" w:color="auto" w:fill="FFFFFF"/>
        <w:spacing w:after="0" w:line="240" w:lineRule="auto"/>
        <w:ind w:right="-23"/>
        <w:jc w:val="both"/>
        <w:rPr>
          <w:rFonts w:ascii="Arial" w:hAnsi="Arial" w:cs="Arial"/>
          <w:i/>
          <w:u w:val="single"/>
          <w:lang w:val="en-US" w:eastAsia="en-GB"/>
        </w:rPr>
      </w:pPr>
    </w:p>
    <w:p w14:paraId="1A1BDC16" w14:textId="77777777" w:rsidR="00394F76" w:rsidRPr="007C5C6E" w:rsidRDefault="00394F76" w:rsidP="00394F76">
      <w:pPr>
        <w:shd w:val="clear" w:color="auto" w:fill="FFFFFF"/>
        <w:spacing w:after="0" w:line="240" w:lineRule="auto"/>
        <w:ind w:right="-23"/>
        <w:jc w:val="both"/>
        <w:rPr>
          <w:rFonts w:ascii="Arial" w:hAnsi="Arial" w:cs="Arial"/>
          <w:lang w:val="en-US" w:eastAsia="en-GB"/>
        </w:rPr>
      </w:pPr>
      <w:r w:rsidRPr="007C5C6E">
        <w:rPr>
          <w:rFonts w:ascii="Arial" w:hAnsi="Arial" w:cs="Arial"/>
          <w:lang w:val="en-US" w:eastAsia="en-GB"/>
        </w:rPr>
        <w:t>The first precondition requires the satisfaction of two (2) tests pursuant to Cl 4.6(4)(a) which includes:</w:t>
      </w:r>
    </w:p>
    <w:p w14:paraId="39D6FDC0" w14:textId="77777777" w:rsidR="00394F76" w:rsidRPr="007C5C6E" w:rsidRDefault="00394F76" w:rsidP="00394F76">
      <w:pPr>
        <w:shd w:val="clear" w:color="auto" w:fill="FFFFFF"/>
        <w:spacing w:after="0" w:line="240" w:lineRule="auto"/>
        <w:ind w:right="-23"/>
        <w:jc w:val="both"/>
        <w:rPr>
          <w:rFonts w:ascii="Arial" w:hAnsi="Arial" w:cs="Arial"/>
          <w:lang w:val="en-US" w:eastAsia="en-GB"/>
        </w:rPr>
      </w:pPr>
    </w:p>
    <w:p w14:paraId="07D18CB7" w14:textId="77777777" w:rsidR="00394F76" w:rsidRPr="007C5C6E" w:rsidRDefault="00394F76" w:rsidP="00394F76">
      <w:pPr>
        <w:widowControl w:val="0"/>
        <w:numPr>
          <w:ilvl w:val="0"/>
          <w:numId w:val="199"/>
        </w:numPr>
        <w:shd w:val="clear" w:color="auto" w:fill="FFFFFF"/>
        <w:spacing w:after="0" w:line="240" w:lineRule="auto"/>
        <w:ind w:right="-23"/>
        <w:jc w:val="both"/>
        <w:rPr>
          <w:rFonts w:ascii="Arial" w:hAnsi="Arial" w:cs="Arial"/>
          <w:i/>
          <w:lang w:eastAsia="en-GB"/>
        </w:rPr>
      </w:pPr>
      <w:r w:rsidRPr="007C5C6E">
        <w:rPr>
          <w:rFonts w:ascii="Arial" w:hAnsi="Arial" w:cs="Arial"/>
          <w:lang w:val="en-US" w:eastAsia="en-GB"/>
        </w:rPr>
        <w:t xml:space="preserve">Clause 4.6(4)(a)(i) – whether </w:t>
      </w:r>
      <w:r w:rsidRPr="007C5C6E">
        <w:rPr>
          <w:rFonts w:ascii="Arial" w:hAnsi="Arial" w:cs="Arial"/>
          <w:lang w:eastAsia="en-GB"/>
        </w:rPr>
        <w:t>the applicant’s written request has adequately addressed the matters required to be demonstrated by subclause (3), which requires the applicant to seek to justify the contravention by demonstrating:</w:t>
      </w:r>
    </w:p>
    <w:p w14:paraId="0D0FF36B" w14:textId="77777777" w:rsidR="00394F76" w:rsidRPr="007C5C6E" w:rsidRDefault="00394F76" w:rsidP="00394F76">
      <w:pPr>
        <w:widowControl w:val="0"/>
        <w:shd w:val="clear" w:color="auto" w:fill="FFFFFF"/>
        <w:spacing w:after="0" w:line="240" w:lineRule="auto"/>
        <w:ind w:right="-23"/>
        <w:jc w:val="both"/>
        <w:rPr>
          <w:rFonts w:ascii="Arial" w:hAnsi="Arial" w:cs="Arial"/>
          <w:i/>
          <w:lang w:eastAsia="en-GB"/>
        </w:rPr>
      </w:pPr>
    </w:p>
    <w:p w14:paraId="37FA066B" w14:textId="77777777" w:rsidR="00394F76" w:rsidRPr="007C5C6E" w:rsidRDefault="00394F76" w:rsidP="00394F76">
      <w:pPr>
        <w:widowControl w:val="0"/>
        <w:numPr>
          <w:ilvl w:val="0"/>
          <w:numId w:val="198"/>
        </w:numPr>
        <w:shd w:val="clear" w:color="auto" w:fill="FFFFFF"/>
        <w:spacing w:after="0" w:line="240" w:lineRule="auto"/>
        <w:ind w:left="1080" w:right="-23"/>
        <w:jc w:val="both"/>
        <w:rPr>
          <w:rFonts w:ascii="Arial" w:hAnsi="Arial" w:cs="Arial"/>
          <w:lang w:eastAsia="en-GB"/>
        </w:rPr>
      </w:pPr>
      <w:r w:rsidRPr="007C5C6E">
        <w:rPr>
          <w:rFonts w:ascii="Arial" w:hAnsi="Arial" w:cs="Arial"/>
          <w:lang w:eastAsia="en-GB"/>
        </w:rPr>
        <w:t>that compliance with the development standard is unreasonable or unnecessary in the circumstances of the case (Cl 4.6(3)(a)), and</w:t>
      </w:r>
    </w:p>
    <w:p w14:paraId="0DD519B4" w14:textId="77777777" w:rsidR="00394F76" w:rsidRPr="007C5C6E" w:rsidRDefault="00394F76" w:rsidP="00394F76">
      <w:pPr>
        <w:shd w:val="clear" w:color="auto" w:fill="FFFFFF"/>
        <w:spacing w:after="0" w:line="240" w:lineRule="auto"/>
        <w:ind w:left="360" w:right="-23"/>
        <w:jc w:val="both"/>
        <w:rPr>
          <w:rFonts w:ascii="Arial" w:hAnsi="Arial" w:cs="Arial"/>
          <w:lang w:eastAsia="en-GB"/>
        </w:rPr>
      </w:pPr>
    </w:p>
    <w:p w14:paraId="4347D845" w14:textId="77777777" w:rsidR="00394F76" w:rsidRPr="007C5C6E" w:rsidRDefault="00394F76" w:rsidP="00394F76">
      <w:pPr>
        <w:numPr>
          <w:ilvl w:val="0"/>
          <w:numId w:val="198"/>
        </w:numPr>
        <w:shd w:val="clear" w:color="auto" w:fill="FFFFFF"/>
        <w:spacing w:after="0" w:line="240" w:lineRule="auto"/>
        <w:ind w:left="1080" w:right="-23"/>
        <w:jc w:val="both"/>
        <w:rPr>
          <w:rFonts w:ascii="Arial" w:hAnsi="Arial" w:cs="Arial"/>
          <w:lang w:eastAsia="en-GB"/>
        </w:rPr>
      </w:pPr>
      <w:r w:rsidRPr="007C5C6E">
        <w:rPr>
          <w:rFonts w:ascii="Arial" w:hAnsi="Arial" w:cs="Arial"/>
          <w:lang w:eastAsia="en-GB"/>
        </w:rPr>
        <w:t>that there are sufficient environmental planning grounds to justify contravening the development standard (Cl 4.6(3)(b)); and</w:t>
      </w:r>
    </w:p>
    <w:p w14:paraId="3640ACA7" w14:textId="77777777" w:rsidR="00394F76" w:rsidRPr="007C5C6E" w:rsidRDefault="00394F76" w:rsidP="00394F76">
      <w:pPr>
        <w:shd w:val="clear" w:color="auto" w:fill="FFFFFF"/>
        <w:spacing w:after="0" w:line="240" w:lineRule="auto"/>
        <w:ind w:right="-23"/>
        <w:jc w:val="both"/>
        <w:rPr>
          <w:rFonts w:ascii="Arial" w:hAnsi="Arial" w:cs="Arial"/>
          <w:i/>
          <w:lang w:eastAsia="en-GB"/>
        </w:rPr>
      </w:pPr>
    </w:p>
    <w:p w14:paraId="6A2C577C" w14:textId="77777777" w:rsidR="00394F76" w:rsidRPr="007C5C6E" w:rsidRDefault="00394F76" w:rsidP="00394F76">
      <w:pPr>
        <w:numPr>
          <w:ilvl w:val="0"/>
          <w:numId w:val="199"/>
        </w:numPr>
        <w:shd w:val="clear" w:color="auto" w:fill="FFFFFF"/>
        <w:spacing w:after="0" w:line="240" w:lineRule="auto"/>
        <w:ind w:right="-23"/>
        <w:jc w:val="both"/>
        <w:rPr>
          <w:rFonts w:ascii="Arial" w:hAnsi="Arial" w:cs="Arial"/>
          <w:lang w:val="en-US" w:eastAsia="en-GB"/>
        </w:rPr>
      </w:pPr>
      <w:r w:rsidRPr="007C5C6E">
        <w:rPr>
          <w:rFonts w:ascii="Arial" w:hAnsi="Arial" w:cs="Arial"/>
          <w:lang w:val="en-US" w:eastAsia="en-GB"/>
        </w:rPr>
        <w:t xml:space="preserve">Clause 4.6(4)(a)(ii) – whether </w:t>
      </w:r>
      <w:r w:rsidRPr="007C5C6E">
        <w:rPr>
          <w:rFonts w:ascii="Arial" w:hAnsi="Arial" w:cs="Arial"/>
          <w:lang w:eastAsia="en-GB"/>
        </w:rPr>
        <w:t>the proposed development will be in the public interest because it is consistent with the objectives of the particular standard and the objectives for development within the zone in which the development is proposed to be carried out.</w:t>
      </w:r>
    </w:p>
    <w:p w14:paraId="42252190" w14:textId="77777777" w:rsidR="00394F76" w:rsidRPr="007C5C6E" w:rsidRDefault="00394F76" w:rsidP="00394F76">
      <w:pPr>
        <w:shd w:val="clear" w:color="auto" w:fill="FFFFFF"/>
        <w:spacing w:after="0" w:line="240" w:lineRule="auto"/>
        <w:ind w:right="-23"/>
        <w:jc w:val="both"/>
        <w:rPr>
          <w:rFonts w:ascii="Arial" w:hAnsi="Arial" w:cs="Arial"/>
          <w:lang w:val="en-US" w:eastAsia="en-GB"/>
        </w:rPr>
      </w:pPr>
    </w:p>
    <w:p w14:paraId="25857246" w14:textId="77777777" w:rsidR="00394F76" w:rsidRPr="007C5C6E" w:rsidRDefault="00394F76" w:rsidP="00394F76">
      <w:pPr>
        <w:shd w:val="clear" w:color="auto" w:fill="FFFFFF"/>
        <w:spacing w:after="0" w:line="240" w:lineRule="auto"/>
        <w:ind w:right="-23"/>
        <w:jc w:val="both"/>
        <w:rPr>
          <w:rFonts w:ascii="Arial" w:hAnsi="Arial" w:cs="Arial"/>
          <w:lang w:val="en-US" w:eastAsia="en-GB"/>
        </w:rPr>
      </w:pPr>
      <w:r w:rsidRPr="007C5C6E">
        <w:rPr>
          <w:rFonts w:ascii="Arial" w:hAnsi="Arial" w:cs="Arial"/>
          <w:lang w:val="en-US" w:eastAsia="en-GB"/>
        </w:rPr>
        <w:t xml:space="preserve">These tests for the first precondition are considered below. </w:t>
      </w:r>
    </w:p>
    <w:p w14:paraId="0B7D9C8F" w14:textId="77777777" w:rsidR="00394F76" w:rsidRDefault="00394F76" w:rsidP="00394F76">
      <w:pPr>
        <w:shd w:val="clear" w:color="auto" w:fill="FFFFFF"/>
        <w:spacing w:after="0" w:line="240" w:lineRule="auto"/>
        <w:ind w:right="-23"/>
        <w:jc w:val="both"/>
        <w:rPr>
          <w:rFonts w:ascii="Arial" w:hAnsi="Arial" w:cs="Arial"/>
          <w:color w:val="FF0000"/>
          <w:lang w:eastAsia="en-GB"/>
        </w:rPr>
      </w:pPr>
    </w:p>
    <w:p w14:paraId="5FF56D85" w14:textId="77777777" w:rsidR="001C601B" w:rsidRPr="007C5C6E" w:rsidRDefault="001C601B" w:rsidP="001C601B">
      <w:pPr>
        <w:shd w:val="clear" w:color="auto" w:fill="FFFFFF"/>
        <w:spacing w:after="0" w:line="240" w:lineRule="auto"/>
        <w:ind w:right="-23"/>
        <w:jc w:val="both"/>
        <w:rPr>
          <w:rFonts w:ascii="Arial" w:hAnsi="Arial" w:cs="Arial"/>
          <w:b/>
          <w:i/>
          <w:u w:val="single"/>
          <w:lang w:val="en-US" w:eastAsia="en-GB"/>
        </w:rPr>
      </w:pPr>
      <w:bookmarkStart w:id="41" w:name="_Hlk143685082"/>
      <w:r w:rsidRPr="007C5C6E">
        <w:rPr>
          <w:rFonts w:ascii="Arial" w:hAnsi="Arial" w:cs="Arial"/>
          <w:b/>
          <w:i/>
          <w:u w:val="single"/>
          <w:lang w:eastAsia="en-GB"/>
        </w:rPr>
        <w:t>Compliance with the development standard is unreasonable or unnecessary in the circumstance of this case - Clause 4.6(3)(a)</w:t>
      </w:r>
    </w:p>
    <w:p w14:paraId="6577668C" w14:textId="77777777" w:rsidR="001C601B" w:rsidRPr="007C5C6E" w:rsidRDefault="001C601B" w:rsidP="001C601B">
      <w:pPr>
        <w:shd w:val="clear" w:color="auto" w:fill="FFFFFF"/>
        <w:spacing w:after="0" w:line="240" w:lineRule="auto"/>
        <w:ind w:right="-23"/>
        <w:jc w:val="both"/>
        <w:rPr>
          <w:rFonts w:ascii="Arial" w:hAnsi="Arial" w:cs="Arial"/>
          <w:lang w:val="en-US" w:eastAsia="en-GB"/>
        </w:rPr>
      </w:pPr>
    </w:p>
    <w:p w14:paraId="30A603E5" w14:textId="77777777" w:rsidR="001C601B" w:rsidRPr="007C5C6E" w:rsidRDefault="001C601B" w:rsidP="001C601B">
      <w:pPr>
        <w:shd w:val="clear" w:color="auto" w:fill="FFFFFF"/>
        <w:spacing w:after="0" w:line="240" w:lineRule="auto"/>
        <w:ind w:right="-23"/>
        <w:jc w:val="both"/>
        <w:rPr>
          <w:rFonts w:ascii="Arial" w:hAnsi="Arial" w:cs="Arial"/>
          <w:lang w:eastAsia="en-GB"/>
        </w:rPr>
      </w:pPr>
      <w:r w:rsidRPr="007C5C6E">
        <w:rPr>
          <w:rFonts w:ascii="Arial" w:hAnsi="Arial" w:cs="Arial"/>
          <w:lang w:val="en-US" w:eastAsia="en-GB"/>
        </w:rPr>
        <w:t xml:space="preserve">Preston CJ, in </w:t>
      </w:r>
      <w:r w:rsidRPr="007C5C6E">
        <w:rPr>
          <w:rFonts w:ascii="Arial" w:hAnsi="Arial" w:cs="Arial"/>
          <w:i/>
          <w:iCs/>
          <w:lang w:val="en-US" w:eastAsia="en-GB"/>
        </w:rPr>
        <w:t>Initial Action</w:t>
      </w:r>
      <w:r w:rsidRPr="007C5C6E">
        <w:rPr>
          <w:rFonts w:ascii="Arial" w:hAnsi="Arial" w:cs="Arial"/>
          <w:lang w:val="en-US" w:eastAsia="en-GB"/>
        </w:rPr>
        <w:t>, reconfirmed t</w:t>
      </w:r>
      <w:r w:rsidRPr="007C5C6E">
        <w:rPr>
          <w:rFonts w:ascii="Arial" w:hAnsi="Arial" w:cs="Arial"/>
          <w:lang w:eastAsia="en-GB"/>
        </w:rPr>
        <w:t>he five common ways in which an applicant might demonstrate that compliance with a development standard is unreasonable or unnecessary as outlined in </w:t>
      </w:r>
      <w:r w:rsidRPr="007C5C6E">
        <w:rPr>
          <w:rFonts w:ascii="Arial" w:hAnsi="Arial" w:cs="Arial"/>
          <w:i/>
          <w:iCs/>
          <w:lang w:eastAsia="en-GB"/>
        </w:rPr>
        <w:t>Wehbe v Pittwater Council (2007) NSWLEC 827</w:t>
      </w:r>
      <w:r w:rsidRPr="007C5C6E">
        <w:rPr>
          <w:rFonts w:ascii="Arial" w:hAnsi="Arial" w:cs="Arial"/>
          <w:lang w:eastAsia="en-GB"/>
        </w:rPr>
        <w:t xml:space="preserve"> (‘Wehbe’). The first and most commonly invoked way is to establish that compliance with the development standard is unreasonable or unnecessary because the objectives of the development standard are achieved notwithstanding non-compliance with the standard.</w:t>
      </w:r>
    </w:p>
    <w:p w14:paraId="6BF02568" w14:textId="77777777" w:rsidR="001C601B" w:rsidRPr="007C5C6E" w:rsidRDefault="001C601B" w:rsidP="001C601B">
      <w:pPr>
        <w:shd w:val="clear" w:color="auto" w:fill="FFFFFF"/>
        <w:spacing w:after="0" w:line="240" w:lineRule="auto"/>
        <w:ind w:right="-23"/>
        <w:jc w:val="both"/>
        <w:rPr>
          <w:rFonts w:ascii="Arial" w:hAnsi="Arial" w:cs="Arial"/>
          <w:lang w:eastAsia="en-GB"/>
        </w:rPr>
      </w:pPr>
    </w:p>
    <w:p w14:paraId="76D7EFFA" w14:textId="77777777" w:rsidR="001C601B" w:rsidRPr="007C5C6E" w:rsidRDefault="001C601B" w:rsidP="001C601B">
      <w:pPr>
        <w:shd w:val="clear" w:color="auto" w:fill="FFFFFF"/>
        <w:spacing w:after="0" w:line="240" w:lineRule="auto"/>
        <w:ind w:right="-23"/>
        <w:jc w:val="both"/>
        <w:rPr>
          <w:rFonts w:ascii="Arial" w:hAnsi="Arial" w:cs="Arial"/>
          <w:bCs/>
          <w:lang w:eastAsia="en-GB"/>
        </w:rPr>
      </w:pPr>
      <w:r w:rsidRPr="007C5C6E">
        <w:rPr>
          <w:rFonts w:ascii="Arial" w:hAnsi="Arial" w:cs="Arial"/>
          <w:lang w:eastAsia="en-GB"/>
        </w:rPr>
        <w:t xml:space="preserve">The applicant considers that the proposed development satisfies the first Wehbe test, in that </w:t>
      </w:r>
      <w:r w:rsidRPr="007C5C6E">
        <w:rPr>
          <w:rFonts w:ascii="Arial" w:hAnsi="Arial" w:cs="Arial"/>
          <w:bCs/>
          <w:lang w:eastAsia="en-GB"/>
        </w:rPr>
        <w:t xml:space="preserve">the objectives of the standard are achieved notwithstanding noncompliance with the standards. </w:t>
      </w:r>
    </w:p>
    <w:p w14:paraId="551E4AEC" w14:textId="77777777" w:rsidR="001C601B" w:rsidRPr="007C5C6E" w:rsidRDefault="001C601B" w:rsidP="001C601B">
      <w:pPr>
        <w:shd w:val="clear" w:color="auto" w:fill="FFFFFF"/>
        <w:spacing w:after="0" w:line="240" w:lineRule="auto"/>
        <w:ind w:right="-23"/>
        <w:jc w:val="both"/>
        <w:rPr>
          <w:rFonts w:ascii="Arial" w:hAnsi="Arial" w:cs="Arial"/>
          <w:b/>
          <w:bCs/>
          <w:lang w:eastAsia="en-GB"/>
        </w:rPr>
      </w:pPr>
    </w:p>
    <w:p w14:paraId="062D1861" w14:textId="020312BD" w:rsidR="001C601B" w:rsidRPr="001C601B" w:rsidRDefault="001C601B" w:rsidP="001C601B">
      <w:pPr>
        <w:shd w:val="clear" w:color="auto" w:fill="FFFFFF"/>
        <w:spacing w:after="0" w:line="240" w:lineRule="auto"/>
        <w:ind w:right="-23"/>
        <w:jc w:val="both"/>
        <w:rPr>
          <w:rFonts w:ascii="Arial" w:hAnsi="Arial" w:cs="Arial"/>
          <w:lang w:eastAsia="en-GB"/>
        </w:rPr>
      </w:pPr>
      <w:r w:rsidRPr="001C601B">
        <w:rPr>
          <w:rFonts w:ascii="Arial" w:hAnsi="Arial" w:cs="Arial"/>
          <w:lang w:eastAsia="en-GB"/>
        </w:rPr>
        <w:t xml:space="preserve">The objectives of the Height of Buildings development standard pursuant to Clause 4.3(1) of the </w:t>
      </w:r>
      <w:r>
        <w:rPr>
          <w:rFonts w:ascii="Arial" w:hAnsi="Arial" w:cs="Arial"/>
          <w:lang w:eastAsia="en-GB"/>
        </w:rPr>
        <w:t>QP</w:t>
      </w:r>
      <w:r w:rsidRPr="001C601B">
        <w:rPr>
          <w:rFonts w:ascii="Arial" w:hAnsi="Arial" w:cs="Arial"/>
          <w:lang w:eastAsia="en-GB"/>
        </w:rPr>
        <w:t>LEP 202</w:t>
      </w:r>
      <w:r>
        <w:rPr>
          <w:rFonts w:ascii="Arial" w:hAnsi="Arial" w:cs="Arial"/>
          <w:lang w:eastAsia="en-GB"/>
        </w:rPr>
        <w:t>2</w:t>
      </w:r>
      <w:r w:rsidRPr="001C601B">
        <w:rPr>
          <w:rFonts w:ascii="Arial" w:hAnsi="Arial" w:cs="Arial"/>
          <w:lang w:eastAsia="en-GB"/>
        </w:rPr>
        <w:t xml:space="preserve"> include the following:</w:t>
      </w:r>
    </w:p>
    <w:p w14:paraId="0B0CF026" w14:textId="77777777" w:rsidR="001C601B" w:rsidRPr="001C601B" w:rsidRDefault="001C601B" w:rsidP="001C601B">
      <w:pPr>
        <w:shd w:val="clear" w:color="auto" w:fill="FFFFFF"/>
        <w:spacing w:after="0" w:line="240" w:lineRule="auto"/>
        <w:ind w:right="-23"/>
        <w:jc w:val="both"/>
        <w:rPr>
          <w:rFonts w:ascii="Arial" w:hAnsi="Arial" w:cs="Arial"/>
          <w:i/>
          <w:iCs/>
          <w:lang w:eastAsia="en-GB"/>
        </w:rPr>
      </w:pPr>
    </w:p>
    <w:p w14:paraId="62A594FF" w14:textId="77777777" w:rsidR="001C601B" w:rsidRDefault="001C601B" w:rsidP="001C601B">
      <w:pPr>
        <w:pStyle w:val="ListParagraph"/>
        <w:numPr>
          <w:ilvl w:val="0"/>
          <w:numId w:val="206"/>
        </w:numPr>
        <w:shd w:val="clear" w:color="auto" w:fill="FFFFFF"/>
        <w:spacing w:after="0" w:line="240" w:lineRule="auto"/>
        <w:ind w:right="-23"/>
        <w:jc w:val="both"/>
        <w:rPr>
          <w:rFonts w:ascii="Arial" w:hAnsi="Arial" w:cs="Arial"/>
          <w:i/>
          <w:iCs/>
          <w:lang w:eastAsia="en-GB"/>
        </w:rPr>
      </w:pPr>
      <w:r w:rsidRPr="001C601B">
        <w:rPr>
          <w:rFonts w:ascii="Arial" w:hAnsi="Arial" w:cs="Arial"/>
          <w:i/>
          <w:iCs/>
          <w:lang w:eastAsia="en-GB"/>
        </w:rPr>
        <w:t>to establish the height of buildings consistent with the character, amenity and landscape of the area in which the buildings will be located,</w:t>
      </w:r>
    </w:p>
    <w:p w14:paraId="77A990C9" w14:textId="77777777" w:rsidR="001C601B" w:rsidRDefault="001C601B" w:rsidP="001C601B">
      <w:pPr>
        <w:pStyle w:val="ListParagraph"/>
        <w:numPr>
          <w:ilvl w:val="0"/>
          <w:numId w:val="206"/>
        </w:numPr>
        <w:shd w:val="clear" w:color="auto" w:fill="FFFFFF"/>
        <w:spacing w:after="0" w:line="240" w:lineRule="auto"/>
        <w:ind w:right="-23"/>
        <w:jc w:val="both"/>
        <w:rPr>
          <w:rFonts w:ascii="Arial" w:hAnsi="Arial" w:cs="Arial"/>
          <w:i/>
          <w:iCs/>
          <w:lang w:eastAsia="en-GB"/>
        </w:rPr>
      </w:pPr>
      <w:r w:rsidRPr="001C601B">
        <w:rPr>
          <w:rFonts w:ascii="Arial" w:hAnsi="Arial" w:cs="Arial"/>
          <w:i/>
          <w:iCs/>
          <w:lang w:eastAsia="en-GB"/>
        </w:rPr>
        <w:t>to protect residential amenity and minimise overshadowing,</w:t>
      </w:r>
    </w:p>
    <w:p w14:paraId="4EDD129B" w14:textId="77777777" w:rsidR="001C601B" w:rsidRDefault="001C601B" w:rsidP="001C601B">
      <w:pPr>
        <w:pStyle w:val="ListParagraph"/>
        <w:numPr>
          <w:ilvl w:val="0"/>
          <w:numId w:val="206"/>
        </w:numPr>
        <w:shd w:val="clear" w:color="auto" w:fill="FFFFFF"/>
        <w:spacing w:after="0" w:line="240" w:lineRule="auto"/>
        <w:ind w:right="-23"/>
        <w:jc w:val="both"/>
        <w:rPr>
          <w:rFonts w:ascii="Arial" w:hAnsi="Arial" w:cs="Arial"/>
          <w:i/>
          <w:iCs/>
          <w:lang w:eastAsia="en-GB"/>
        </w:rPr>
      </w:pPr>
      <w:r w:rsidRPr="001C601B">
        <w:rPr>
          <w:rFonts w:ascii="Arial" w:hAnsi="Arial" w:cs="Arial"/>
          <w:i/>
          <w:iCs/>
          <w:lang w:eastAsia="en-GB"/>
        </w:rPr>
        <w:t>to minimise the visual impact of buildings,</w:t>
      </w:r>
    </w:p>
    <w:p w14:paraId="44F37992" w14:textId="77777777" w:rsidR="001C601B" w:rsidRDefault="001C601B" w:rsidP="001C601B">
      <w:pPr>
        <w:pStyle w:val="ListParagraph"/>
        <w:numPr>
          <w:ilvl w:val="0"/>
          <w:numId w:val="206"/>
        </w:numPr>
        <w:shd w:val="clear" w:color="auto" w:fill="FFFFFF"/>
        <w:spacing w:after="0" w:line="240" w:lineRule="auto"/>
        <w:ind w:right="-23"/>
        <w:jc w:val="both"/>
        <w:rPr>
          <w:rFonts w:ascii="Arial" w:hAnsi="Arial" w:cs="Arial"/>
          <w:i/>
          <w:iCs/>
          <w:lang w:eastAsia="en-GB"/>
        </w:rPr>
      </w:pPr>
      <w:r w:rsidRPr="001C601B">
        <w:rPr>
          <w:rFonts w:ascii="Arial" w:hAnsi="Arial" w:cs="Arial"/>
          <w:i/>
          <w:iCs/>
          <w:lang w:eastAsia="en-GB"/>
        </w:rPr>
        <w:t>to maintain the predominantly low-rise character of buildings in the Queanbeyan-Palerang Regional local government area,</w:t>
      </w:r>
    </w:p>
    <w:p w14:paraId="429FD710" w14:textId="77777777" w:rsidR="001C601B" w:rsidRDefault="001C601B" w:rsidP="001C601B">
      <w:pPr>
        <w:pStyle w:val="ListParagraph"/>
        <w:numPr>
          <w:ilvl w:val="0"/>
          <w:numId w:val="206"/>
        </w:numPr>
        <w:shd w:val="clear" w:color="auto" w:fill="FFFFFF"/>
        <w:spacing w:after="0" w:line="240" w:lineRule="auto"/>
        <w:ind w:right="-23"/>
        <w:jc w:val="both"/>
        <w:rPr>
          <w:rFonts w:ascii="Arial" w:hAnsi="Arial" w:cs="Arial"/>
          <w:i/>
          <w:iCs/>
          <w:lang w:eastAsia="en-GB"/>
        </w:rPr>
      </w:pPr>
      <w:r w:rsidRPr="001C601B">
        <w:rPr>
          <w:rFonts w:ascii="Arial" w:hAnsi="Arial" w:cs="Arial"/>
          <w:i/>
          <w:iCs/>
          <w:lang w:eastAsia="en-GB"/>
        </w:rPr>
        <w:t>to ensure the height of buildings complement the streetscape or the historic character of the area in which the buildings are located,</w:t>
      </w:r>
    </w:p>
    <w:p w14:paraId="368419EB" w14:textId="77777777" w:rsidR="001C601B" w:rsidRDefault="001C601B" w:rsidP="001C601B">
      <w:pPr>
        <w:pStyle w:val="ListParagraph"/>
        <w:numPr>
          <w:ilvl w:val="0"/>
          <w:numId w:val="206"/>
        </w:numPr>
        <w:shd w:val="clear" w:color="auto" w:fill="FFFFFF"/>
        <w:spacing w:after="0" w:line="240" w:lineRule="auto"/>
        <w:ind w:right="-23"/>
        <w:jc w:val="both"/>
        <w:rPr>
          <w:rFonts w:ascii="Arial" w:hAnsi="Arial" w:cs="Arial"/>
          <w:i/>
          <w:iCs/>
          <w:lang w:eastAsia="en-GB"/>
        </w:rPr>
      </w:pPr>
      <w:r w:rsidRPr="001C601B">
        <w:rPr>
          <w:rFonts w:ascii="Arial" w:hAnsi="Arial" w:cs="Arial"/>
          <w:i/>
          <w:iCs/>
          <w:lang w:eastAsia="en-GB"/>
        </w:rPr>
        <w:t>to protect the heritage character of the Queanbeyan-Palerang Regional local government area and the significance of heritage buildings and heritage items,</w:t>
      </w:r>
    </w:p>
    <w:p w14:paraId="56B0F37F" w14:textId="3468E0C8" w:rsidR="001C601B" w:rsidRPr="001C601B" w:rsidRDefault="001C601B" w:rsidP="001C601B">
      <w:pPr>
        <w:pStyle w:val="ListParagraph"/>
        <w:numPr>
          <w:ilvl w:val="0"/>
          <w:numId w:val="206"/>
        </w:numPr>
        <w:shd w:val="clear" w:color="auto" w:fill="FFFFFF"/>
        <w:spacing w:after="0" w:line="240" w:lineRule="auto"/>
        <w:ind w:right="-23"/>
        <w:jc w:val="both"/>
        <w:rPr>
          <w:rFonts w:ascii="Arial" w:hAnsi="Arial" w:cs="Arial"/>
          <w:i/>
          <w:iCs/>
          <w:lang w:eastAsia="en-GB"/>
        </w:rPr>
      </w:pPr>
      <w:r w:rsidRPr="001C601B">
        <w:rPr>
          <w:rFonts w:ascii="Arial" w:hAnsi="Arial" w:cs="Arial"/>
          <w:i/>
          <w:iCs/>
          <w:lang w:eastAsia="en-GB"/>
        </w:rPr>
        <w:t>to provide appropriate height transitions between buildings, particularly at zone boundaries.</w:t>
      </w:r>
    </w:p>
    <w:p w14:paraId="58533E96" w14:textId="77777777" w:rsidR="001C601B" w:rsidRPr="007C5C6E" w:rsidRDefault="001C601B" w:rsidP="001C601B">
      <w:pPr>
        <w:shd w:val="clear" w:color="auto" w:fill="FFFFFF"/>
        <w:spacing w:after="0" w:line="240" w:lineRule="auto"/>
        <w:ind w:right="-23"/>
        <w:jc w:val="both"/>
        <w:rPr>
          <w:rFonts w:ascii="Arial" w:hAnsi="Arial" w:cs="Arial"/>
          <w:b/>
          <w:bCs/>
          <w:lang w:eastAsia="en-GB"/>
        </w:rPr>
      </w:pPr>
    </w:p>
    <w:p w14:paraId="0C94D551" w14:textId="77777777" w:rsidR="001C601B" w:rsidRPr="007C5C6E" w:rsidRDefault="001C601B" w:rsidP="001C601B">
      <w:pPr>
        <w:shd w:val="clear" w:color="auto" w:fill="FFFFFF"/>
        <w:spacing w:after="0" w:line="240" w:lineRule="auto"/>
        <w:ind w:right="-23"/>
        <w:jc w:val="both"/>
        <w:rPr>
          <w:rFonts w:ascii="Arial" w:hAnsi="Arial" w:cs="Arial"/>
          <w:bCs/>
          <w:lang w:eastAsia="en-GB"/>
        </w:rPr>
      </w:pPr>
      <w:r w:rsidRPr="007C5C6E">
        <w:rPr>
          <w:rFonts w:ascii="Arial" w:hAnsi="Arial" w:cs="Arial"/>
          <w:bCs/>
          <w:lang w:eastAsia="en-GB"/>
        </w:rPr>
        <w:t>The applicant’s justification in relation to the first Wehbe test is considered below</w:t>
      </w:r>
      <w:r>
        <w:rPr>
          <w:rFonts w:ascii="Arial" w:hAnsi="Arial" w:cs="Arial"/>
          <w:bCs/>
          <w:lang w:eastAsia="en-GB"/>
        </w:rPr>
        <w:t xml:space="preserve"> in relation to the height of buildings development standard</w:t>
      </w:r>
      <w:r w:rsidRPr="007C5C6E">
        <w:rPr>
          <w:rFonts w:ascii="Arial" w:hAnsi="Arial" w:cs="Arial"/>
          <w:bCs/>
          <w:lang w:eastAsia="en-GB"/>
        </w:rPr>
        <w:t xml:space="preserve">. </w:t>
      </w:r>
    </w:p>
    <w:p w14:paraId="44C82937" w14:textId="77777777" w:rsidR="001C601B" w:rsidRDefault="001C601B" w:rsidP="001C601B">
      <w:pPr>
        <w:shd w:val="clear" w:color="auto" w:fill="FFFFFF"/>
        <w:spacing w:after="0" w:line="240" w:lineRule="auto"/>
        <w:ind w:right="-23"/>
        <w:jc w:val="both"/>
        <w:rPr>
          <w:rFonts w:ascii="Arial" w:hAnsi="Arial" w:cs="Arial"/>
          <w:lang w:eastAsia="en-GB"/>
        </w:rPr>
      </w:pPr>
    </w:p>
    <w:p w14:paraId="4DE203F0" w14:textId="77777777" w:rsidR="001C601B" w:rsidRDefault="001C601B" w:rsidP="001C601B">
      <w:pPr>
        <w:pStyle w:val="ListParagraph"/>
        <w:numPr>
          <w:ilvl w:val="0"/>
          <w:numId w:val="199"/>
        </w:numPr>
        <w:shd w:val="clear" w:color="auto" w:fill="FFFFFF"/>
        <w:spacing w:after="0" w:line="240" w:lineRule="auto"/>
        <w:ind w:right="-23"/>
        <w:jc w:val="both"/>
        <w:rPr>
          <w:rFonts w:ascii="Arial" w:hAnsi="Arial" w:cs="Arial"/>
          <w:lang w:eastAsia="en-GB"/>
        </w:rPr>
      </w:pPr>
      <w:r w:rsidRPr="00B14884">
        <w:rPr>
          <w:rFonts w:ascii="Arial" w:hAnsi="Arial" w:cs="Arial"/>
          <w:lang w:eastAsia="en-GB"/>
        </w:rPr>
        <w:t xml:space="preserve">Objective (a) </w:t>
      </w:r>
    </w:p>
    <w:p w14:paraId="72BDE9AC" w14:textId="77777777" w:rsidR="001C601B" w:rsidRDefault="001C601B" w:rsidP="001C601B">
      <w:pPr>
        <w:pStyle w:val="ListParagraph"/>
        <w:shd w:val="clear" w:color="auto" w:fill="FFFFFF"/>
        <w:spacing w:after="0" w:line="240" w:lineRule="auto"/>
        <w:ind w:right="-23"/>
        <w:jc w:val="both"/>
        <w:rPr>
          <w:rFonts w:ascii="Arial" w:hAnsi="Arial" w:cs="Arial"/>
          <w:lang w:eastAsia="en-GB"/>
        </w:rPr>
      </w:pPr>
    </w:p>
    <w:p w14:paraId="7ABA635E" w14:textId="77777777" w:rsidR="001C601B" w:rsidRDefault="001C601B" w:rsidP="001C601B">
      <w:pPr>
        <w:pStyle w:val="ListParagraph"/>
        <w:shd w:val="clear" w:color="auto" w:fill="FFFFFF"/>
        <w:spacing w:after="0" w:line="240" w:lineRule="auto"/>
        <w:ind w:right="-23"/>
        <w:jc w:val="both"/>
        <w:rPr>
          <w:rFonts w:ascii="Arial" w:hAnsi="Arial" w:cs="Arial"/>
          <w:lang w:eastAsia="en-GB"/>
        </w:rPr>
      </w:pPr>
      <w:r w:rsidRPr="00B14884">
        <w:rPr>
          <w:rFonts w:ascii="Arial" w:hAnsi="Arial" w:cs="Arial"/>
          <w:u w:val="single"/>
          <w:lang w:eastAsia="en-GB"/>
        </w:rPr>
        <w:t>Applicant’s justification</w:t>
      </w:r>
      <w:r>
        <w:rPr>
          <w:rFonts w:ascii="Arial" w:hAnsi="Arial" w:cs="Arial"/>
          <w:lang w:eastAsia="en-GB"/>
        </w:rPr>
        <w:t>:</w:t>
      </w:r>
    </w:p>
    <w:p w14:paraId="5B82FEF7" w14:textId="77777777" w:rsidR="001C601B" w:rsidRDefault="001C601B" w:rsidP="001C601B">
      <w:pPr>
        <w:pStyle w:val="ListParagraph"/>
        <w:widowControl w:val="0"/>
        <w:shd w:val="clear" w:color="auto" w:fill="FFFFFF"/>
        <w:spacing w:after="0" w:line="240" w:lineRule="auto"/>
        <w:ind w:right="-23"/>
        <w:jc w:val="both"/>
        <w:rPr>
          <w:rFonts w:ascii="Arial" w:hAnsi="Arial" w:cs="Arial"/>
          <w:lang w:eastAsia="en-GB"/>
        </w:rPr>
      </w:pPr>
    </w:p>
    <w:p w14:paraId="1999EA3A" w14:textId="77777777" w:rsidR="00F1641F" w:rsidRPr="008D1B17" w:rsidRDefault="002D468C" w:rsidP="001C601B">
      <w:pPr>
        <w:pStyle w:val="ListParagraph"/>
        <w:widowControl w:val="0"/>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 xml:space="preserve">The proposal is considered to be consistent with this objective in that the site has a number of height areas and zones, leading to inconsistency with regard to height standards and permissible uses, which rely on an additional permitted use clause.  </w:t>
      </w:r>
      <w:r w:rsidR="00F1641F" w:rsidRPr="008D1B17">
        <w:rPr>
          <w:rFonts w:ascii="Arial" w:hAnsi="Arial" w:cs="Arial"/>
          <w:i/>
          <w:iCs/>
          <w:lang w:eastAsia="en-GB"/>
        </w:rPr>
        <w:t>The</w:t>
      </w:r>
      <w:r w:rsidRPr="008D1B17">
        <w:rPr>
          <w:rFonts w:ascii="Arial" w:hAnsi="Arial" w:cs="Arial"/>
          <w:i/>
          <w:iCs/>
          <w:lang w:eastAsia="en-GB"/>
        </w:rPr>
        <w:t xml:space="preserve"> need to provide a</w:t>
      </w:r>
      <w:r w:rsidR="00F1641F" w:rsidRPr="008D1B17">
        <w:rPr>
          <w:rFonts w:ascii="Arial" w:hAnsi="Arial" w:cs="Arial"/>
          <w:i/>
          <w:iCs/>
          <w:lang w:eastAsia="en-GB"/>
        </w:rPr>
        <w:t>n</w:t>
      </w:r>
      <w:r w:rsidRPr="008D1B17">
        <w:rPr>
          <w:rFonts w:ascii="Arial" w:hAnsi="Arial" w:cs="Arial"/>
          <w:i/>
          <w:iCs/>
          <w:lang w:eastAsia="en-GB"/>
        </w:rPr>
        <w:t xml:space="preserve"> accessible building platform which provides continuity with the existing buildings</w:t>
      </w:r>
      <w:r w:rsidR="00F1641F" w:rsidRPr="008D1B17">
        <w:rPr>
          <w:rFonts w:ascii="Arial" w:hAnsi="Arial" w:cs="Arial"/>
          <w:i/>
          <w:iCs/>
          <w:lang w:eastAsia="en-GB"/>
        </w:rPr>
        <w:t xml:space="preserve"> combined with the steep topography </w:t>
      </w:r>
      <w:r w:rsidRPr="008D1B17">
        <w:rPr>
          <w:rFonts w:ascii="Arial" w:hAnsi="Arial" w:cs="Arial"/>
          <w:i/>
          <w:iCs/>
          <w:lang w:eastAsia="en-GB"/>
        </w:rPr>
        <w:t xml:space="preserve">results in a non-compliance at the southern end of proposed Block E. </w:t>
      </w:r>
    </w:p>
    <w:p w14:paraId="6F4E868E" w14:textId="77777777" w:rsidR="00F1641F" w:rsidRPr="008D1B17" w:rsidRDefault="00F1641F" w:rsidP="001C601B">
      <w:pPr>
        <w:pStyle w:val="ListParagraph"/>
        <w:widowControl w:val="0"/>
        <w:shd w:val="clear" w:color="auto" w:fill="FFFFFF"/>
        <w:spacing w:after="0" w:line="240" w:lineRule="auto"/>
        <w:ind w:right="-23"/>
        <w:jc w:val="both"/>
        <w:rPr>
          <w:rFonts w:ascii="Arial" w:hAnsi="Arial" w:cs="Arial"/>
          <w:i/>
          <w:iCs/>
          <w:lang w:eastAsia="en-GB"/>
        </w:rPr>
      </w:pPr>
    </w:p>
    <w:p w14:paraId="38CF1B22" w14:textId="03E0935F" w:rsidR="002D468C" w:rsidRPr="008D1B17" w:rsidRDefault="00F1641F" w:rsidP="001C601B">
      <w:pPr>
        <w:pStyle w:val="ListParagraph"/>
        <w:widowControl w:val="0"/>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The proposal still achieves an appropriate and consistent scale of building for the site given the existing school buildings on the site and the proposed landscaping assists with integration particularly given the proposed two storey building height provides for more open spaces on the site. Despite the proposed non-compliance, the building maintains height of buildings consistent with the character, amenity, and landscape of the area.</w:t>
      </w:r>
    </w:p>
    <w:p w14:paraId="3E3BE710" w14:textId="77777777" w:rsidR="002D468C" w:rsidRDefault="002D468C" w:rsidP="001C601B">
      <w:pPr>
        <w:pStyle w:val="ListParagraph"/>
        <w:widowControl w:val="0"/>
        <w:shd w:val="clear" w:color="auto" w:fill="FFFFFF"/>
        <w:spacing w:after="0" w:line="240" w:lineRule="auto"/>
        <w:ind w:right="-23"/>
        <w:jc w:val="both"/>
        <w:rPr>
          <w:rFonts w:ascii="Arial" w:hAnsi="Arial" w:cs="Arial"/>
          <w:lang w:eastAsia="en-GB"/>
        </w:rPr>
      </w:pPr>
    </w:p>
    <w:p w14:paraId="7A9AF286" w14:textId="77777777" w:rsidR="001C601B" w:rsidRDefault="001C601B" w:rsidP="001C601B">
      <w:pPr>
        <w:pStyle w:val="ListParagraph"/>
        <w:widowControl w:val="0"/>
        <w:shd w:val="clear" w:color="auto" w:fill="FFFFFF"/>
        <w:spacing w:after="0" w:line="240" w:lineRule="auto"/>
        <w:ind w:right="-23"/>
        <w:jc w:val="both"/>
        <w:rPr>
          <w:rFonts w:ascii="Arial" w:hAnsi="Arial" w:cs="Arial"/>
          <w:lang w:eastAsia="en-GB"/>
        </w:rPr>
      </w:pPr>
      <w:r w:rsidRPr="00B14884">
        <w:rPr>
          <w:rFonts w:ascii="Arial" w:hAnsi="Arial" w:cs="Arial"/>
          <w:u w:val="single"/>
          <w:lang w:eastAsia="en-GB"/>
        </w:rPr>
        <w:t>Assessment Comment</w:t>
      </w:r>
      <w:r>
        <w:rPr>
          <w:rFonts w:ascii="Arial" w:hAnsi="Arial" w:cs="Arial"/>
          <w:lang w:eastAsia="en-GB"/>
        </w:rPr>
        <w:t xml:space="preserve">: </w:t>
      </w:r>
    </w:p>
    <w:p w14:paraId="2F08DC33" w14:textId="77777777" w:rsidR="001C601B" w:rsidRDefault="001C601B" w:rsidP="001C601B">
      <w:pPr>
        <w:pStyle w:val="ListParagraph"/>
        <w:widowControl w:val="0"/>
        <w:shd w:val="clear" w:color="auto" w:fill="FFFFFF"/>
        <w:spacing w:after="0" w:line="240" w:lineRule="auto"/>
        <w:ind w:right="-23"/>
        <w:jc w:val="both"/>
        <w:rPr>
          <w:rFonts w:ascii="Arial" w:hAnsi="Arial" w:cs="Arial"/>
          <w:i/>
          <w:iCs/>
          <w:lang w:eastAsia="en-GB"/>
        </w:rPr>
      </w:pPr>
    </w:p>
    <w:p w14:paraId="2109C93A" w14:textId="1EE21DD3" w:rsidR="00F1641F" w:rsidRPr="00F1641F" w:rsidRDefault="00F1641F" w:rsidP="001C601B">
      <w:pPr>
        <w:pStyle w:val="ListParagraph"/>
        <w:widowControl w:val="0"/>
        <w:shd w:val="clear" w:color="auto" w:fill="FFFFFF"/>
        <w:spacing w:after="0" w:line="240" w:lineRule="auto"/>
        <w:ind w:right="-23"/>
        <w:jc w:val="both"/>
        <w:rPr>
          <w:rFonts w:ascii="Arial" w:hAnsi="Arial" w:cs="Arial"/>
          <w:lang w:eastAsia="en-GB"/>
        </w:rPr>
      </w:pPr>
      <w:r>
        <w:rPr>
          <w:rFonts w:ascii="Arial" w:hAnsi="Arial" w:cs="Arial"/>
          <w:lang w:eastAsia="en-GB"/>
        </w:rPr>
        <w:t xml:space="preserve">This justification is supported given the scale and design for development on the site is consistent with the existing approved school buildings on the site and the additional landscaping is achieved by providing a two storey building rather than a higher number of single storey buildings on the site. The sloping topography and the need to provide </w:t>
      </w:r>
      <w:r w:rsidR="008D1B17">
        <w:rPr>
          <w:rFonts w:ascii="Arial" w:hAnsi="Arial" w:cs="Arial"/>
          <w:lang w:eastAsia="en-GB"/>
        </w:rPr>
        <w:t xml:space="preserve">a </w:t>
      </w:r>
      <w:r>
        <w:rPr>
          <w:rFonts w:ascii="Arial" w:hAnsi="Arial" w:cs="Arial"/>
          <w:lang w:eastAsia="en-GB"/>
        </w:rPr>
        <w:t xml:space="preserve">consistent level with other buildings on the site is considered sufficient justification for the height exceedance. </w:t>
      </w:r>
    </w:p>
    <w:p w14:paraId="14ECD480" w14:textId="77777777" w:rsidR="001C601B" w:rsidRDefault="001C601B" w:rsidP="001C601B">
      <w:pPr>
        <w:pStyle w:val="ListParagraph"/>
        <w:widowControl w:val="0"/>
        <w:shd w:val="clear" w:color="auto" w:fill="FFFFFF"/>
        <w:spacing w:after="0" w:line="240" w:lineRule="auto"/>
        <w:ind w:right="-23"/>
        <w:jc w:val="both"/>
        <w:rPr>
          <w:rFonts w:ascii="Arial" w:hAnsi="Arial" w:cs="Arial"/>
          <w:i/>
          <w:iCs/>
          <w:lang w:eastAsia="en-GB"/>
        </w:rPr>
      </w:pPr>
    </w:p>
    <w:p w14:paraId="5287CFF8" w14:textId="77777777" w:rsidR="001C601B" w:rsidRDefault="001C601B" w:rsidP="001C601B">
      <w:pPr>
        <w:pStyle w:val="ListParagraph"/>
        <w:widowControl w:val="0"/>
        <w:numPr>
          <w:ilvl w:val="0"/>
          <w:numId w:val="199"/>
        </w:numPr>
        <w:shd w:val="clear" w:color="auto" w:fill="FFFFFF"/>
        <w:spacing w:after="0" w:line="240" w:lineRule="auto"/>
        <w:ind w:right="-23"/>
        <w:jc w:val="both"/>
        <w:rPr>
          <w:rFonts w:ascii="Arial" w:hAnsi="Arial" w:cs="Arial"/>
          <w:lang w:eastAsia="en-GB"/>
        </w:rPr>
      </w:pPr>
      <w:r w:rsidRPr="00B14884">
        <w:rPr>
          <w:rFonts w:ascii="Arial" w:hAnsi="Arial" w:cs="Arial"/>
          <w:lang w:eastAsia="en-GB"/>
        </w:rPr>
        <w:t xml:space="preserve">Objective (b) </w:t>
      </w:r>
    </w:p>
    <w:p w14:paraId="3F423356" w14:textId="77777777" w:rsidR="001C601B" w:rsidRDefault="001C601B" w:rsidP="001C601B">
      <w:pPr>
        <w:pStyle w:val="ListParagraph"/>
        <w:widowControl w:val="0"/>
        <w:shd w:val="clear" w:color="auto" w:fill="FFFFFF"/>
        <w:spacing w:after="0" w:line="240" w:lineRule="auto"/>
        <w:ind w:right="-23"/>
        <w:jc w:val="both"/>
        <w:rPr>
          <w:rFonts w:ascii="Arial" w:hAnsi="Arial" w:cs="Arial"/>
          <w:lang w:eastAsia="en-GB"/>
        </w:rPr>
      </w:pPr>
    </w:p>
    <w:p w14:paraId="69B846B4" w14:textId="77777777" w:rsidR="001C601B" w:rsidRDefault="001C601B" w:rsidP="001C601B">
      <w:pPr>
        <w:pStyle w:val="ListParagraph"/>
        <w:widowControl w:val="0"/>
        <w:shd w:val="clear" w:color="auto" w:fill="FFFFFF"/>
        <w:spacing w:after="0" w:line="240" w:lineRule="auto"/>
        <w:ind w:right="-23"/>
        <w:jc w:val="both"/>
        <w:rPr>
          <w:rFonts w:ascii="Arial" w:hAnsi="Arial" w:cs="Arial"/>
          <w:u w:val="single"/>
          <w:lang w:eastAsia="en-GB"/>
        </w:rPr>
      </w:pPr>
      <w:r w:rsidRPr="00B14884">
        <w:rPr>
          <w:rFonts w:ascii="Arial" w:hAnsi="Arial" w:cs="Arial"/>
          <w:u w:val="single"/>
          <w:lang w:eastAsia="en-GB"/>
        </w:rPr>
        <w:t>Applicant’s justification</w:t>
      </w:r>
      <w:r>
        <w:rPr>
          <w:rFonts w:ascii="Arial" w:hAnsi="Arial" w:cs="Arial"/>
          <w:u w:val="single"/>
          <w:lang w:eastAsia="en-GB"/>
        </w:rPr>
        <w:t>:</w:t>
      </w:r>
    </w:p>
    <w:p w14:paraId="5D7D46C6" w14:textId="77777777" w:rsidR="001C601B" w:rsidRDefault="001C601B" w:rsidP="001C601B">
      <w:pPr>
        <w:pStyle w:val="ListParagraph"/>
        <w:widowControl w:val="0"/>
        <w:shd w:val="clear" w:color="auto" w:fill="FFFFFF"/>
        <w:spacing w:after="0" w:line="240" w:lineRule="auto"/>
        <w:ind w:right="-23"/>
        <w:jc w:val="both"/>
        <w:rPr>
          <w:rFonts w:ascii="Arial" w:hAnsi="Arial" w:cs="Arial"/>
          <w:u w:val="single"/>
          <w:lang w:eastAsia="en-GB"/>
        </w:rPr>
      </w:pPr>
    </w:p>
    <w:p w14:paraId="7186E7C6" w14:textId="7F6A31D7" w:rsidR="001C601B" w:rsidRPr="008D1B17" w:rsidRDefault="00F1641F" w:rsidP="00004B9D">
      <w:pPr>
        <w:pStyle w:val="ListParagraph"/>
        <w:widowControl w:val="0"/>
        <w:shd w:val="clear" w:color="auto" w:fill="FFFFFF"/>
        <w:ind w:right="-23"/>
        <w:jc w:val="both"/>
        <w:rPr>
          <w:rFonts w:ascii="Arial" w:hAnsi="Arial" w:cs="Arial"/>
          <w:i/>
          <w:iCs/>
          <w:lang w:eastAsia="en-GB"/>
        </w:rPr>
      </w:pPr>
      <w:r w:rsidRPr="008D1B17">
        <w:rPr>
          <w:rFonts w:ascii="Arial" w:hAnsi="Arial" w:cs="Arial"/>
          <w:i/>
          <w:iCs/>
          <w:lang w:eastAsia="en-GB"/>
        </w:rPr>
        <w:t>The proposed non-compliance does not result in any adverse amenity impacts on</w:t>
      </w:r>
      <w:r w:rsidRPr="008D1B17">
        <w:rPr>
          <w:rFonts w:ascii="Arial" w:hAnsi="Arial" w:cs="Arial"/>
          <w:i/>
          <w:iCs/>
          <w:u w:val="single"/>
          <w:lang w:eastAsia="en-GB"/>
        </w:rPr>
        <w:t xml:space="preserve"> </w:t>
      </w:r>
      <w:r w:rsidRPr="008D1B17">
        <w:rPr>
          <w:rFonts w:ascii="Arial" w:hAnsi="Arial" w:cs="Arial"/>
          <w:i/>
          <w:iCs/>
          <w:lang w:eastAsia="en-GB"/>
        </w:rPr>
        <w:t xml:space="preserve">residential properties to the south and east, given the distance between the proposed building and the existing residential development of 36.6 metres. The incorporation of appropriate landscaping to mitigate any potential visual impact on adjoining residential properties, safeguarding their privacy and amenity also </w:t>
      </w:r>
      <w:r w:rsidR="00004B9D" w:rsidRPr="008D1B17">
        <w:rPr>
          <w:rFonts w:ascii="Arial" w:hAnsi="Arial" w:cs="Arial"/>
          <w:i/>
          <w:iCs/>
          <w:lang w:eastAsia="en-GB"/>
        </w:rPr>
        <w:t>assists</w:t>
      </w:r>
      <w:r w:rsidRPr="008D1B17">
        <w:rPr>
          <w:rFonts w:ascii="Arial" w:hAnsi="Arial" w:cs="Arial"/>
          <w:i/>
          <w:iCs/>
          <w:lang w:eastAsia="en-GB"/>
        </w:rPr>
        <w:t xml:space="preserve">. The shadow diagrams depict the potential overshadowing effects of the proposed development and confirm that the small area of non-compliance does not result in any significant increase in overshadowing beyond what would be expected from a development that fully complies with the height control. </w:t>
      </w:r>
    </w:p>
    <w:p w14:paraId="70D341A8" w14:textId="77777777" w:rsidR="00F1641F" w:rsidRDefault="00F1641F" w:rsidP="00F1641F">
      <w:pPr>
        <w:pStyle w:val="ListParagraph"/>
        <w:widowControl w:val="0"/>
        <w:shd w:val="clear" w:color="auto" w:fill="FFFFFF"/>
        <w:spacing w:after="0" w:line="240" w:lineRule="auto"/>
        <w:ind w:right="-23"/>
        <w:jc w:val="both"/>
        <w:rPr>
          <w:rFonts w:ascii="Arial" w:hAnsi="Arial" w:cs="Arial"/>
          <w:u w:val="single"/>
          <w:lang w:eastAsia="en-GB"/>
        </w:rPr>
      </w:pPr>
    </w:p>
    <w:p w14:paraId="5F768812" w14:textId="77777777" w:rsidR="001C601B" w:rsidRDefault="001C601B" w:rsidP="001C601B">
      <w:pPr>
        <w:pStyle w:val="ListParagraph"/>
        <w:widowControl w:val="0"/>
        <w:shd w:val="clear" w:color="auto" w:fill="FFFFFF"/>
        <w:spacing w:after="0" w:line="240" w:lineRule="auto"/>
        <w:ind w:right="-23"/>
        <w:jc w:val="both"/>
        <w:rPr>
          <w:rFonts w:ascii="Arial" w:hAnsi="Arial" w:cs="Arial"/>
          <w:lang w:eastAsia="en-GB"/>
        </w:rPr>
      </w:pPr>
      <w:r w:rsidRPr="00B14884">
        <w:rPr>
          <w:rFonts w:ascii="Arial" w:hAnsi="Arial" w:cs="Arial"/>
          <w:u w:val="single"/>
          <w:lang w:eastAsia="en-GB"/>
        </w:rPr>
        <w:t>Assessment Comment</w:t>
      </w:r>
      <w:r>
        <w:rPr>
          <w:rFonts w:ascii="Arial" w:hAnsi="Arial" w:cs="Arial"/>
          <w:lang w:eastAsia="en-GB"/>
        </w:rPr>
        <w:t xml:space="preserve">: </w:t>
      </w:r>
    </w:p>
    <w:p w14:paraId="614EFF2B" w14:textId="77777777" w:rsidR="001C601B" w:rsidRDefault="001C601B" w:rsidP="001C601B">
      <w:pPr>
        <w:pStyle w:val="ListParagraph"/>
        <w:widowControl w:val="0"/>
        <w:shd w:val="clear" w:color="auto" w:fill="FFFFFF"/>
        <w:spacing w:after="0" w:line="240" w:lineRule="auto"/>
        <w:ind w:right="-23"/>
        <w:jc w:val="both"/>
        <w:rPr>
          <w:rFonts w:ascii="Arial" w:hAnsi="Arial" w:cs="Arial"/>
          <w:lang w:eastAsia="en-GB"/>
        </w:rPr>
      </w:pPr>
    </w:p>
    <w:p w14:paraId="48389A4A" w14:textId="2E4DB4AD" w:rsidR="001C601B" w:rsidRDefault="00004B9D" w:rsidP="001C601B">
      <w:pPr>
        <w:pStyle w:val="ListParagraph"/>
        <w:widowControl w:val="0"/>
        <w:shd w:val="clear" w:color="auto" w:fill="FFFFFF"/>
        <w:spacing w:after="0" w:line="240" w:lineRule="auto"/>
        <w:ind w:right="-23"/>
        <w:jc w:val="both"/>
        <w:rPr>
          <w:rFonts w:ascii="Arial" w:hAnsi="Arial" w:cs="Arial"/>
          <w:lang w:eastAsia="en-GB"/>
        </w:rPr>
      </w:pPr>
      <w:r>
        <w:rPr>
          <w:rFonts w:ascii="Arial" w:hAnsi="Arial" w:cs="Arial"/>
          <w:lang w:eastAsia="en-GB"/>
        </w:rPr>
        <w:t xml:space="preserve">Following a site visit and consideration of the large setback to residential development, it is considered that there will be no additional amenity impacts arising from the proposed height exceedance. </w:t>
      </w:r>
    </w:p>
    <w:p w14:paraId="54DA6C4F" w14:textId="77777777" w:rsidR="00004B9D" w:rsidRDefault="00004B9D" w:rsidP="001C601B">
      <w:pPr>
        <w:pStyle w:val="ListParagraph"/>
        <w:widowControl w:val="0"/>
        <w:shd w:val="clear" w:color="auto" w:fill="FFFFFF"/>
        <w:spacing w:after="0" w:line="240" w:lineRule="auto"/>
        <w:ind w:right="-23"/>
        <w:jc w:val="both"/>
        <w:rPr>
          <w:rFonts w:ascii="Arial" w:hAnsi="Arial" w:cs="Arial"/>
          <w:lang w:eastAsia="en-GB"/>
        </w:rPr>
      </w:pPr>
    </w:p>
    <w:p w14:paraId="3E83E6B2" w14:textId="77777777" w:rsidR="001C601B" w:rsidRPr="00B14884" w:rsidRDefault="001C601B" w:rsidP="001C601B">
      <w:pPr>
        <w:pStyle w:val="ListParagraph"/>
        <w:widowControl w:val="0"/>
        <w:numPr>
          <w:ilvl w:val="0"/>
          <w:numId w:val="199"/>
        </w:numPr>
        <w:shd w:val="clear" w:color="auto" w:fill="FFFFFF"/>
        <w:spacing w:after="0" w:line="240" w:lineRule="auto"/>
        <w:ind w:right="-23"/>
        <w:jc w:val="both"/>
        <w:rPr>
          <w:rFonts w:ascii="Arial" w:hAnsi="Arial" w:cs="Arial"/>
          <w:lang w:eastAsia="en-GB"/>
        </w:rPr>
      </w:pPr>
      <w:r w:rsidRPr="00B14884">
        <w:rPr>
          <w:rFonts w:ascii="Arial" w:hAnsi="Arial" w:cs="Arial"/>
          <w:lang w:eastAsia="en-GB"/>
        </w:rPr>
        <w:t>Objective (c)</w:t>
      </w:r>
      <w:r>
        <w:rPr>
          <w:rFonts w:ascii="Arial" w:hAnsi="Arial" w:cs="Arial"/>
          <w:lang w:eastAsia="en-GB"/>
        </w:rPr>
        <w:t xml:space="preserve"> </w:t>
      </w:r>
    </w:p>
    <w:p w14:paraId="6535FE06" w14:textId="77777777" w:rsidR="001C601B" w:rsidRDefault="001C601B" w:rsidP="001C601B">
      <w:pPr>
        <w:widowControl w:val="0"/>
        <w:shd w:val="clear" w:color="auto" w:fill="FFFFFF"/>
        <w:spacing w:after="0" w:line="240" w:lineRule="auto"/>
        <w:ind w:right="-23"/>
        <w:jc w:val="both"/>
        <w:rPr>
          <w:rFonts w:ascii="Arial" w:hAnsi="Arial" w:cs="Arial"/>
          <w:lang w:eastAsia="en-GB"/>
        </w:rPr>
      </w:pPr>
    </w:p>
    <w:p w14:paraId="635F1155" w14:textId="77777777" w:rsidR="001C601B" w:rsidRDefault="001C601B" w:rsidP="001C601B">
      <w:pPr>
        <w:pStyle w:val="ListParagraph"/>
        <w:widowControl w:val="0"/>
        <w:shd w:val="clear" w:color="auto" w:fill="FFFFFF"/>
        <w:spacing w:after="0" w:line="240" w:lineRule="auto"/>
        <w:ind w:right="-23"/>
        <w:jc w:val="both"/>
        <w:rPr>
          <w:rFonts w:ascii="HelveticaNeueLT Std Lt" w:hAnsi="HelveticaNeueLT Std Lt" w:cs="HelveticaNeueLT Std Lt"/>
          <w:color w:val="323232"/>
          <w:sz w:val="18"/>
          <w:szCs w:val="18"/>
        </w:rPr>
      </w:pPr>
      <w:r w:rsidRPr="00B14884">
        <w:rPr>
          <w:rFonts w:ascii="Arial" w:hAnsi="Arial" w:cs="Arial"/>
          <w:u w:val="single"/>
          <w:lang w:eastAsia="en-GB"/>
        </w:rPr>
        <w:t xml:space="preserve">Applicant’s </w:t>
      </w:r>
      <w:r>
        <w:rPr>
          <w:rFonts w:ascii="Arial" w:hAnsi="Arial" w:cs="Arial"/>
          <w:u w:val="single"/>
          <w:lang w:eastAsia="en-GB"/>
        </w:rPr>
        <w:t>J</w:t>
      </w:r>
      <w:r w:rsidRPr="00B14884">
        <w:rPr>
          <w:rFonts w:ascii="Arial" w:hAnsi="Arial" w:cs="Arial"/>
          <w:u w:val="single"/>
          <w:lang w:eastAsia="en-GB"/>
        </w:rPr>
        <w:t>ustification</w:t>
      </w:r>
      <w:r w:rsidRPr="00D62260">
        <w:rPr>
          <w:rFonts w:ascii="Arial" w:hAnsi="Arial" w:cs="Arial"/>
          <w:lang w:eastAsia="en-GB"/>
        </w:rPr>
        <w:t>:</w:t>
      </w:r>
      <w:r w:rsidRPr="00D62260">
        <w:rPr>
          <w:rFonts w:ascii="HelveticaNeueLT Std Lt" w:hAnsi="HelveticaNeueLT Std Lt" w:cs="HelveticaNeueLT Std Lt"/>
          <w:color w:val="323232"/>
          <w:sz w:val="18"/>
          <w:szCs w:val="18"/>
        </w:rPr>
        <w:t xml:space="preserve"> </w:t>
      </w:r>
    </w:p>
    <w:p w14:paraId="5128CBF6" w14:textId="77777777" w:rsidR="001C601B" w:rsidRDefault="001C601B" w:rsidP="001C601B">
      <w:pPr>
        <w:pStyle w:val="ListParagraph"/>
        <w:widowControl w:val="0"/>
        <w:shd w:val="clear" w:color="auto" w:fill="FFFFFF"/>
        <w:spacing w:after="0" w:line="240" w:lineRule="auto"/>
        <w:ind w:right="-23"/>
        <w:jc w:val="both"/>
        <w:rPr>
          <w:rFonts w:ascii="Arial" w:hAnsi="Arial" w:cs="Arial"/>
          <w:lang w:eastAsia="en-GB"/>
        </w:rPr>
      </w:pPr>
    </w:p>
    <w:p w14:paraId="3C3FEDDD" w14:textId="498303F9" w:rsidR="00004B9D" w:rsidRPr="008D1B17" w:rsidRDefault="00C31776" w:rsidP="00C31776">
      <w:pPr>
        <w:pStyle w:val="Default"/>
        <w:ind w:left="709"/>
        <w:jc w:val="both"/>
        <w:rPr>
          <w:i/>
          <w:iCs/>
          <w:lang w:eastAsia="en-GB"/>
        </w:rPr>
      </w:pPr>
      <w:r w:rsidRPr="008D1B17">
        <w:rPr>
          <w:rFonts w:eastAsia="SimSun"/>
          <w:i/>
          <w:iCs/>
          <w:color w:val="auto"/>
          <w:sz w:val="22"/>
          <w:szCs w:val="22"/>
          <w:lang w:eastAsia="en-GB"/>
        </w:rPr>
        <w:t>T</w:t>
      </w:r>
      <w:r w:rsidR="00004B9D" w:rsidRPr="008D1B17">
        <w:rPr>
          <w:rFonts w:eastAsia="SimSun"/>
          <w:i/>
          <w:iCs/>
          <w:color w:val="auto"/>
          <w:sz w:val="22"/>
          <w:szCs w:val="22"/>
          <w:lang w:eastAsia="en-GB"/>
        </w:rPr>
        <w:t>he proposed non-compliance does not result in any adverse visual impacts from the streetscape or surrounding residences a</w:t>
      </w:r>
      <w:r w:rsidRPr="008D1B17">
        <w:rPr>
          <w:rFonts w:eastAsia="SimSun"/>
          <w:i/>
          <w:iCs/>
          <w:color w:val="auto"/>
          <w:sz w:val="22"/>
          <w:szCs w:val="22"/>
          <w:lang w:eastAsia="en-GB"/>
        </w:rPr>
        <w:t>s</w:t>
      </w:r>
      <w:r w:rsidR="00004B9D" w:rsidRPr="008D1B17">
        <w:rPr>
          <w:rFonts w:eastAsia="SimSun"/>
          <w:i/>
          <w:iCs/>
          <w:color w:val="auto"/>
          <w:sz w:val="22"/>
          <w:szCs w:val="22"/>
          <w:lang w:eastAsia="en-GB"/>
        </w:rPr>
        <w:t xml:space="preserve"> the proposed building is considered to enhance the character of the streetscape by facilitating a consistent built form along Environa Drive. The campus façade along Environa Drive is thoughtfully articulated and contributes to the overall visual quality of the streetscape, reducing any potential visual impact associated with the non-compliance. </w:t>
      </w:r>
      <w:r w:rsidR="00004B9D" w:rsidRPr="008D1B17">
        <w:rPr>
          <w:i/>
          <w:iCs/>
          <w:color w:val="auto"/>
          <w:sz w:val="22"/>
          <w:szCs w:val="22"/>
          <w:lang w:eastAsia="en-GB"/>
        </w:rPr>
        <w:t>Additionally, the architectural design incorporates materials that are inspired by the local landscapes and their seasonal changes. This material selection not only enhances the visual interest of the development as a whole but also reduces any visual impact of the proposal.</w:t>
      </w:r>
    </w:p>
    <w:p w14:paraId="27DE9051" w14:textId="77777777" w:rsidR="001C601B" w:rsidRDefault="001C601B" w:rsidP="001C601B">
      <w:pPr>
        <w:pStyle w:val="ListParagraph"/>
        <w:widowControl w:val="0"/>
        <w:shd w:val="clear" w:color="auto" w:fill="FFFFFF"/>
        <w:spacing w:after="0" w:line="240" w:lineRule="auto"/>
        <w:ind w:right="-23"/>
        <w:jc w:val="both"/>
        <w:rPr>
          <w:rFonts w:ascii="Arial" w:hAnsi="Arial" w:cs="Arial"/>
          <w:u w:val="single"/>
          <w:lang w:eastAsia="en-GB"/>
        </w:rPr>
      </w:pPr>
    </w:p>
    <w:p w14:paraId="20534480" w14:textId="77777777" w:rsidR="001C601B" w:rsidRDefault="001C601B" w:rsidP="001C601B">
      <w:pPr>
        <w:pStyle w:val="ListParagraph"/>
        <w:widowControl w:val="0"/>
        <w:shd w:val="clear" w:color="auto" w:fill="FFFFFF"/>
        <w:spacing w:after="0" w:line="240" w:lineRule="auto"/>
        <w:ind w:right="-23"/>
        <w:jc w:val="both"/>
        <w:rPr>
          <w:rFonts w:ascii="Arial" w:hAnsi="Arial" w:cs="Arial"/>
          <w:lang w:eastAsia="en-GB"/>
        </w:rPr>
      </w:pPr>
      <w:r w:rsidRPr="00B14884">
        <w:rPr>
          <w:rFonts w:ascii="Arial" w:hAnsi="Arial" w:cs="Arial"/>
          <w:u w:val="single"/>
          <w:lang w:eastAsia="en-GB"/>
        </w:rPr>
        <w:t>Assessment Comment</w:t>
      </w:r>
      <w:r>
        <w:rPr>
          <w:rFonts w:ascii="Arial" w:hAnsi="Arial" w:cs="Arial"/>
          <w:lang w:eastAsia="en-GB"/>
        </w:rPr>
        <w:t xml:space="preserve">: </w:t>
      </w:r>
    </w:p>
    <w:p w14:paraId="3577AA82" w14:textId="77777777" w:rsidR="001C601B" w:rsidRDefault="001C601B" w:rsidP="001C601B">
      <w:pPr>
        <w:pStyle w:val="ListParagraph"/>
        <w:widowControl w:val="0"/>
        <w:shd w:val="clear" w:color="auto" w:fill="FFFFFF"/>
        <w:spacing w:after="0" w:line="240" w:lineRule="auto"/>
        <w:ind w:right="-23"/>
        <w:jc w:val="both"/>
        <w:rPr>
          <w:rFonts w:ascii="Arial" w:hAnsi="Arial" w:cs="Arial"/>
          <w:lang w:eastAsia="en-GB"/>
        </w:rPr>
      </w:pPr>
    </w:p>
    <w:p w14:paraId="1F8D30A9" w14:textId="6553F897" w:rsidR="00C31776" w:rsidRDefault="00C31776" w:rsidP="001C601B">
      <w:pPr>
        <w:pStyle w:val="ListParagraph"/>
        <w:widowControl w:val="0"/>
        <w:shd w:val="clear" w:color="auto" w:fill="FFFFFF"/>
        <w:spacing w:after="0" w:line="240" w:lineRule="auto"/>
        <w:ind w:right="-23"/>
        <w:jc w:val="both"/>
        <w:rPr>
          <w:rFonts w:ascii="Arial" w:hAnsi="Arial" w:cs="Arial"/>
          <w:lang w:eastAsia="en-GB"/>
        </w:rPr>
      </w:pPr>
      <w:r>
        <w:rPr>
          <w:rFonts w:ascii="Arial" w:hAnsi="Arial" w:cs="Arial"/>
          <w:lang w:eastAsia="en-GB"/>
        </w:rPr>
        <w:t>This justification is supported as the proposed building form</w:t>
      </w:r>
      <w:r w:rsidR="008D1B17">
        <w:rPr>
          <w:rFonts w:ascii="Arial" w:hAnsi="Arial" w:cs="Arial"/>
          <w:lang w:eastAsia="en-GB"/>
        </w:rPr>
        <w:t>,</w:t>
      </w:r>
      <w:r>
        <w:rPr>
          <w:rFonts w:ascii="Arial" w:hAnsi="Arial" w:cs="Arial"/>
          <w:lang w:eastAsia="en-GB"/>
        </w:rPr>
        <w:t xml:space="preserve"> including the height exceedance</w:t>
      </w:r>
      <w:r w:rsidR="008D1B17">
        <w:rPr>
          <w:rFonts w:ascii="Arial" w:hAnsi="Arial" w:cs="Arial"/>
          <w:lang w:eastAsia="en-GB"/>
        </w:rPr>
        <w:t>,</w:t>
      </w:r>
      <w:r>
        <w:rPr>
          <w:rFonts w:ascii="Arial" w:hAnsi="Arial" w:cs="Arial"/>
          <w:lang w:eastAsia="en-GB"/>
        </w:rPr>
        <w:t xml:space="preserve"> are of a similar style and scale to the existing buildings on the site which provides for an integrated design approach for the site. </w:t>
      </w:r>
    </w:p>
    <w:p w14:paraId="0F66DF66" w14:textId="77777777" w:rsidR="00C31776" w:rsidRDefault="00C31776" w:rsidP="001C601B">
      <w:pPr>
        <w:pStyle w:val="ListParagraph"/>
        <w:widowControl w:val="0"/>
        <w:shd w:val="clear" w:color="auto" w:fill="FFFFFF"/>
        <w:spacing w:after="0" w:line="240" w:lineRule="auto"/>
        <w:ind w:right="-23"/>
        <w:jc w:val="both"/>
        <w:rPr>
          <w:rFonts w:ascii="Arial" w:hAnsi="Arial" w:cs="Arial"/>
          <w:lang w:eastAsia="en-GB"/>
        </w:rPr>
      </w:pPr>
    </w:p>
    <w:p w14:paraId="2CAF0EE8" w14:textId="32011E2D" w:rsidR="00C31776" w:rsidRPr="00B14884" w:rsidRDefault="00C31776" w:rsidP="00C31776">
      <w:pPr>
        <w:pStyle w:val="ListParagraph"/>
        <w:widowControl w:val="0"/>
        <w:numPr>
          <w:ilvl w:val="0"/>
          <w:numId w:val="199"/>
        </w:numPr>
        <w:shd w:val="clear" w:color="auto" w:fill="FFFFFF"/>
        <w:spacing w:after="0" w:line="240" w:lineRule="auto"/>
        <w:ind w:right="-23"/>
        <w:jc w:val="both"/>
        <w:rPr>
          <w:rFonts w:ascii="Arial" w:hAnsi="Arial" w:cs="Arial"/>
          <w:lang w:eastAsia="en-GB"/>
        </w:rPr>
      </w:pPr>
      <w:r w:rsidRPr="00B14884">
        <w:rPr>
          <w:rFonts w:ascii="Arial" w:hAnsi="Arial" w:cs="Arial"/>
          <w:lang w:eastAsia="en-GB"/>
        </w:rPr>
        <w:t>Objective (</w:t>
      </w:r>
      <w:r>
        <w:rPr>
          <w:rFonts w:ascii="Arial" w:hAnsi="Arial" w:cs="Arial"/>
          <w:lang w:eastAsia="en-GB"/>
        </w:rPr>
        <w:t>d</w:t>
      </w:r>
      <w:r w:rsidRPr="00B14884">
        <w:rPr>
          <w:rFonts w:ascii="Arial" w:hAnsi="Arial" w:cs="Arial"/>
          <w:lang w:eastAsia="en-GB"/>
        </w:rPr>
        <w:t>)</w:t>
      </w:r>
      <w:r>
        <w:rPr>
          <w:rFonts w:ascii="Arial" w:hAnsi="Arial" w:cs="Arial"/>
          <w:lang w:eastAsia="en-GB"/>
        </w:rPr>
        <w:t xml:space="preserve"> </w:t>
      </w:r>
    </w:p>
    <w:p w14:paraId="4DC886E7" w14:textId="77777777" w:rsidR="00C31776" w:rsidRDefault="00C31776" w:rsidP="00C31776">
      <w:pPr>
        <w:pStyle w:val="ListParagraph"/>
        <w:widowControl w:val="0"/>
        <w:shd w:val="clear" w:color="auto" w:fill="FFFFFF"/>
        <w:spacing w:after="0" w:line="240" w:lineRule="auto"/>
        <w:ind w:right="-23"/>
        <w:jc w:val="both"/>
        <w:rPr>
          <w:rFonts w:ascii="HelveticaNeueLT Std Lt" w:hAnsi="HelveticaNeueLT Std Lt" w:cs="HelveticaNeueLT Std Lt"/>
          <w:color w:val="323232"/>
          <w:sz w:val="18"/>
          <w:szCs w:val="18"/>
        </w:rPr>
      </w:pPr>
      <w:r w:rsidRPr="00B14884">
        <w:rPr>
          <w:rFonts w:ascii="Arial" w:hAnsi="Arial" w:cs="Arial"/>
          <w:u w:val="single"/>
          <w:lang w:eastAsia="en-GB"/>
        </w:rPr>
        <w:t xml:space="preserve">Applicant’s </w:t>
      </w:r>
      <w:r>
        <w:rPr>
          <w:rFonts w:ascii="Arial" w:hAnsi="Arial" w:cs="Arial"/>
          <w:u w:val="single"/>
          <w:lang w:eastAsia="en-GB"/>
        </w:rPr>
        <w:t>J</w:t>
      </w:r>
      <w:r w:rsidRPr="00B14884">
        <w:rPr>
          <w:rFonts w:ascii="Arial" w:hAnsi="Arial" w:cs="Arial"/>
          <w:u w:val="single"/>
          <w:lang w:eastAsia="en-GB"/>
        </w:rPr>
        <w:t>ustification</w:t>
      </w:r>
      <w:r w:rsidRPr="00D62260">
        <w:rPr>
          <w:rFonts w:ascii="Arial" w:hAnsi="Arial" w:cs="Arial"/>
          <w:lang w:eastAsia="en-GB"/>
        </w:rPr>
        <w:t>:</w:t>
      </w:r>
      <w:r w:rsidRPr="00D62260">
        <w:rPr>
          <w:rFonts w:ascii="HelveticaNeueLT Std Lt" w:hAnsi="HelveticaNeueLT Std Lt" w:cs="HelveticaNeueLT Std Lt"/>
          <w:color w:val="323232"/>
          <w:sz w:val="18"/>
          <w:szCs w:val="18"/>
        </w:rPr>
        <w:t xml:space="preserve"> </w:t>
      </w:r>
    </w:p>
    <w:p w14:paraId="20EC3964" w14:textId="77777777" w:rsidR="00C31776" w:rsidRDefault="00C31776" w:rsidP="00C31776">
      <w:pPr>
        <w:pStyle w:val="ListParagraph"/>
        <w:widowControl w:val="0"/>
        <w:shd w:val="clear" w:color="auto" w:fill="FFFFFF"/>
        <w:spacing w:after="0" w:line="240" w:lineRule="auto"/>
        <w:ind w:right="-23"/>
        <w:jc w:val="both"/>
        <w:rPr>
          <w:rFonts w:ascii="Arial" w:hAnsi="Arial" w:cs="Arial"/>
          <w:lang w:eastAsia="en-GB"/>
        </w:rPr>
      </w:pPr>
    </w:p>
    <w:p w14:paraId="58ECCB8C" w14:textId="5432F4BC" w:rsidR="00C31776" w:rsidRPr="008D1B17" w:rsidRDefault="00C31776" w:rsidP="00C31776">
      <w:pPr>
        <w:pStyle w:val="ListParagraph"/>
        <w:widowControl w:val="0"/>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Th</w:t>
      </w:r>
      <w:r w:rsidR="00C57962" w:rsidRPr="008D1B17">
        <w:rPr>
          <w:rFonts w:ascii="Arial" w:hAnsi="Arial" w:cs="Arial"/>
          <w:i/>
          <w:iCs/>
          <w:lang w:eastAsia="en-GB"/>
        </w:rPr>
        <w:t>e height</w:t>
      </w:r>
      <w:r w:rsidRPr="008D1B17">
        <w:rPr>
          <w:rFonts w:ascii="Arial" w:hAnsi="Arial" w:cs="Arial"/>
          <w:i/>
          <w:iCs/>
          <w:lang w:eastAsia="en-GB"/>
        </w:rPr>
        <w:t xml:space="preserve"> control indicates that a built form of two storeys is envisioned for the subject site</w:t>
      </w:r>
      <w:r w:rsidR="00C57962" w:rsidRPr="008D1B17">
        <w:rPr>
          <w:rFonts w:ascii="Arial" w:hAnsi="Arial" w:cs="Arial"/>
          <w:i/>
          <w:iCs/>
          <w:lang w:eastAsia="en-GB"/>
        </w:rPr>
        <w:t>, i</w:t>
      </w:r>
      <w:r w:rsidRPr="008D1B17">
        <w:rPr>
          <w:rFonts w:ascii="Arial" w:hAnsi="Arial" w:cs="Arial"/>
          <w:i/>
          <w:iCs/>
          <w:lang w:eastAsia="en-GB"/>
        </w:rPr>
        <w:t xml:space="preserve">t is important to note that the </w:t>
      </w:r>
      <w:r w:rsidR="00C57962" w:rsidRPr="008D1B17">
        <w:rPr>
          <w:rFonts w:ascii="Arial" w:hAnsi="Arial" w:cs="Arial"/>
          <w:i/>
          <w:iCs/>
          <w:lang w:eastAsia="en-GB"/>
        </w:rPr>
        <w:t>proposal</w:t>
      </w:r>
      <w:r w:rsidRPr="008D1B17">
        <w:rPr>
          <w:rFonts w:ascii="Arial" w:hAnsi="Arial" w:cs="Arial"/>
          <w:i/>
          <w:iCs/>
          <w:lang w:eastAsia="en-GB"/>
        </w:rPr>
        <w:t xml:space="preserve"> maintains a height of two storeys, adhering to the predominantly low-rise character of buildings</w:t>
      </w:r>
      <w:r w:rsidR="00C57962" w:rsidRPr="008D1B17">
        <w:rPr>
          <w:rFonts w:ascii="Arial" w:hAnsi="Arial" w:cs="Arial"/>
          <w:i/>
          <w:iCs/>
          <w:lang w:eastAsia="en-GB"/>
        </w:rPr>
        <w:t xml:space="preserve"> in</w:t>
      </w:r>
      <w:r w:rsidRPr="008D1B17">
        <w:rPr>
          <w:rFonts w:ascii="Arial" w:hAnsi="Arial" w:cs="Arial"/>
          <w:i/>
          <w:iCs/>
          <w:lang w:eastAsia="en-GB"/>
        </w:rPr>
        <w:t xml:space="preserve"> </w:t>
      </w:r>
      <w:r w:rsidR="00C57962" w:rsidRPr="008D1B17">
        <w:rPr>
          <w:rFonts w:ascii="Arial" w:hAnsi="Arial" w:cs="Arial"/>
          <w:i/>
          <w:iCs/>
          <w:lang w:eastAsia="en-GB"/>
        </w:rPr>
        <w:t>the</w:t>
      </w:r>
      <w:r w:rsidRPr="008D1B17">
        <w:rPr>
          <w:rFonts w:ascii="Arial" w:hAnsi="Arial" w:cs="Arial"/>
          <w:i/>
          <w:iCs/>
          <w:lang w:eastAsia="en-GB"/>
        </w:rPr>
        <w:t xml:space="preserve"> area. The non-compliance is not intended to establish a taller building form but rather to accommodate the topography of the site while still adhering to the predominant low-rise character and maintain an accessible campus for Jerrabomberra High School.</w:t>
      </w:r>
    </w:p>
    <w:p w14:paraId="2C389A3B" w14:textId="77777777" w:rsidR="00C31776" w:rsidRPr="00C31776" w:rsidRDefault="00C31776" w:rsidP="00C31776">
      <w:pPr>
        <w:pStyle w:val="ListParagraph"/>
        <w:widowControl w:val="0"/>
        <w:shd w:val="clear" w:color="auto" w:fill="FFFFFF"/>
        <w:spacing w:after="0" w:line="240" w:lineRule="auto"/>
        <w:ind w:right="-23"/>
        <w:jc w:val="both"/>
        <w:rPr>
          <w:rFonts w:ascii="Arial" w:hAnsi="Arial" w:cs="Arial"/>
          <w:lang w:eastAsia="en-GB"/>
        </w:rPr>
      </w:pPr>
    </w:p>
    <w:p w14:paraId="0F499D84" w14:textId="77777777" w:rsidR="00C31776" w:rsidRDefault="00C31776" w:rsidP="00C31776">
      <w:pPr>
        <w:pStyle w:val="ListParagraph"/>
        <w:widowControl w:val="0"/>
        <w:shd w:val="clear" w:color="auto" w:fill="FFFFFF"/>
        <w:spacing w:after="0" w:line="240" w:lineRule="auto"/>
        <w:ind w:right="-23"/>
        <w:jc w:val="both"/>
        <w:rPr>
          <w:rFonts w:ascii="Arial" w:hAnsi="Arial" w:cs="Arial"/>
          <w:lang w:eastAsia="en-GB"/>
        </w:rPr>
      </w:pPr>
      <w:r w:rsidRPr="00B14884">
        <w:rPr>
          <w:rFonts w:ascii="Arial" w:hAnsi="Arial" w:cs="Arial"/>
          <w:u w:val="single"/>
          <w:lang w:eastAsia="en-GB"/>
        </w:rPr>
        <w:t>Assessment Comment</w:t>
      </w:r>
      <w:r>
        <w:rPr>
          <w:rFonts w:ascii="Arial" w:hAnsi="Arial" w:cs="Arial"/>
          <w:lang w:eastAsia="en-GB"/>
        </w:rPr>
        <w:t xml:space="preserve">: </w:t>
      </w:r>
    </w:p>
    <w:p w14:paraId="162C9AC3" w14:textId="77777777" w:rsidR="00C31776" w:rsidRDefault="00C31776" w:rsidP="00C31776">
      <w:pPr>
        <w:pStyle w:val="ListParagraph"/>
        <w:widowControl w:val="0"/>
        <w:shd w:val="clear" w:color="auto" w:fill="FFFFFF"/>
        <w:spacing w:after="0" w:line="240" w:lineRule="auto"/>
        <w:ind w:right="-23"/>
        <w:jc w:val="both"/>
        <w:rPr>
          <w:rFonts w:ascii="Arial" w:hAnsi="Arial" w:cs="Arial"/>
          <w:lang w:eastAsia="en-GB"/>
        </w:rPr>
      </w:pPr>
    </w:p>
    <w:p w14:paraId="4839DB18" w14:textId="7CE6E293" w:rsidR="00C31776" w:rsidRDefault="00C31776" w:rsidP="00C31776">
      <w:pPr>
        <w:pStyle w:val="ListParagraph"/>
        <w:widowControl w:val="0"/>
        <w:shd w:val="clear" w:color="auto" w:fill="FFFFFF"/>
        <w:spacing w:after="0" w:line="240" w:lineRule="auto"/>
        <w:ind w:right="-23"/>
        <w:jc w:val="both"/>
        <w:rPr>
          <w:rFonts w:ascii="Arial" w:hAnsi="Arial" w:cs="Arial"/>
          <w:lang w:eastAsia="en-GB"/>
        </w:rPr>
      </w:pPr>
      <w:r w:rsidRPr="00C57962">
        <w:rPr>
          <w:rFonts w:ascii="Arial" w:hAnsi="Arial" w:cs="Arial"/>
          <w:lang w:eastAsia="en-GB"/>
        </w:rPr>
        <w:t xml:space="preserve">This justification is supported as the proposed building form including the height exceedance are of a similar style and scale to the existing buildings on </w:t>
      </w:r>
      <w:r w:rsidR="00C57962" w:rsidRPr="00C57962">
        <w:rPr>
          <w:rFonts w:ascii="Arial" w:hAnsi="Arial" w:cs="Arial"/>
          <w:lang w:eastAsia="en-GB"/>
        </w:rPr>
        <w:t xml:space="preserve">adjoining properties, maintaining an overall scale of two (2) storeys. </w:t>
      </w:r>
      <w:r w:rsidRPr="00C57962">
        <w:rPr>
          <w:rFonts w:ascii="Arial" w:hAnsi="Arial" w:cs="Arial"/>
          <w:lang w:eastAsia="en-GB"/>
        </w:rPr>
        <w:t xml:space="preserve"> </w:t>
      </w:r>
    </w:p>
    <w:p w14:paraId="08D6822A" w14:textId="77777777" w:rsidR="00C31776" w:rsidRDefault="00C31776" w:rsidP="001C601B">
      <w:pPr>
        <w:pStyle w:val="ListParagraph"/>
        <w:widowControl w:val="0"/>
        <w:shd w:val="clear" w:color="auto" w:fill="FFFFFF"/>
        <w:spacing w:after="0" w:line="240" w:lineRule="auto"/>
        <w:ind w:right="-23"/>
        <w:jc w:val="both"/>
        <w:rPr>
          <w:rFonts w:ascii="Arial" w:hAnsi="Arial" w:cs="Arial"/>
          <w:lang w:eastAsia="en-GB"/>
        </w:rPr>
      </w:pPr>
    </w:p>
    <w:p w14:paraId="05549584" w14:textId="1AD41E33" w:rsidR="00C57962" w:rsidRPr="00B14884" w:rsidRDefault="00C57962" w:rsidP="00C57962">
      <w:pPr>
        <w:pStyle w:val="ListParagraph"/>
        <w:widowControl w:val="0"/>
        <w:numPr>
          <w:ilvl w:val="0"/>
          <w:numId w:val="199"/>
        </w:numPr>
        <w:shd w:val="clear" w:color="auto" w:fill="FFFFFF"/>
        <w:spacing w:after="0" w:line="240" w:lineRule="auto"/>
        <w:ind w:right="-23"/>
        <w:jc w:val="both"/>
        <w:rPr>
          <w:rFonts w:ascii="Arial" w:hAnsi="Arial" w:cs="Arial"/>
          <w:lang w:eastAsia="en-GB"/>
        </w:rPr>
      </w:pPr>
      <w:r w:rsidRPr="00B14884">
        <w:rPr>
          <w:rFonts w:ascii="Arial" w:hAnsi="Arial" w:cs="Arial"/>
          <w:lang w:eastAsia="en-GB"/>
        </w:rPr>
        <w:t>Objective (</w:t>
      </w:r>
      <w:r>
        <w:rPr>
          <w:rFonts w:ascii="Arial" w:hAnsi="Arial" w:cs="Arial"/>
          <w:lang w:eastAsia="en-GB"/>
        </w:rPr>
        <w:t>e</w:t>
      </w:r>
      <w:r w:rsidRPr="00B14884">
        <w:rPr>
          <w:rFonts w:ascii="Arial" w:hAnsi="Arial" w:cs="Arial"/>
          <w:lang w:eastAsia="en-GB"/>
        </w:rPr>
        <w:t>)</w:t>
      </w:r>
      <w:r>
        <w:rPr>
          <w:rFonts w:ascii="Arial" w:hAnsi="Arial" w:cs="Arial"/>
          <w:lang w:eastAsia="en-GB"/>
        </w:rPr>
        <w:t xml:space="preserve"> </w:t>
      </w:r>
    </w:p>
    <w:p w14:paraId="18F891CB" w14:textId="77777777" w:rsidR="00C57962" w:rsidRDefault="00C57962" w:rsidP="00C57962">
      <w:pPr>
        <w:widowControl w:val="0"/>
        <w:shd w:val="clear" w:color="auto" w:fill="FFFFFF"/>
        <w:spacing w:after="0" w:line="240" w:lineRule="auto"/>
        <w:ind w:right="-23"/>
        <w:jc w:val="both"/>
        <w:rPr>
          <w:rFonts w:ascii="Arial" w:hAnsi="Arial" w:cs="Arial"/>
          <w:lang w:eastAsia="en-GB"/>
        </w:rPr>
      </w:pPr>
    </w:p>
    <w:p w14:paraId="12FDCC00" w14:textId="77777777" w:rsidR="00C57962" w:rsidRDefault="00C57962" w:rsidP="00C57962">
      <w:pPr>
        <w:pStyle w:val="ListParagraph"/>
        <w:widowControl w:val="0"/>
        <w:shd w:val="clear" w:color="auto" w:fill="FFFFFF"/>
        <w:spacing w:after="0" w:line="240" w:lineRule="auto"/>
        <w:ind w:right="-23"/>
        <w:jc w:val="both"/>
        <w:rPr>
          <w:rFonts w:ascii="HelveticaNeueLT Std Lt" w:hAnsi="HelveticaNeueLT Std Lt" w:cs="HelveticaNeueLT Std Lt"/>
          <w:color w:val="323232"/>
          <w:sz w:val="18"/>
          <w:szCs w:val="18"/>
        </w:rPr>
      </w:pPr>
      <w:r w:rsidRPr="00B14884">
        <w:rPr>
          <w:rFonts w:ascii="Arial" w:hAnsi="Arial" w:cs="Arial"/>
          <w:u w:val="single"/>
          <w:lang w:eastAsia="en-GB"/>
        </w:rPr>
        <w:t xml:space="preserve">Applicant’s </w:t>
      </w:r>
      <w:r>
        <w:rPr>
          <w:rFonts w:ascii="Arial" w:hAnsi="Arial" w:cs="Arial"/>
          <w:u w:val="single"/>
          <w:lang w:eastAsia="en-GB"/>
        </w:rPr>
        <w:t>J</w:t>
      </w:r>
      <w:r w:rsidRPr="00B14884">
        <w:rPr>
          <w:rFonts w:ascii="Arial" w:hAnsi="Arial" w:cs="Arial"/>
          <w:u w:val="single"/>
          <w:lang w:eastAsia="en-GB"/>
        </w:rPr>
        <w:t>ustification</w:t>
      </w:r>
      <w:r w:rsidRPr="00D62260">
        <w:rPr>
          <w:rFonts w:ascii="Arial" w:hAnsi="Arial" w:cs="Arial"/>
          <w:lang w:eastAsia="en-GB"/>
        </w:rPr>
        <w:t>:</w:t>
      </w:r>
      <w:r w:rsidRPr="00D62260">
        <w:rPr>
          <w:rFonts w:ascii="HelveticaNeueLT Std Lt" w:hAnsi="HelveticaNeueLT Std Lt" w:cs="HelveticaNeueLT Std Lt"/>
          <w:color w:val="323232"/>
          <w:sz w:val="18"/>
          <w:szCs w:val="18"/>
        </w:rPr>
        <w:t xml:space="preserve"> </w:t>
      </w:r>
    </w:p>
    <w:p w14:paraId="2D87D8C5" w14:textId="77777777" w:rsidR="00C57962" w:rsidRDefault="00C57962" w:rsidP="00D80C77">
      <w:pPr>
        <w:pStyle w:val="ListParagraph"/>
        <w:widowControl w:val="0"/>
        <w:shd w:val="clear" w:color="auto" w:fill="FFFFFF"/>
        <w:spacing w:after="0" w:line="240" w:lineRule="auto"/>
        <w:ind w:right="-23"/>
        <w:contextualSpacing w:val="0"/>
        <w:jc w:val="both"/>
        <w:rPr>
          <w:rFonts w:ascii="Arial" w:hAnsi="Arial" w:cs="Arial"/>
          <w:lang w:eastAsia="en-GB"/>
        </w:rPr>
      </w:pPr>
    </w:p>
    <w:p w14:paraId="71C4D01A" w14:textId="1DC969AA" w:rsidR="00C57962" w:rsidRPr="008D1B17" w:rsidRDefault="00C57962" w:rsidP="00D80C77">
      <w:pPr>
        <w:pStyle w:val="ListParagraph"/>
        <w:widowControl w:val="0"/>
        <w:shd w:val="clear" w:color="auto" w:fill="FFFFFF"/>
        <w:spacing w:after="0" w:line="240" w:lineRule="auto"/>
        <w:ind w:right="-23"/>
        <w:contextualSpacing w:val="0"/>
        <w:jc w:val="both"/>
        <w:rPr>
          <w:rFonts w:ascii="Arial" w:hAnsi="Arial" w:cs="Arial"/>
          <w:i/>
          <w:iCs/>
          <w:lang w:eastAsia="en-GB"/>
        </w:rPr>
      </w:pPr>
      <w:r w:rsidRPr="008D1B17">
        <w:rPr>
          <w:rFonts w:ascii="Arial" w:hAnsi="Arial" w:cs="Arial"/>
          <w:i/>
          <w:iCs/>
          <w:lang w:eastAsia="en-GB"/>
        </w:rPr>
        <w:t xml:space="preserve">The site is not situated in a heritage conservation area, nor does it contain an item of heritage significance. The justifications for the first objective regarding the non-compliance largely apply to this objective as well. The proposed non-compliance ensures that the height of the buildings across the site maintains a consistent built form and character that aligns with the existing streetscape context. </w:t>
      </w:r>
    </w:p>
    <w:p w14:paraId="3083BEA0" w14:textId="77777777" w:rsidR="00C57962" w:rsidRPr="00C31776" w:rsidRDefault="00C57962" w:rsidP="00D80C77">
      <w:pPr>
        <w:pStyle w:val="ListParagraph"/>
        <w:widowControl w:val="0"/>
        <w:shd w:val="clear" w:color="auto" w:fill="FFFFFF"/>
        <w:spacing w:after="0" w:line="240" w:lineRule="auto"/>
        <w:ind w:right="-23"/>
        <w:contextualSpacing w:val="0"/>
        <w:jc w:val="both"/>
        <w:rPr>
          <w:rFonts w:ascii="Arial" w:hAnsi="Arial" w:cs="Arial"/>
          <w:lang w:eastAsia="en-GB"/>
        </w:rPr>
      </w:pPr>
    </w:p>
    <w:p w14:paraId="26707221" w14:textId="77777777" w:rsidR="00C57962" w:rsidRDefault="00C57962" w:rsidP="00D80C77">
      <w:pPr>
        <w:pStyle w:val="ListParagraph"/>
        <w:widowControl w:val="0"/>
        <w:shd w:val="clear" w:color="auto" w:fill="FFFFFF"/>
        <w:spacing w:after="0" w:line="240" w:lineRule="auto"/>
        <w:ind w:right="-23"/>
        <w:contextualSpacing w:val="0"/>
        <w:jc w:val="both"/>
        <w:rPr>
          <w:rFonts w:ascii="Arial" w:hAnsi="Arial" w:cs="Arial"/>
          <w:lang w:eastAsia="en-GB"/>
        </w:rPr>
      </w:pPr>
      <w:r w:rsidRPr="00B14884">
        <w:rPr>
          <w:rFonts w:ascii="Arial" w:hAnsi="Arial" w:cs="Arial"/>
          <w:u w:val="single"/>
          <w:lang w:eastAsia="en-GB"/>
        </w:rPr>
        <w:t>Assessment Comment</w:t>
      </w:r>
      <w:r>
        <w:rPr>
          <w:rFonts w:ascii="Arial" w:hAnsi="Arial" w:cs="Arial"/>
          <w:lang w:eastAsia="en-GB"/>
        </w:rPr>
        <w:t xml:space="preserve">: </w:t>
      </w:r>
    </w:p>
    <w:p w14:paraId="45F2FCAE" w14:textId="77777777" w:rsidR="00C57962" w:rsidRDefault="00C57962" w:rsidP="00D80C77">
      <w:pPr>
        <w:pStyle w:val="ListParagraph"/>
        <w:widowControl w:val="0"/>
        <w:shd w:val="clear" w:color="auto" w:fill="FFFFFF"/>
        <w:spacing w:after="0" w:line="240" w:lineRule="auto"/>
        <w:ind w:right="-23"/>
        <w:contextualSpacing w:val="0"/>
        <w:jc w:val="both"/>
        <w:rPr>
          <w:rFonts w:ascii="Arial" w:hAnsi="Arial" w:cs="Arial"/>
          <w:lang w:eastAsia="en-GB"/>
        </w:rPr>
      </w:pPr>
    </w:p>
    <w:p w14:paraId="1224B8A0" w14:textId="34762A71" w:rsidR="00C57962" w:rsidRDefault="00C57962" w:rsidP="00D80C77">
      <w:pPr>
        <w:pStyle w:val="ListParagraph"/>
        <w:widowControl w:val="0"/>
        <w:shd w:val="clear" w:color="auto" w:fill="FFFFFF"/>
        <w:spacing w:after="0" w:line="240" w:lineRule="auto"/>
        <w:ind w:right="-23"/>
        <w:contextualSpacing w:val="0"/>
        <w:jc w:val="both"/>
        <w:rPr>
          <w:rFonts w:ascii="Arial" w:hAnsi="Arial" w:cs="Arial"/>
          <w:lang w:eastAsia="en-GB"/>
        </w:rPr>
      </w:pPr>
      <w:r w:rsidRPr="00C57962">
        <w:rPr>
          <w:rFonts w:ascii="Arial" w:hAnsi="Arial" w:cs="Arial"/>
          <w:lang w:eastAsia="en-GB"/>
        </w:rPr>
        <w:t>This justification is supported as the</w:t>
      </w:r>
      <w:r>
        <w:rPr>
          <w:rFonts w:ascii="Arial" w:hAnsi="Arial" w:cs="Arial"/>
          <w:lang w:eastAsia="en-GB"/>
        </w:rPr>
        <w:t xml:space="preserve">re are no heritage buildings on or near the site and the proposal is considered to be compatible with existing development on the site. </w:t>
      </w:r>
    </w:p>
    <w:p w14:paraId="0A1C4A47" w14:textId="77777777" w:rsidR="00C57962" w:rsidRDefault="00C57962" w:rsidP="00D80C77">
      <w:pPr>
        <w:pStyle w:val="ListParagraph"/>
        <w:widowControl w:val="0"/>
        <w:shd w:val="clear" w:color="auto" w:fill="FFFFFF"/>
        <w:spacing w:after="0" w:line="240" w:lineRule="auto"/>
        <w:ind w:right="-23"/>
        <w:contextualSpacing w:val="0"/>
        <w:jc w:val="both"/>
        <w:rPr>
          <w:rFonts w:ascii="Arial" w:hAnsi="Arial" w:cs="Arial"/>
          <w:lang w:eastAsia="en-GB"/>
        </w:rPr>
      </w:pPr>
    </w:p>
    <w:p w14:paraId="4D61E22C" w14:textId="4B7E7195" w:rsidR="00C57962" w:rsidRPr="00B14884" w:rsidRDefault="00C57962" w:rsidP="00D80C77">
      <w:pPr>
        <w:pStyle w:val="ListParagraph"/>
        <w:widowControl w:val="0"/>
        <w:numPr>
          <w:ilvl w:val="0"/>
          <w:numId w:val="199"/>
        </w:numPr>
        <w:shd w:val="clear" w:color="auto" w:fill="FFFFFF"/>
        <w:spacing w:after="0" w:line="240" w:lineRule="auto"/>
        <w:ind w:right="-23"/>
        <w:contextualSpacing w:val="0"/>
        <w:jc w:val="both"/>
        <w:rPr>
          <w:rFonts w:ascii="Arial" w:hAnsi="Arial" w:cs="Arial"/>
          <w:lang w:eastAsia="en-GB"/>
        </w:rPr>
      </w:pPr>
      <w:r w:rsidRPr="00B14884">
        <w:rPr>
          <w:rFonts w:ascii="Arial" w:hAnsi="Arial" w:cs="Arial"/>
          <w:lang w:eastAsia="en-GB"/>
        </w:rPr>
        <w:t>Objective (</w:t>
      </w:r>
      <w:r>
        <w:rPr>
          <w:rFonts w:ascii="Arial" w:hAnsi="Arial" w:cs="Arial"/>
          <w:lang w:eastAsia="en-GB"/>
        </w:rPr>
        <w:t>f</w:t>
      </w:r>
      <w:r w:rsidRPr="00B14884">
        <w:rPr>
          <w:rFonts w:ascii="Arial" w:hAnsi="Arial" w:cs="Arial"/>
          <w:lang w:eastAsia="en-GB"/>
        </w:rPr>
        <w:t>)</w:t>
      </w:r>
      <w:r>
        <w:rPr>
          <w:rFonts w:ascii="Arial" w:hAnsi="Arial" w:cs="Arial"/>
          <w:lang w:eastAsia="en-GB"/>
        </w:rPr>
        <w:t xml:space="preserve"> </w:t>
      </w:r>
    </w:p>
    <w:p w14:paraId="3F2E84B5" w14:textId="77777777" w:rsidR="00C57962" w:rsidRDefault="00C57962" w:rsidP="00C57962">
      <w:pPr>
        <w:widowControl w:val="0"/>
        <w:shd w:val="clear" w:color="auto" w:fill="FFFFFF"/>
        <w:spacing w:after="0" w:line="240" w:lineRule="auto"/>
        <w:ind w:right="-23"/>
        <w:jc w:val="both"/>
        <w:rPr>
          <w:rFonts w:ascii="Arial" w:hAnsi="Arial" w:cs="Arial"/>
          <w:lang w:eastAsia="en-GB"/>
        </w:rPr>
      </w:pPr>
    </w:p>
    <w:p w14:paraId="76A5DB9B" w14:textId="77777777" w:rsidR="00C57962" w:rsidRDefault="00C57962" w:rsidP="00C57962">
      <w:pPr>
        <w:pStyle w:val="ListParagraph"/>
        <w:widowControl w:val="0"/>
        <w:shd w:val="clear" w:color="auto" w:fill="FFFFFF"/>
        <w:spacing w:after="0" w:line="240" w:lineRule="auto"/>
        <w:ind w:right="-23"/>
        <w:jc w:val="both"/>
        <w:rPr>
          <w:rFonts w:ascii="HelveticaNeueLT Std Lt" w:hAnsi="HelveticaNeueLT Std Lt" w:cs="HelveticaNeueLT Std Lt"/>
          <w:color w:val="323232"/>
          <w:sz w:val="18"/>
          <w:szCs w:val="18"/>
        </w:rPr>
      </w:pPr>
      <w:r w:rsidRPr="00B14884">
        <w:rPr>
          <w:rFonts w:ascii="Arial" w:hAnsi="Arial" w:cs="Arial"/>
          <w:u w:val="single"/>
          <w:lang w:eastAsia="en-GB"/>
        </w:rPr>
        <w:t xml:space="preserve">Applicant’s </w:t>
      </w:r>
      <w:r>
        <w:rPr>
          <w:rFonts w:ascii="Arial" w:hAnsi="Arial" w:cs="Arial"/>
          <w:u w:val="single"/>
          <w:lang w:eastAsia="en-GB"/>
        </w:rPr>
        <w:t>J</w:t>
      </w:r>
      <w:r w:rsidRPr="00B14884">
        <w:rPr>
          <w:rFonts w:ascii="Arial" w:hAnsi="Arial" w:cs="Arial"/>
          <w:u w:val="single"/>
          <w:lang w:eastAsia="en-GB"/>
        </w:rPr>
        <w:t>ustification</w:t>
      </w:r>
      <w:r w:rsidRPr="00D62260">
        <w:rPr>
          <w:rFonts w:ascii="Arial" w:hAnsi="Arial" w:cs="Arial"/>
          <w:lang w:eastAsia="en-GB"/>
        </w:rPr>
        <w:t>:</w:t>
      </w:r>
      <w:r w:rsidRPr="00D62260">
        <w:rPr>
          <w:rFonts w:ascii="HelveticaNeueLT Std Lt" w:hAnsi="HelveticaNeueLT Std Lt" w:cs="HelveticaNeueLT Std Lt"/>
          <w:color w:val="323232"/>
          <w:sz w:val="18"/>
          <w:szCs w:val="18"/>
        </w:rPr>
        <w:t xml:space="preserve"> </w:t>
      </w:r>
    </w:p>
    <w:p w14:paraId="1C071CC9" w14:textId="77777777" w:rsidR="00D80C77" w:rsidRDefault="00D80C77" w:rsidP="00C57962">
      <w:pPr>
        <w:pStyle w:val="ListParagraph"/>
        <w:widowControl w:val="0"/>
        <w:shd w:val="clear" w:color="auto" w:fill="FFFFFF"/>
        <w:spacing w:after="0" w:line="240" w:lineRule="auto"/>
        <w:ind w:right="-23"/>
        <w:jc w:val="both"/>
        <w:rPr>
          <w:rFonts w:ascii="Arial" w:hAnsi="Arial" w:cs="Arial"/>
          <w:lang w:eastAsia="en-GB"/>
        </w:rPr>
      </w:pPr>
    </w:p>
    <w:p w14:paraId="53E6D0EE" w14:textId="2D28301C" w:rsidR="00C57962" w:rsidRPr="008D1B17" w:rsidRDefault="00D80C77" w:rsidP="00C57962">
      <w:pPr>
        <w:pStyle w:val="ListParagraph"/>
        <w:widowControl w:val="0"/>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The proposed non-compliance does not result in any adverse impacts on any heritage character as the site is not situated in a heritage conservation area, nor does it contain an item of heritage significance. The non-compliance does not compromise the character of the area.</w:t>
      </w:r>
    </w:p>
    <w:p w14:paraId="58EA0B9B" w14:textId="77777777" w:rsidR="00C57962" w:rsidRPr="00C31776" w:rsidRDefault="00C57962" w:rsidP="00C57962">
      <w:pPr>
        <w:pStyle w:val="ListParagraph"/>
        <w:widowControl w:val="0"/>
        <w:shd w:val="clear" w:color="auto" w:fill="FFFFFF"/>
        <w:spacing w:after="0" w:line="240" w:lineRule="auto"/>
        <w:ind w:right="-23"/>
        <w:jc w:val="both"/>
        <w:rPr>
          <w:rFonts w:ascii="Arial" w:hAnsi="Arial" w:cs="Arial"/>
          <w:lang w:eastAsia="en-GB"/>
        </w:rPr>
      </w:pPr>
    </w:p>
    <w:p w14:paraId="25CC2EA6" w14:textId="77777777" w:rsidR="00C57962" w:rsidRDefault="00C57962" w:rsidP="00C57962">
      <w:pPr>
        <w:pStyle w:val="ListParagraph"/>
        <w:widowControl w:val="0"/>
        <w:shd w:val="clear" w:color="auto" w:fill="FFFFFF"/>
        <w:spacing w:after="0" w:line="240" w:lineRule="auto"/>
        <w:ind w:right="-23"/>
        <w:jc w:val="both"/>
        <w:rPr>
          <w:rFonts w:ascii="Arial" w:hAnsi="Arial" w:cs="Arial"/>
          <w:lang w:eastAsia="en-GB"/>
        </w:rPr>
      </w:pPr>
      <w:r w:rsidRPr="00B14884">
        <w:rPr>
          <w:rFonts w:ascii="Arial" w:hAnsi="Arial" w:cs="Arial"/>
          <w:u w:val="single"/>
          <w:lang w:eastAsia="en-GB"/>
        </w:rPr>
        <w:t>Assessment Comment</w:t>
      </w:r>
      <w:r>
        <w:rPr>
          <w:rFonts w:ascii="Arial" w:hAnsi="Arial" w:cs="Arial"/>
          <w:lang w:eastAsia="en-GB"/>
        </w:rPr>
        <w:t xml:space="preserve">: </w:t>
      </w:r>
    </w:p>
    <w:p w14:paraId="40435B9D" w14:textId="77777777" w:rsidR="00D80C77" w:rsidRDefault="00D80C77" w:rsidP="00D80C77">
      <w:pPr>
        <w:pStyle w:val="ListParagraph"/>
        <w:widowControl w:val="0"/>
        <w:shd w:val="clear" w:color="auto" w:fill="FFFFFF"/>
        <w:spacing w:after="0" w:line="240" w:lineRule="auto"/>
        <w:ind w:right="-23"/>
        <w:contextualSpacing w:val="0"/>
        <w:jc w:val="both"/>
        <w:rPr>
          <w:rFonts w:ascii="Arial" w:hAnsi="Arial" w:cs="Arial"/>
          <w:lang w:eastAsia="en-GB"/>
        </w:rPr>
      </w:pPr>
    </w:p>
    <w:p w14:paraId="3C7C922E" w14:textId="1200B599" w:rsidR="00D80C77" w:rsidRDefault="00D80C77" w:rsidP="00D80C77">
      <w:pPr>
        <w:pStyle w:val="ListParagraph"/>
        <w:widowControl w:val="0"/>
        <w:shd w:val="clear" w:color="auto" w:fill="FFFFFF"/>
        <w:spacing w:after="0" w:line="240" w:lineRule="auto"/>
        <w:ind w:right="-23"/>
        <w:contextualSpacing w:val="0"/>
        <w:jc w:val="both"/>
        <w:rPr>
          <w:rFonts w:ascii="Arial" w:hAnsi="Arial" w:cs="Arial"/>
          <w:lang w:eastAsia="en-GB"/>
        </w:rPr>
      </w:pPr>
      <w:r w:rsidRPr="00C57962">
        <w:rPr>
          <w:rFonts w:ascii="Arial" w:hAnsi="Arial" w:cs="Arial"/>
          <w:lang w:eastAsia="en-GB"/>
        </w:rPr>
        <w:t>This justification is supported as the</w:t>
      </w:r>
      <w:r>
        <w:rPr>
          <w:rFonts w:ascii="Arial" w:hAnsi="Arial" w:cs="Arial"/>
          <w:lang w:eastAsia="en-GB"/>
        </w:rPr>
        <w:t xml:space="preserve">re are no heritage buildings on or near the site and the proposal is considered to be compatible with existing development on the site. </w:t>
      </w:r>
    </w:p>
    <w:p w14:paraId="2B6A510B" w14:textId="77777777" w:rsidR="001C601B" w:rsidRDefault="001C601B" w:rsidP="00D80C77">
      <w:pPr>
        <w:widowControl w:val="0"/>
        <w:shd w:val="clear" w:color="auto" w:fill="FFFFFF"/>
        <w:spacing w:after="0" w:line="240" w:lineRule="auto"/>
        <w:ind w:right="-23"/>
        <w:jc w:val="both"/>
        <w:rPr>
          <w:rFonts w:ascii="Arial" w:hAnsi="Arial" w:cs="Arial"/>
          <w:lang w:eastAsia="en-GB"/>
        </w:rPr>
      </w:pPr>
    </w:p>
    <w:p w14:paraId="2DC781D9" w14:textId="3D01643B" w:rsidR="00C57962" w:rsidRPr="00B14884" w:rsidRDefault="00C57962" w:rsidP="00D80C77">
      <w:pPr>
        <w:pStyle w:val="ListParagraph"/>
        <w:widowControl w:val="0"/>
        <w:numPr>
          <w:ilvl w:val="0"/>
          <w:numId w:val="199"/>
        </w:numPr>
        <w:shd w:val="clear" w:color="auto" w:fill="FFFFFF"/>
        <w:spacing w:after="0" w:line="240" w:lineRule="auto"/>
        <w:ind w:right="-23"/>
        <w:contextualSpacing w:val="0"/>
        <w:jc w:val="both"/>
        <w:rPr>
          <w:rFonts w:ascii="Arial" w:hAnsi="Arial" w:cs="Arial"/>
          <w:lang w:eastAsia="en-GB"/>
        </w:rPr>
      </w:pPr>
      <w:r w:rsidRPr="00B14884">
        <w:rPr>
          <w:rFonts w:ascii="Arial" w:hAnsi="Arial" w:cs="Arial"/>
          <w:lang w:eastAsia="en-GB"/>
        </w:rPr>
        <w:t>Objective (</w:t>
      </w:r>
      <w:r>
        <w:rPr>
          <w:rFonts w:ascii="Arial" w:hAnsi="Arial" w:cs="Arial"/>
          <w:lang w:eastAsia="en-GB"/>
        </w:rPr>
        <w:t>g</w:t>
      </w:r>
      <w:r w:rsidRPr="00B14884">
        <w:rPr>
          <w:rFonts w:ascii="Arial" w:hAnsi="Arial" w:cs="Arial"/>
          <w:lang w:eastAsia="en-GB"/>
        </w:rPr>
        <w:t>)</w:t>
      </w:r>
      <w:r>
        <w:rPr>
          <w:rFonts w:ascii="Arial" w:hAnsi="Arial" w:cs="Arial"/>
          <w:lang w:eastAsia="en-GB"/>
        </w:rPr>
        <w:t xml:space="preserve"> </w:t>
      </w:r>
    </w:p>
    <w:p w14:paraId="59CD3FA4" w14:textId="77777777" w:rsidR="00C57962" w:rsidRDefault="00C57962" w:rsidP="00D80C77">
      <w:pPr>
        <w:widowControl w:val="0"/>
        <w:shd w:val="clear" w:color="auto" w:fill="FFFFFF"/>
        <w:spacing w:after="0" w:line="240" w:lineRule="auto"/>
        <w:ind w:right="-23"/>
        <w:jc w:val="both"/>
        <w:rPr>
          <w:rFonts w:ascii="Arial" w:hAnsi="Arial" w:cs="Arial"/>
          <w:lang w:eastAsia="en-GB"/>
        </w:rPr>
      </w:pPr>
    </w:p>
    <w:p w14:paraId="320F604E" w14:textId="77777777" w:rsidR="00C57962" w:rsidRDefault="00C57962" w:rsidP="00D80C77">
      <w:pPr>
        <w:pStyle w:val="ListParagraph"/>
        <w:widowControl w:val="0"/>
        <w:shd w:val="clear" w:color="auto" w:fill="FFFFFF"/>
        <w:spacing w:after="0" w:line="240" w:lineRule="auto"/>
        <w:ind w:right="-23"/>
        <w:contextualSpacing w:val="0"/>
        <w:jc w:val="both"/>
        <w:rPr>
          <w:rFonts w:ascii="HelveticaNeueLT Std Lt" w:hAnsi="HelveticaNeueLT Std Lt" w:cs="HelveticaNeueLT Std Lt"/>
          <w:color w:val="323232"/>
          <w:sz w:val="18"/>
          <w:szCs w:val="18"/>
        </w:rPr>
      </w:pPr>
      <w:r w:rsidRPr="00B14884">
        <w:rPr>
          <w:rFonts w:ascii="Arial" w:hAnsi="Arial" w:cs="Arial"/>
          <w:u w:val="single"/>
          <w:lang w:eastAsia="en-GB"/>
        </w:rPr>
        <w:t xml:space="preserve">Applicant’s </w:t>
      </w:r>
      <w:r>
        <w:rPr>
          <w:rFonts w:ascii="Arial" w:hAnsi="Arial" w:cs="Arial"/>
          <w:u w:val="single"/>
          <w:lang w:eastAsia="en-GB"/>
        </w:rPr>
        <w:t>J</w:t>
      </w:r>
      <w:r w:rsidRPr="00B14884">
        <w:rPr>
          <w:rFonts w:ascii="Arial" w:hAnsi="Arial" w:cs="Arial"/>
          <w:u w:val="single"/>
          <w:lang w:eastAsia="en-GB"/>
        </w:rPr>
        <w:t>ustification</w:t>
      </w:r>
      <w:r w:rsidRPr="00D62260">
        <w:rPr>
          <w:rFonts w:ascii="Arial" w:hAnsi="Arial" w:cs="Arial"/>
          <w:lang w:eastAsia="en-GB"/>
        </w:rPr>
        <w:t>:</w:t>
      </w:r>
      <w:r w:rsidRPr="00D62260">
        <w:rPr>
          <w:rFonts w:ascii="HelveticaNeueLT Std Lt" w:hAnsi="HelveticaNeueLT Std Lt" w:cs="HelveticaNeueLT Std Lt"/>
          <w:color w:val="323232"/>
          <w:sz w:val="18"/>
          <w:szCs w:val="18"/>
        </w:rPr>
        <w:t xml:space="preserve"> </w:t>
      </w:r>
    </w:p>
    <w:p w14:paraId="12EE4F21" w14:textId="77777777" w:rsidR="00C57962" w:rsidRDefault="00C57962" w:rsidP="00D80C77">
      <w:pPr>
        <w:pStyle w:val="ListParagraph"/>
        <w:widowControl w:val="0"/>
        <w:shd w:val="clear" w:color="auto" w:fill="FFFFFF"/>
        <w:spacing w:after="0" w:line="240" w:lineRule="auto"/>
        <w:ind w:right="-23"/>
        <w:contextualSpacing w:val="0"/>
        <w:jc w:val="both"/>
        <w:rPr>
          <w:rFonts w:ascii="Arial" w:hAnsi="Arial" w:cs="Arial"/>
          <w:lang w:eastAsia="en-GB"/>
        </w:rPr>
      </w:pPr>
    </w:p>
    <w:p w14:paraId="72AB0B0D" w14:textId="57CB2C2C" w:rsidR="00D80C77" w:rsidRPr="008D1B17" w:rsidRDefault="00D80C77" w:rsidP="00D80C77">
      <w:pPr>
        <w:pStyle w:val="ListParagraph"/>
        <w:widowControl w:val="0"/>
        <w:shd w:val="clear" w:color="auto" w:fill="FFFFFF"/>
        <w:spacing w:after="0" w:line="240" w:lineRule="auto"/>
        <w:ind w:right="-23"/>
        <w:contextualSpacing w:val="0"/>
        <w:jc w:val="both"/>
        <w:rPr>
          <w:rFonts w:ascii="Arial" w:hAnsi="Arial" w:cs="Arial"/>
          <w:i/>
          <w:iCs/>
          <w:lang w:eastAsia="en-GB"/>
        </w:rPr>
      </w:pPr>
      <w:r w:rsidRPr="008D1B17">
        <w:rPr>
          <w:rFonts w:ascii="Arial" w:hAnsi="Arial" w:cs="Arial"/>
          <w:i/>
          <w:iCs/>
          <w:lang w:eastAsia="en-GB"/>
        </w:rPr>
        <w:t>The proposed built form ensures a gradual transition between the proposed Block E and the adjacent residential buildings, ensuring compatibility and minimising any visual or scale disparities. Furthermore, the setback from the southeastern boundary is 36.6m, providing a generous buffer zone and reinforcing the appropriate height transition between Block E and the residential development and allows for landscape planting which will provide an additional buffer to the residential development.</w:t>
      </w:r>
    </w:p>
    <w:p w14:paraId="4EB0D0AD" w14:textId="77777777" w:rsidR="00C57962" w:rsidRDefault="00C57962" w:rsidP="00C57962">
      <w:pPr>
        <w:pStyle w:val="ListParagraph"/>
        <w:widowControl w:val="0"/>
        <w:shd w:val="clear" w:color="auto" w:fill="FFFFFF"/>
        <w:spacing w:after="0" w:line="240" w:lineRule="auto"/>
        <w:ind w:right="-23"/>
        <w:jc w:val="both"/>
        <w:rPr>
          <w:rFonts w:ascii="Arial" w:hAnsi="Arial" w:cs="Arial"/>
          <w:lang w:eastAsia="en-GB"/>
        </w:rPr>
      </w:pPr>
      <w:r w:rsidRPr="00B14884">
        <w:rPr>
          <w:rFonts w:ascii="Arial" w:hAnsi="Arial" w:cs="Arial"/>
          <w:u w:val="single"/>
          <w:lang w:eastAsia="en-GB"/>
        </w:rPr>
        <w:t>Assessment Comment</w:t>
      </w:r>
      <w:r>
        <w:rPr>
          <w:rFonts w:ascii="Arial" w:hAnsi="Arial" w:cs="Arial"/>
          <w:lang w:eastAsia="en-GB"/>
        </w:rPr>
        <w:t xml:space="preserve">: </w:t>
      </w:r>
    </w:p>
    <w:p w14:paraId="1FF8FB25" w14:textId="77777777" w:rsidR="00C57962" w:rsidRDefault="00C57962" w:rsidP="001C601B">
      <w:pPr>
        <w:widowControl w:val="0"/>
        <w:shd w:val="clear" w:color="auto" w:fill="FFFFFF"/>
        <w:spacing w:after="0" w:line="240" w:lineRule="auto"/>
        <w:ind w:right="-23"/>
        <w:jc w:val="both"/>
        <w:rPr>
          <w:rFonts w:ascii="Arial" w:hAnsi="Arial" w:cs="Arial"/>
          <w:lang w:eastAsia="en-GB"/>
        </w:rPr>
      </w:pPr>
    </w:p>
    <w:p w14:paraId="60A146FF" w14:textId="661261DD" w:rsidR="00D80C77" w:rsidRDefault="00D80C77" w:rsidP="00D80C77">
      <w:pPr>
        <w:pStyle w:val="ListParagraph"/>
        <w:widowControl w:val="0"/>
        <w:shd w:val="clear" w:color="auto" w:fill="FFFFFF"/>
        <w:spacing w:after="0" w:line="240" w:lineRule="auto"/>
        <w:ind w:right="-23"/>
        <w:contextualSpacing w:val="0"/>
        <w:jc w:val="both"/>
        <w:rPr>
          <w:rFonts w:ascii="Arial" w:hAnsi="Arial" w:cs="Arial"/>
          <w:lang w:eastAsia="en-GB"/>
        </w:rPr>
      </w:pPr>
      <w:r w:rsidRPr="00C57962">
        <w:rPr>
          <w:rFonts w:ascii="Arial" w:hAnsi="Arial" w:cs="Arial"/>
          <w:lang w:eastAsia="en-GB"/>
        </w:rPr>
        <w:t>This justification is supported as the</w:t>
      </w:r>
      <w:r>
        <w:rPr>
          <w:rFonts w:ascii="Arial" w:hAnsi="Arial" w:cs="Arial"/>
          <w:lang w:eastAsia="en-GB"/>
        </w:rPr>
        <w:t xml:space="preserve">re is an adequate setback to allow a transition to the residential development to the south of the site and there is a mix of height sones within the site. The proposal is considered to be compatible with existing development on and adjoining the site. </w:t>
      </w:r>
    </w:p>
    <w:p w14:paraId="2915C9D1" w14:textId="77777777" w:rsidR="00D80C77" w:rsidRDefault="00D80C77" w:rsidP="001C601B">
      <w:pPr>
        <w:widowControl w:val="0"/>
        <w:shd w:val="clear" w:color="auto" w:fill="FFFFFF"/>
        <w:spacing w:after="0" w:line="240" w:lineRule="auto"/>
        <w:ind w:right="-23"/>
        <w:jc w:val="both"/>
        <w:rPr>
          <w:rFonts w:ascii="Arial" w:hAnsi="Arial" w:cs="Arial"/>
          <w:lang w:eastAsia="en-GB"/>
        </w:rPr>
      </w:pPr>
    </w:p>
    <w:p w14:paraId="4FA9571B" w14:textId="33764964" w:rsidR="00D80C77" w:rsidRPr="00D80C77" w:rsidRDefault="00D80C77" w:rsidP="00D80C77">
      <w:pPr>
        <w:shd w:val="clear" w:color="auto" w:fill="FFFFFF"/>
        <w:spacing w:after="0" w:line="240" w:lineRule="auto"/>
        <w:ind w:right="-23"/>
        <w:jc w:val="both"/>
        <w:rPr>
          <w:rFonts w:ascii="Arial" w:hAnsi="Arial" w:cs="Arial"/>
          <w:bCs/>
          <w:iCs/>
          <w:lang w:val="en-US" w:eastAsia="en-GB"/>
        </w:rPr>
      </w:pPr>
      <w:r>
        <w:rPr>
          <w:rFonts w:ascii="Arial" w:hAnsi="Arial" w:cs="Arial"/>
          <w:bCs/>
          <w:iCs/>
          <w:lang w:eastAsia="en-GB"/>
        </w:rPr>
        <w:t>The Clause 4.6 request has adequately demonstrated that the proposed height exceedance is consistent with the objectives of the height development standard and meets the first Webhe test that the co</w:t>
      </w:r>
      <w:r w:rsidRPr="00D80C77">
        <w:rPr>
          <w:rFonts w:ascii="Arial" w:hAnsi="Arial" w:cs="Arial"/>
          <w:bCs/>
          <w:iCs/>
          <w:lang w:eastAsia="en-GB"/>
        </w:rPr>
        <w:t xml:space="preserve">mpliance with the development standard is unreasonable or unnecessary in the circumstance of this case </w:t>
      </w:r>
      <w:r>
        <w:rPr>
          <w:rFonts w:ascii="Arial" w:hAnsi="Arial" w:cs="Arial"/>
          <w:bCs/>
          <w:iCs/>
          <w:lang w:eastAsia="en-GB"/>
        </w:rPr>
        <w:t>(</w:t>
      </w:r>
      <w:r w:rsidRPr="00D80C77">
        <w:rPr>
          <w:rFonts w:ascii="Arial" w:hAnsi="Arial" w:cs="Arial"/>
          <w:bCs/>
          <w:iCs/>
          <w:lang w:eastAsia="en-GB"/>
        </w:rPr>
        <w:t>Clause 4.6(3)(a)</w:t>
      </w:r>
      <w:r>
        <w:rPr>
          <w:rFonts w:ascii="Arial" w:hAnsi="Arial" w:cs="Arial"/>
          <w:bCs/>
          <w:iCs/>
          <w:lang w:eastAsia="en-GB"/>
        </w:rPr>
        <w:t xml:space="preserve">). </w:t>
      </w:r>
    </w:p>
    <w:p w14:paraId="54741F44" w14:textId="77777777" w:rsidR="00D80C77" w:rsidRDefault="00D80C77" w:rsidP="001C601B">
      <w:pPr>
        <w:widowControl w:val="0"/>
        <w:shd w:val="clear" w:color="auto" w:fill="FFFFFF"/>
        <w:spacing w:after="0" w:line="240" w:lineRule="auto"/>
        <w:ind w:right="-23"/>
        <w:jc w:val="both"/>
        <w:rPr>
          <w:rFonts w:ascii="Arial" w:hAnsi="Arial" w:cs="Arial"/>
          <w:lang w:eastAsia="en-GB"/>
        </w:rPr>
      </w:pPr>
    </w:p>
    <w:p w14:paraId="569DB776" w14:textId="77777777" w:rsidR="001C601B" w:rsidRDefault="001C601B" w:rsidP="001C601B">
      <w:pPr>
        <w:widowControl w:val="0"/>
        <w:shd w:val="clear" w:color="auto" w:fill="FFFFFF"/>
        <w:spacing w:after="0" w:line="240" w:lineRule="auto"/>
        <w:ind w:right="-23"/>
        <w:jc w:val="both"/>
        <w:rPr>
          <w:rFonts w:ascii="Arial" w:hAnsi="Arial" w:cs="Arial"/>
          <w:b/>
          <w:bCs/>
          <w:i/>
          <w:u w:val="single"/>
          <w:lang w:eastAsia="en-GB"/>
        </w:rPr>
      </w:pPr>
      <w:r w:rsidRPr="00D62260">
        <w:rPr>
          <w:rFonts w:ascii="Arial" w:hAnsi="Arial" w:cs="Arial"/>
          <w:b/>
          <w:bCs/>
          <w:i/>
          <w:u w:val="single"/>
          <w:lang w:eastAsia="en-GB"/>
        </w:rPr>
        <w:t>There are sufficient environmental planning grounds to justify contravening the standard - Clause 4.6(3)(b)</w:t>
      </w:r>
    </w:p>
    <w:p w14:paraId="7B941935" w14:textId="77777777" w:rsidR="001C601B" w:rsidRPr="00D62260" w:rsidRDefault="001C601B" w:rsidP="001C601B">
      <w:pPr>
        <w:widowControl w:val="0"/>
        <w:shd w:val="clear" w:color="auto" w:fill="FFFFFF"/>
        <w:spacing w:after="0" w:line="240" w:lineRule="auto"/>
        <w:ind w:right="-23"/>
        <w:jc w:val="both"/>
        <w:rPr>
          <w:rFonts w:ascii="Arial" w:hAnsi="Arial" w:cs="Arial"/>
          <w:b/>
          <w:bCs/>
          <w:i/>
          <w:u w:val="single"/>
          <w:lang w:eastAsia="en-GB"/>
        </w:rPr>
      </w:pPr>
    </w:p>
    <w:p w14:paraId="7B98034E" w14:textId="77777777" w:rsidR="001C601B" w:rsidRDefault="001C601B" w:rsidP="001C601B">
      <w:pPr>
        <w:widowControl w:val="0"/>
        <w:shd w:val="clear" w:color="auto" w:fill="FFFFFF"/>
        <w:spacing w:after="0" w:line="240" w:lineRule="auto"/>
        <w:ind w:right="-23"/>
        <w:jc w:val="both"/>
        <w:rPr>
          <w:rFonts w:ascii="Arial" w:hAnsi="Arial" w:cs="Arial"/>
          <w:lang w:eastAsia="en-GB"/>
        </w:rPr>
      </w:pPr>
      <w:r w:rsidRPr="00B14884">
        <w:rPr>
          <w:rFonts w:ascii="Arial" w:hAnsi="Arial" w:cs="Arial"/>
          <w:u w:val="single"/>
          <w:lang w:eastAsia="en-GB"/>
        </w:rPr>
        <w:t>Applicant’s justification</w:t>
      </w:r>
      <w:r w:rsidRPr="00D62260">
        <w:rPr>
          <w:rFonts w:ascii="Arial" w:hAnsi="Arial" w:cs="Arial"/>
          <w:lang w:eastAsia="en-GB"/>
        </w:rPr>
        <w:t>:</w:t>
      </w:r>
    </w:p>
    <w:p w14:paraId="11C3CDAF" w14:textId="77777777" w:rsidR="001C601B" w:rsidRPr="002C5698" w:rsidRDefault="001C601B" w:rsidP="001C601B">
      <w:pPr>
        <w:widowControl w:val="0"/>
        <w:shd w:val="clear" w:color="auto" w:fill="FFFFFF"/>
        <w:spacing w:after="0" w:line="240" w:lineRule="auto"/>
        <w:ind w:right="-23"/>
        <w:jc w:val="both"/>
        <w:rPr>
          <w:rFonts w:ascii="Arial" w:hAnsi="Arial" w:cs="Arial"/>
          <w:lang w:eastAsia="en-GB"/>
        </w:rPr>
      </w:pPr>
    </w:p>
    <w:p w14:paraId="4F41AC51" w14:textId="77777777" w:rsidR="00D26D11" w:rsidRPr="008D1B17" w:rsidRDefault="00D26D11" w:rsidP="00D26D11">
      <w:pPr>
        <w:pStyle w:val="ListParagraph"/>
        <w:widowControl w:val="0"/>
        <w:numPr>
          <w:ilvl w:val="0"/>
          <w:numId w:val="199"/>
        </w:numPr>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 xml:space="preserve">The proposed non-compliance would ensure the bulk and scale of development is consistent with the existing and desired streetscape character, </w:t>
      </w:r>
    </w:p>
    <w:p w14:paraId="4FBEDDB1" w14:textId="77777777" w:rsidR="00D26D11" w:rsidRPr="008D1B17" w:rsidRDefault="00D26D11" w:rsidP="00D26D11">
      <w:pPr>
        <w:pStyle w:val="ListParagraph"/>
        <w:widowControl w:val="0"/>
        <w:numPr>
          <w:ilvl w:val="0"/>
          <w:numId w:val="199"/>
        </w:numPr>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 xml:space="preserve">The proposed design encourages high-quality architectural design that complements the approved high school development and enhances the streetscape, </w:t>
      </w:r>
    </w:p>
    <w:p w14:paraId="2B918883" w14:textId="4CA7784C" w:rsidR="00D26D11" w:rsidRPr="008D1B17" w:rsidRDefault="00D26D11" w:rsidP="00D26D11">
      <w:pPr>
        <w:pStyle w:val="ListParagraph"/>
        <w:widowControl w:val="0"/>
        <w:numPr>
          <w:ilvl w:val="0"/>
          <w:numId w:val="199"/>
        </w:numPr>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 xml:space="preserve">The proposed non-compliance will facilitate the orderly and economic development of the site for the purposes of a ‘high school’ as identified in the South Poplars Neighbourhood Structure Plan contained in the South Jerrabomberra Development Control Plan 2015. </w:t>
      </w:r>
    </w:p>
    <w:p w14:paraId="384E8B24" w14:textId="4048A449" w:rsidR="00D26D11" w:rsidRPr="008D1B17" w:rsidRDefault="00A321AA" w:rsidP="00D26D11">
      <w:pPr>
        <w:pStyle w:val="ListParagraph"/>
        <w:widowControl w:val="0"/>
        <w:numPr>
          <w:ilvl w:val="0"/>
          <w:numId w:val="199"/>
        </w:numPr>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There are n</w:t>
      </w:r>
      <w:r w:rsidR="00D26D11" w:rsidRPr="008D1B17">
        <w:rPr>
          <w:rFonts w:ascii="Arial" w:hAnsi="Arial" w:cs="Arial"/>
          <w:i/>
          <w:iCs/>
          <w:lang w:eastAsia="en-GB"/>
        </w:rPr>
        <w:t>o adverse amenity impacts to adjoining properties.</w:t>
      </w:r>
    </w:p>
    <w:p w14:paraId="4337CAB3" w14:textId="77777777" w:rsidR="0096113F" w:rsidRPr="008D1B17" w:rsidRDefault="00D26D11" w:rsidP="00D26D11">
      <w:pPr>
        <w:pStyle w:val="ListParagraph"/>
        <w:widowControl w:val="0"/>
        <w:numPr>
          <w:ilvl w:val="0"/>
          <w:numId w:val="199"/>
        </w:numPr>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Accessibility is achieved by following the same level as the existing school on an undulating site.</w:t>
      </w:r>
    </w:p>
    <w:p w14:paraId="2741702D" w14:textId="0ADB2621" w:rsidR="00D26D11" w:rsidRPr="008D1B17" w:rsidRDefault="0096113F" w:rsidP="00D26D11">
      <w:pPr>
        <w:pStyle w:val="ListParagraph"/>
        <w:widowControl w:val="0"/>
        <w:numPr>
          <w:ilvl w:val="0"/>
          <w:numId w:val="199"/>
        </w:numPr>
        <w:shd w:val="clear" w:color="auto" w:fill="FFFFFF"/>
        <w:spacing w:after="0" w:line="240" w:lineRule="auto"/>
        <w:ind w:right="-23"/>
        <w:jc w:val="both"/>
        <w:rPr>
          <w:rFonts w:ascii="Arial" w:hAnsi="Arial" w:cs="Arial"/>
          <w:i/>
          <w:iCs/>
          <w:lang w:eastAsia="en-GB"/>
        </w:rPr>
      </w:pPr>
      <w:r w:rsidRPr="008D1B17">
        <w:rPr>
          <w:rFonts w:ascii="Arial" w:hAnsi="Arial" w:cs="Arial"/>
          <w:i/>
          <w:iCs/>
          <w:lang w:eastAsia="en-GB"/>
        </w:rPr>
        <w:t>The proposed non-compliance is justified through adherence to the relevant objectives under s.1.3</w:t>
      </w:r>
      <w:r w:rsidR="00D26D11" w:rsidRPr="008D1B17">
        <w:rPr>
          <w:rFonts w:ascii="Arial" w:hAnsi="Arial" w:cs="Arial"/>
          <w:i/>
          <w:iCs/>
          <w:lang w:eastAsia="en-GB"/>
        </w:rPr>
        <w:t xml:space="preserve"> </w:t>
      </w:r>
      <w:r w:rsidRPr="008D1B17">
        <w:rPr>
          <w:rFonts w:ascii="Arial" w:hAnsi="Arial" w:cs="Arial"/>
          <w:i/>
          <w:iCs/>
          <w:lang w:eastAsia="en-GB"/>
        </w:rPr>
        <w:t>of the EP&amp;A Act.</w:t>
      </w:r>
    </w:p>
    <w:p w14:paraId="4E966F7E" w14:textId="77777777" w:rsidR="001C601B" w:rsidRDefault="001C601B" w:rsidP="001C601B">
      <w:pPr>
        <w:widowControl w:val="0"/>
        <w:shd w:val="clear" w:color="auto" w:fill="FFFFFF"/>
        <w:spacing w:after="0" w:line="240" w:lineRule="auto"/>
        <w:ind w:right="-23"/>
        <w:jc w:val="both"/>
        <w:rPr>
          <w:rFonts w:ascii="Arial" w:hAnsi="Arial" w:cs="Arial"/>
          <w:lang w:eastAsia="en-GB"/>
        </w:rPr>
      </w:pPr>
    </w:p>
    <w:p w14:paraId="7C400D2F" w14:textId="77777777" w:rsidR="001C601B" w:rsidRDefault="001C601B" w:rsidP="001C601B">
      <w:pPr>
        <w:widowControl w:val="0"/>
        <w:shd w:val="clear" w:color="auto" w:fill="FFFFFF"/>
        <w:spacing w:after="0" w:line="240" w:lineRule="auto"/>
        <w:ind w:right="-23"/>
        <w:jc w:val="both"/>
        <w:rPr>
          <w:rFonts w:ascii="Arial" w:hAnsi="Arial" w:cs="Arial"/>
          <w:lang w:eastAsia="en-GB"/>
        </w:rPr>
      </w:pPr>
      <w:r w:rsidRPr="00134EE4">
        <w:rPr>
          <w:rFonts w:ascii="Arial" w:hAnsi="Arial" w:cs="Arial"/>
          <w:u w:val="single"/>
          <w:lang w:eastAsia="en-GB"/>
        </w:rPr>
        <w:t>Assessment Comment</w:t>
      </w:r>
      <w:r w:rsidRPr="00134EE4">
        <w:rPr>
          <w:rFonts w:ascii="Arial" w:hAnsi="Arial" w:cs="Arial"/>
          <w:lang w:eastAsia="en-GB"/>
        </w:rPr>
        <w:t>:</w:t>
      </w:r>
    </w:p>
    <w:p w14:paraId="4046D12A" w14:textId="77777777" w:rsidR="001C601B" w:rsidRPr="007C5C6E" w:rsidRDefault="001C601B" w:rsidP="001C601B">
      <w:pPr>
        <w:widowControl w:val="0"/>
        <w:shd w:val="clear" w:color="auto" w:fill="FFFFFF"/>
        <w:spacing w:after="0" w:line="240" w:lineRule="auto"/>
        <w:ind w:right="-23"/>
        <w:jc w:val="both"/>
        <w:rPr>
          <w:rFonts w:ascii="Arial" w:hAnsi="Arial" w:cs="Arial"/>
          <w:lang w:eastAsia="en-GB"/>
        </w:rPr>
      </w:pPr>
    </w:p>
    <w:p w14:paraId="20F7D5E8" w14:textId="2B54162C" w:rsidR="001C601B" w:rsidRPr="00A321AA" w:rsidRDefault="001C601B" w:rsidP="00D870AE">
      <w:pPr>
        <w:widowControl w:val="0"/>
        <w:shd w:val="clear" w:color="auto" w:fill="FFFFFF"/>
        <w:spacing w:after="0" w:line="240" w:lineRule="auto"/>
        <w:ind w:right="-23"/>
        <w:jc w:val="both"/>
        <w:rPr>
          <w:rFonts w:ascii="Arial" w:hAnsi="Arial" w:cs="Arial"/>
          <w:bCs/>
        </w:rPr>
      </w:pPr>
      <w:r w:rsidRPr="0096113F">
        <w:rPr>
          <w:rFonts w:ascii="Arial" w:hAnsi="Arial" w:cs="Arial"/>
          <w:lang w:eastAsia="en-GB"/>
        </w:rPr>
        <w:t xml:space="preserve">This justification </w:t>
      </w:r>
      <w:r w:rsidR="0096113F" w:rsidRPr="0096113F">
        <w:rPr>
          <w:rFonts w:ascii="Arial" w:hAnsi="Arial" w:cs="Arial"/>
          <w:lang w:eastAsia="en-GB"/>
        </w:rPr>
        <w:t xml:space="preserve">is supported as the height exceedance allows for a development which is integrated with the existing school buildings on the site and allows for a level transition between the buildings assisting with accessibility for all students. </w:t>
      </w:r>
      <w:r w:rsidR="0096113F">
        <w:rPr>
          <w:rFonts w:ascii="Arial" w:hAnsi="Arial" w:cs="Arial"/>
          <w:lang w:eastAsia="en-GB"/>
        </w:rPr>
        <w:t xml:space="preserve">The justification also </w:t>
      </w:r>
      <w:r w:rsidR="00A321AA">
        <w:rPr>
          <w:rFonts w:ascii="Arial" w:hAnsi="Arial" w:cs="Arial"/>
          <w:lang w:eastAsia="en-GB"/>
        </w:rPr>
        <w:t>adequately</w:t>
      </w:r>
      <w:r w:rsidR="0096113F">
        <w:rPr>
          <w:rFonts w:ascii="Arial" w:hAnsi="Arial" w:cs="Arial"/>
          <w:lang w:eastAsia="en-GB"/>
        </w:rPr>
        <w:t xml:space="preserve"> demonstrates that environmental planning grounds are achieved given it is consistent with the </w:t>
      </w:r>
      <w:r w:rsidR="00A321AA">
        <w:rPr>
          <w:rFonts w:ascii="Arial" w:hAnsi="Arial" w:cs="Arial"/>
          <w:lang w:eastAsia="en-GB"/>
        </w:rPr>
        <w:t>objects of the EP&amp;A Act</w:t>
      </w:r>
      <w:r w:rsidR="00D870AE">
        <w:rPr>
          <w:rFonts w:ascii="Arial" w:hAnsi="Arial" w:cs="Arial"/>
          <w:lang w:eastAsia="en-GB"/>
        </w:rPr>
        <w:t xml:space="preserve">, with </w:t>
      </w:r>
      <w:r w:rsidRPr="00A321AA">
        <w:rPr>
          <w:rFonts w:ascii="Arial" w:hAnsi="Arial" w:cs="Arial"/>
          <w:bCs/>
        </w:rPr>
        <w:t>Object</w:t>
      </w:r>
      <w:r w:rsidR="00A321AA">
        <w:rPr>
          <w:rFonts w:ascii="Arial" w:hAnsi="Arial" w:cs="Arial"/>
          <w:bCs/>
        </w:rPr>
        <w:t>s</w:t>
      </w:r>
      <w:r w:rsidRPr="00A321AA">
        <w:rPr>
          <w:rFonts w:ascii="Arial" w:hAnsi="Arial" w:cs="Arial"/>
          <w:bCs/>
        </w:rPr>
        <w:t xml:space="preserve"> </w:t>
      </w:r>
      <w:r w:rsidR="00A321AA">
        <w:rPr>
          <w:rFonts w:ascii="Arial" w:hAnsi="Arial" w:cs="Arial"/>
          <w:bCs/>
        </w:rPr>
        <w:t xml:space="preserve">(c) and </w:t>
      </w:r>
      <w:r w:rsidRPr="00A321AA">
        <w:rPr>
          <w:rFonts w:ascii="Arial" w:hAnsi="Arial" w:cs="Arial"/>
          <w:bCs/>
        </w:rPr>
        <w:t xml:space="preserve">(g) considered to be relevant which states: </w:t>
      </w:r>
    </w:p>
    <w:p w14:paraId="5ED5E126" w14:textId="77777777" w:rsidR="001C601B" w:rsidRDefault="001C601B" w:rsidP="001C601B">
      <w:pPr>
        <w:widowControl w:val="0"/>
        <w:spacing w:after="0" w:line="240" w:lineRule="auto"/>
        <w:rPr>
          <w:rFonts w:ascii="Arial" w:hAnsi="Arial" w:cs="Arial"/>
          <w:bCs/>
          <w:u w:val="single"/>
        </w:rPr>
      </w:pPr>
    </w:p>
    <w:p w14:paraId="1C1D05EB" w14:textId="2078C451" w:rsidR="00A321AA" w:rsidRPr="00A321AA" w:rsidRDefault="00A321AA" w:rsidP="00A321AA">
      <w:pPr>
        <w:pStyle w:val="Default"/>
        <w:widowControl w:val="0"/>
        <w:ind w:left="709"/>
        <w:rPr>
          <w:rFonts w:eastAsia="SimSun"/>
          <w:sz w:val="22"/>
          <w:szCs w:val="22"/>
        </w:rPr>
      </w:pPr>
      <w:r w:rsidRPr="00A321AA">
        <w:rPr>
          <w:rFonts w:eastAsia="SimSun"/>
          <w:bCs/>
          <w:i/>
          <w:color w:val="auto"/>
          <w:sz w:val="22"/>
          <w:szCs w:val="22"/>
        </w:rPr>
        <w:t>Object (c)</w:t>
      </w:r>
      <w:r w:rsidRPr="00A321AA">
        <w:rPr>
          <w:bCs/>
          <w:sz w:val="22"/>
          <w:szCs w:val="22"/>
        </w:rPr>
        <w:t xml:space="preserve"> </w:t>
      </w:r>
      <w:r w:rsidRPr="00A321AA">
        <w:rPr>
          <w:rFonts w:eastAsia="SimSun"/>
          <w:i/>
          <w:iCs/>
          <w:sz w:val="22"/>
          <w:szCs w:val="22"/>
        </w:rPr>
        <w:t xml:space="preserve">To promote the orderly and economic use and development of land </w:t>
      </w:r>
    </w:p>
    <w:p w14:paraId="4E2B4DAA" w14:textId="77777777" w:rsidR="001C601B" w:rsidRPr="00A321AA" w:rsidRDefault="001C601B" w:rsidP="00A321AA">
      <w:pPr>
        <w:widowControl w:val="0"/>
        <w:spacing w:after="0" w:line="240" w:lineRule="auto"/>
        <w:ind w:left="720"/>
        <w:rPr>
          <w:rFonts w:ascii="Arial" w:hAnsi="Arial" w:cs="Arial"/>
          <w:bCs/>
          <w:i/>
        </w:rPr>
      </w:pPr>
      <w:r w:rsidRPr="00A321AA">
        <w:rPr>
          <w:rFonts w:ascii="Arial" w:hAnsi="Arial" w:cs="Arial"/>
          <w:bCs/>
          <w:i/>
        </w:rPr>
        <w:t>Object (g) to promote good design and amenity of the built environment,</w:t>
      </w:r>
    </w:p>
    <w:p w14:paraId="6E4F4AF2" w14:textId="77777777" w:rsidR="001C601B" w:rsidRPr="00A321AA" w:rsidRDefault="001C601B" w:rsidP="00A321AA">
      <w:pPr>
        <w:widowControl w:val="0"/>
        <w:spacing w:after="0" w:line="240" w:lineRule="auto"/>
        <w:jc w:val="both"/>
        <w:rPr>
          <w:rFonts w:ascii="Arial" w:hAnsi="Arial" w:cs="Arial"/>
        </w:rPr>
      </w:pPr>
    </w:p>
    <w:p w14:paraId="72FB1E19" w14:textId="7A402102" w:rsidR="001C601B" w:rsidRDefault="001C601B" w:rsidP="001C601B">
      <w:pPr>
        <w:widowControl w:val="0"/>
        <w:spacing w:after="0" w:line="240" w:lineRule="auto"/>
        <w:jc w:val="both"/>
        <w:rPr>
          <w:rFonts w:ascii="Arial" w:hAnsi="Arial" w:cs="Arial"/>
        </w:rPr>
      </w:pPr>
      <w:r w:rsidRPr="00D870AE">
        <w:rPr>
          <w:rFonts w:ascii="Arial" w:hAnsi="Arial" w:cs="Arial"/>
        </w:rPr>
        <w:t xml:space="preserve">The proposed height exceedance is considered to be </w:t>
      </w:r>
      <w:r w:rsidR="00A321AA" w:rsidRPr="00D870AE">
        <w:rPr>
          <w:rFonts w:ascii="Arial" w:hAnsi="Arial" w:cs="Arial"/>
        </w:rPr>
        <w:t>consistent with t</w:t>
      </w:r>
      <w:r w:rsidRPr="00D870AE">
        <w:rPr>
          <w:rFonts w:ascii="Arial" w:hAnsi="Arial" w:cs="Arial"/>
        </w:rPr>
        <w:t>h</w:t>
      </w:r>
      <w:r w:rsidR="00D870AE" w:rsidRPr="00D870AE">
        <w:rPr>
          <w:rFonts w:ascii="Arial" w:hAnsi="Arial" w:cs="Arial"/>
        </w:rPr>
        <w:t>ese</w:t>
      </w:r>
      <w:r w:rsidRPr="00D870AE">
        <w:rPr>
          <w:rFonts w:ascii="Arial" w:hAnsi="Arial" w:cs="Arial"/>
        </w:rPr>
        <w:t xml:space="preserve"> object</w:t>
      </w:r>
      <w:r w:rsidR="00D870AE" w:rsidRPr="00D870AE">
        <w:rPr>
          <w:rFonts w:ascii="Arial" w:hAnsi="Arial" w:cs="Arial"/>
        </w:rPr>
        <w:t>s</w:t>
      </w:r>
      <w:r w:rsidRPr="00D870AE">
        <w:rPr>
          <w:rFonts w:ascii="Arial" w:hAnsi="Arial" w:cs="Arial"/>
        </w:rPr>
        <w:t xml:space="preserve"> as the proposed height breach promote</w:t>
      </w:r>
      <w:r w:rsidR="00D870AE" w:rsidRPr="00D870AE">
        <w:rPr>
          <w:rFonts w:ascii="Arial" w:hAnsi="Arial" w:cs="Arial"/>
        </w:rPr>
        <w:t>s</w:t>
      </w:r>
      <w:r w:rsidRPr="00D870AE">
        <w:rPr>
          <w:rFonts w:ascii="Arial" w:hAnsi="Arial" w:cs="Arial"/>
        </w:rPr>
        <w:t xml:space="preserve"> good design arising from </w:t>
      </w:r>
      <w:r w:rsidR="00D870AE" w:rsidRPr="00D870AE">
        <w:rPr>
          <w:rFonts w:ascii="Arial" w:hAnsi="Arial" w:cs="Arial"/>
        </w:rPr>
        <w:t xml:space="preserve">its compatibility with the existing school buildings on the site and is consistent with </w:t>
      </w:r>
      <w:r w:rsidRPr="00D870AE">
        <w:rPr>
          <w:rFonts w:ascii="Arial" w:hAnsi="Arial" w:cs="Arial"/>
        </w:rPr>
        <w:t>the prevailing scale and design of development in the area.</w:t>
      </w:r>
      <w:r>
        <w:rPr>
          <w:rFonts w:ascii="Arial" w:hAnsi="Arial" w:cs="Arial"/>
        </w:rPr>
        <w:t xml:space="preserve"> </w:t>
      </w:r>
      <w:r w:rsidR="00D870AE">
        <w:rPr>
          <w:rFonts w:ascii="Arial" w:hAnsi="Arial" w:cs="Arial"/>
        </w:rPr>
        <w:t xml:space="preserve">The accessibility of the proposed new building is also supported and would not be possible without the height breach. </w:t>
      </w:r>
    </w:p>
    <w:p w14:paraId="3ABFD131" w14:textId="77777777" w:rsidR="00D870AE" w:rsidRDefault="00D870AE" w:rsidP="001C601B">
      <w:pPr>
        <w:widowControl w:val="0"/>
        <w:spacing w:after="0" w:line="240" w:lineRule="auto"/>
        <w:jc w:val="both"/>
        <w:rPr>
          <w:rFonts w:ascii="Arial" w:hAnsi="Arial" w:cs="Arial"/>
        </w:rPr>
      </w:pPr>
    </w:p>
    <w:p w14:paraId="1C8CB80E" w14:textId="45DD4E48" w:rsidR="00D870AE" w:rsidRDefault="00D870AE" w:rsidP="001C601B">
      <w:pPr>
        <w:widowControl w:val="0"/>
        <w:spacing w:after="0" w:line="240" w:lineRule="auto"/>
        <w:jc w:val="both"/>
        <w:rPr>
          <w:rFonts w:ascii="Arial" w:hAnsi="Arial" w:cs="Arial"/>
        </w:rPr>
      </w:pPr>
      <w:r>
        <w:rPr>
          <w:rFonts w:ascii="Arial" w:hAnsi="Arial" w:cs="Arial"/>
        </w:rPr>
        <w:t xml:space="preserve">Therefore, this justification is supported and it is considered that adequate environmental planning grounds have been demonstrated for the height exceedance. </w:t>
      </w:r>
    </w:p>
    <w:p w14:paraId="68831E90" w14:textId="77777777" w:rsidR="001C601B" w:rsidRPr="00D62260" w:rsidRDefault="001C601B" w:rsidP="001C601B">
      <w:pPr>
        <w:widowControl w:val="0"/>
        <w:spacing w:after="0" w:line="240" w:lineRule="auto"/>
        <w:jc w:val="both"/>
        <w:rPr>
          <w:rFonts w:ascii="Arial" w:hAnsi="Arial" w:cs="Arial"/>
        </w:rPr>
      </w:pPr>
    </w:p>
    <w:p w14:paraId="26BE8C69" w14:textId="77777777" w:rsidR="001C601B" w:rsidRDefault="001C601B" w:rsidP="001C601B">
      <w:pPr>
        <w:widowControl w:val="0"/>
        <w:shd w:val="clear" w:color="auto" w:fill="FFFFFF"/>
        <w:spacing w:after="0" w:line="240" w:lineRule="auto"/>
        <w:ind w:right="-23"/>
        <w:jc w:val="both"/>
        <w:rPr>
          <w:rFonts w:ascii="Arial" w:hAnsi="Arial" w:cs="Arial"/>
          <w:b/>
          <w:bCs/>
          <w:i/>
          <w:u w:val="single"/>
          <w:lang w:eastAsia="en-GB"/>
        </w:rPr>
      </w:pPr>
      <w:r>
        <w:rPr>
          <w:rFonts w:ascii="Arial" w:hAnsi="Arial" w:cs="Arial"/>
          <w:b/>
          <w:bCs/>
          <w:i/>
          <w:u w:val="single"/>
          <w:lang w:eastAsia="en-GB"/>
        </w:rPr>
        <w:t>The written request has adequately addressed the matters required to be demonstrated by Clause 4.6(3)</w:t>
      </w:r>
    </w:p>
    <w:p w14:paraId="771D5E33" w14:textId="77777777" w:rsidR="001C601B" w:rsidRDefault="001C601B" w:rsidP="001C601B">
      <w:pPr>
        <w:widowControl w:val="0"/>
        <w:shd w:val="clear" w:color="auto" w:fill="FFFFFF"/>
        <w:spacing w:after="0" w:line="240" w:lineRule="auto"/>
        <w:ind w:right="-23"/>
        <w:jc w:val="both"/>
        <w:rPr>
          <w:rFonts w:ascii="Arial" w:hAnsi="Arial" w:cs="Arial"/>
          <w:b/>
          <w:bCs/>
          <w:i/>
          <w:u w:val="single"/>
          <w:lang w:eastAsia="en-GB"/>
        </w:rPr>
      </w:pPr>
    </w:p>
    <w:p w14:paraId="3CB3C45C" w14:textId="77777777" w:rsidR="001C601B" w:rsidRPr="00F1697F" w:rsidRDefault="001C601B" w:rsidP="001C601B">
      <w:pPr>
        <w:widowControl w:val="0"/>
        <w:shd w:val="clear" w:color="auto" w:fill="FFFFFF"/>
        <w:spacing w:after="0" w:line="240" w:lineRule="auto"/>
        <w:ind w:right="-23"/>
        <w:jc w:val="both"/>
        <w:rPr>
          <w:rFonts w:ascii="Arial" w:hAnsi="Arial" w:cs="Arial"/>
          <w:iCs/>
          <w:lang w:eastAsia="en-GB"/>
        </w:rPr>
      </w:pPr>
      <w:r w:rsidRPr="00F1697F">
        <w:rPr>
          <w:rFonts w:ascii="Arial" w:hAnsi="Arial" w:cs="Arial"/>
          <w:iCs/>
          <w:lang w:eastAsia="en-GB"/>
        </w:rPr>
        <w:t>Clause 4.6(4)(a)(i) states that development consent must not be granted for development that contravenes a development standard unless the consent authority is satisfied that the applicant’s written request has adequately addressed the matters required to be demonstrated by subclause (3).</w:t>
      </w:r>
    </w:p>
    <w:p w14:paraId="1C697BCD" w14:textId="77777777" w:rsidR="001C601B" w:rsidRDefault="001C601B" w:rsidP="001C601B">
      <w:pPr>
        <w:widowControl w:val="0"/>
        <w:shd w:val="clear" w:color="auto" w:fill="FFFFFF"/>
        <w:spacing w:after="0" w:line="240" w:lineRule="auto"/>
        <w:ind w:right="-23"/>
        <w:jc w:val="both"/>
        <w:rPr>
          <w:rFonts w:ascii="Arial" w:hAnsi="Arial" w:cs="Arial"/>
          <w:iCs/>
          <w:lang w:eastAsia="en-GB"/>
        </w:rPr>
      </w:pPr>
    </w:p>
    <w:p w14:paraId="38297D31" w14:textId="3FB6B5F8" w:rsidR="001C601B" w:rsidRDefault="001C601B" w:rsidP="001C601B">
      <w:pPr>
        <w:widowControl w:val="0"/>
        <w:shd w:val="clear" w:color="auto" w:fill="FFFFFF"/>
        <w:spacing w:after="0" w:line="240" w:lineRule="auto"/>
        <w:ind w:right="-23"/>
        <w:jc w:val="both"/>
        <w:rPr>
          <w:rFonts w:ascii="Arial" w:hAnsi="Arial" w:cs="Arial"/>
          <w:iCs/>
          <w:lang w:eastAsia="en-GB"/>
        </w:rPr>
      </w:pPr>
      <w:r w:rsidRPr="00F1697F">
        <w:rPr>
          <w:rFonts w:ascii="Arial" w:hAnsi="Arial" w:cs="Arial"/>
          <w:iCs/>
          <w:u w:val="single"/>
          <w:lang w:eastAsia="en-GB"/>
        </w:rPr>
        <w:t>A</w:t>
      </w:r>
      <w:r>
        <w:rPr>
          <w:rFonts w:ascii="Arial" w:hAnsi="Arial" w:cs="Arial"/>
          <w:iCs/>
          <w:u w:val="single"/>
          <w:lang w:eastAsia="en-GB"/>
        </w:rPr>
        <w:t>ssessment Comment</w:t>
      </w:r>
      <w:r>
        <w:rPr>
          <w:rFonts w:ascii="Arial" w:hAnsi="Arial" w:cs="Arial"/>
          <w:iCs/>
          <w:lang w:eastAsia="en-GB"/>
        </w:rPr>
        <w:t>:</w:t>
      </w:r>
      <w:r w:rsidR="00D870AE">
        <w:rPr>
          <w:rFonts w:ascii="Arial" w:hAnsi="Arial" w:cs="Arial"/>
          <w:iCs/>
          <w:lang w:eastAsia="en-GB"/>
        </w:rPr>
        <w:t xml:space="preserve"> These matters are considered to have been satisfactorily addressed as outlined in this consideration. </w:t>
      </w:r>
    </w:p>
    <w:p w14:paraId="404F412C" w14:textId="77777777" w:rsidR="001C601B" w:rsidRDefault="001C601B" w:rsidP="001C601B">
      <w:pPr>
        <w:widowControl w:val="0"/>
        <w:shd w:val="clear" w:color="auto" w:fill="FFFFFF"/>
        <w:spacing w:after="0" w:line="240" w:lineRule="auto"/>
        <w:ind w:right="-23"/>
        <w:jc w:val="both"/>
        <w:rPr>
          <w:rFonts w:ascii="Arial" w:hAnsi="Arial" w:cs="Arial"/>
          <w:b/>
          <w:bCs/>
          <w:i/>
          <w:u w:val="single"/>
          <w:lang w:eastAsia="en-GB"/>
        </w:rPr>
      </w:pPr>
    </w:p>
    <w:p w14:paraId="3B83FE0A" w14:textId="77777777" w:rsidR="001C601B" w:rsidRPr="000D35D1" w:rsidRDefault="001C601B" w:rsidP="001C601B">
      <w:pPr>
        <w:widowControl w:val="0"/>
        <w:shd w:val="clear" w:color="auto" w:fill="FFFFFF"/>
        <w:spacing w:after="0" w:line="240" w:lineRule="auto"/>
        <w:ind w:right="-23"/>
        <w:jc w:val="both"/>
        <w:rPr>
          <w:rFonts w:ascii="Arial" w:hAnsi="Arial" w:cs="Arial"/>
          <w:b/>
          <w:bCs/>
          <w:i/>
          <w:u w:val="single"/>
          <w:lang w:eastAsia="en-GB"/>
        </w:rPr>
      </w:pPr>
      <w:r w:rsidRPr="002C5698">
        <w:rPr>
          <w:rFonts w:ascii="Arial" w:hAnsi="Arial" w:cs="Arial"/>
          <w:b/>
          <w:bCs/>
          <w:i/>
          <w:u w:val="single"/>
          <w:lang w:eastAsia="en-GB"/>
        </w:rPr>
        <w:t>The proposal is in the public interest as it is consistent with the objectives of the standard and the zone objectives – Clause 4.6(4)(a)(ii)</w:t>
      </w:r>
    </w:p>
    <w:p w14:paraId="51B5A34B" w14:textId="77777777" w:rsidR="001C601B" w:rsidRPr="002C5698" w:rsidRDefault="001C601B" w:rsidP="001C601B">
      <w:pPr>
        <w:widowControl w:val="0"/>
        <w:shd w:val="clear" w:color="auto" w:fill="FFFFFF"/>
        <w:spacing w:after="0" w:line="240" w:lineRule="auto"/>
        <w:ind w:right="-23"/>
        <w:jc w:val="both"/>
        <w:rPr>
          <w:rFonts w:ascii="Arial" w:hAnsi="Arial" w:cs="Arial"/>
          <w:bCs/>
          <w:i/>
          <w:color w:val="FF0000"/>
          <w:u w:val="single"/>
          <w:lang w:eastAsia="en-GB"/>
        </w:rPr>
      </w:pPr>
    </w:p>
    <w:p w14:paraId="40465009" w14:textId="77777777" w:rsidR="001C601B" w:rsidRPr="002C5698" w:rsidRDefault="001C601B" w:rsidP="001C601B">
      <w:pPr>
        <w:widowControl w:val="0"/>
        <w:shd w:val="clear" w:color="auto" w:fill="FFFFFF"/>
        <w:spacing w:after="0" w:line="240" w:lineRule="auto"/>
        <w:ind w:right="-23"/>
        <w:jc w:val="both"/>
        <w:rPr>
          <w:rFonts w:ascii="Arial" w:hAnsi="Arial" w:cs="Arial"/>
          <w:lang w:eastAsia="en-GB"/>
        </w:rPr>
      </w:pPr>
      <w:r w:rsidRPr="002C5698">
        <w:rPr>
          <w:rFonts w:ascii="Arial" w:hAnsi="Arial" w:cs="Arial"/>
          <w:lang w:eastAsia="en-GB"/>
        </w:rPr>
        <w:t>The second opinion of satisfaction</w:t>
      </w:r>
      <w:r>
        <w:rPr>
          <w:rFonts w:ascii="Arial" w:hAnsi="Arial" w:cs="Arial"/>
          <w:lang w:eastAsia="en-GB"/>
        </w:rPr>
        <w:t xml:space="preserve"> in the first precondition</w:t>
      </w:r>
      <w:r w:rsidRPr="002C5698">
        <w:rPr>
          <w:rFonts w:ascii="Arial" w:hAnsi="Arial" w:cs="Arial"/>
          <w:lang w:eastAsia="en-GB"/>
        </w:rPr>
        <w:t xml:space="preserve"> in cl 4.6(4)(a)(ii) is that the proposed development will be in the public interest because it is consistent with the objectives of the particular development standard that is contravened and the objectives for development for the zone in which the development is proposed to be carried out. </w:t>
      </w:r>
    </w:p>
    <w:p w14:paraId="6479304D" w14:textId="77777777" w:rsidR="001C601B" w:rsidRPr="002C5698" w:rsidRDefault="001C601B" w:rsidP="001C601B">
      <w:pPr>
        <w:shd w:val="clear" w:color="auto" w:fill="FFFFFF"/>
        <w:spacing w:after="0" w:line="240" w:lineRule="auto"/>
        <w:ind w:right="-23"/>
        <w:jc w:val="both"/>
        <w:rPr>
          <w:rFonts w:ascii="Arial" w:hAnsi="Arial" w:cs="Arial"/>
          <w:color w:val="FF0000"/>
          <w:lang w:val="en-US" w:eastAsia="en-GB"/>
        </w:rPr>
      </w:pPr>
    </w:p>
    <w:p w14:paraId="183EDB4F" w14:textId="77777777" w:rsidR="001C601B" w:rsidRPr="002C5698" w:rsidRDefault="001C601B" w:rsidP="001C601B">
      <w:pPr>
        <w:shd w:val="clear" w:color="auto" w:fill="FFFFFF"/>
        <w:spacing w:after="0" w:line="240" w:lineRule="auto"/>
        <w:ind w:right="-23"/>
        <w:jc w:val="both"/>
        <w:rPr>
          <w:rFonts w:ascii="Arial" w:hAnsi="Arial" w:cs="Arial"/>
          <w:bCs/>
          <w:i/>
          <w:lang w:eastAsia="en-GB"/>
        </w:rPr>
      </w:pPr>
      <w:r w:rsidRPr="002C5698">
        <w:rPr>
          <w:rFonts w:ascii="Arial" w:hAnsi="Arial" w:cs="Arial"/>
          <w:bCs/>
          <w:iCs/>
          <w:u w:val="single"/>
          <w:lang w:eastAsia="en-GB"/>
        </w:rPr>
        <w:t>Applicant’s Justification</w:t>
      </w:r>
      <w:r w:rsidRPr="002C5698">
        <w:rPr>
          <w:rFonts w:ascii="Arial" w:hAnsi="Arial" w:cs="Arial"/>
          <w:bCs/>
          <w:i/>
          <w:lang w:eastAsia="en-GB"/>
        </w:rPr>
        <w:t>:</w:t>
      </w:r>
    </w:p>
    <w:p w14:paraId="3E70174D" w14:textId="77777777" w:rsidR="001C601B" w:rsidRDefault="001C601B" w:rsidP="001C601B">
      <w:pPr>
        <w:shd w:val="clear" w:color="auto" w:fill="FFFFFF"/>
        <w:spacing w:after="0" w:line="240" w:lineRule="auto"/>
        <w:ind w:right="-23"/>
        <w:jc w:val="both"/>
        <w:rPr>
          <w:rFonts w:ascii="Arial" w:hAnsi="Arial" w:cs="Arial"/>
          <w:bCs/>
          <w:color w:val="FF0000"/>
          <w:lang w:eastAsia="en-GB"/>
        </w:rPr>
      </w:pPr>
    </w:p>
    <w:p w14:paraId="5FB4818B" w14:textId="0D22678D" w:rsidR="00D870AE" w:rsidRPr="00D870AE" w:rsidRDefault="00D870AE" w:rsidP="001C601B">
      <w:pPr>
        <w:shd w:val="clear" w:color="auto" w:fill="FFFFFF"/>
        <w:spacing w:after="0" w:line="240" w:lineRule="auto"/>
        <w:ind w:right="-23"/>
        <w:jc w:val="both"/>
        <w:rPr>
          <w:rFonts w:ascii="Arial" w:hAnsi="Arial" w:cs="Arial"/>
          <w:lang w:eastAsia="en-GB"/>
        </w:rPr>
      </w:pPr>
      <w:r w:rsidRPr="00D870AE">
        <w:rPr>
          <w:rFonts w:ascii="Arial" w:hAnsi="Arial" w:cs="Arial"/>
          <w:lang w:eastAsia="en-GB"/>
        </w:rPr>
        <w:t>The prop</w:t>
      </w:r>
      <w:r w:rsidR="008D1B17">
        <w:rPr>
          <w:rFonts w:ascii="Arial" w:hAnsi="Arial" w:cs="Arial"/>
          <w:lang w:eastAsia="en-GB"/>
        </w:rPr>
        <w:t>os</w:t>
      </w:r>
      <w:r w:rsidRPr="00D870AE">
        <w:rPr>
          <w:rFonts w:ascii="Arial" w:hAnsi="Arial" w:cs="Arial"/>
          <w:lang w:eastAsia="en-GB"/>
        </w:rPr>
        <w:t xml:space="preserve">al is consistent with the objectives of the development standard and the zones as outlined above. </w:t>
      </w:r>
    </w:p>
    <w:p w14:paraId="0B82557B" w14:textId="77777777" w:rsidR="00D870AE" w:rsidRPr="002C5698" w:rsidRDefault="00D870AE" w:rsidP="001C601B">
      <w:pPr>
        <w:shd w:val="clear" w:color="auto" w:fill="FFFFFF"/>
        <w:spacing w:after="0" w:line="240" w:lineRule="auto"/>
        <w:ind w:right="-23"/>
        <w:jc w:val="both"/>
        <w:rPr>
          <w:rFonts w:ascii="Arial" w:hAnsi="Arial" w:cs="Arial"/>
          <w:bCs/>
          <w:color w:val="FF0000"/>
          <w:lang w:eastAsia="en-GB"/>
        </w:rPr>
      </w:pPr>
    </w:p>
    <w:p w14:paraId="715E0EAA" w14:textId="77777777" w:rsidR="001C601B" w:rsidRPr="002C5698" w:rsidRDefault="001C601B" w:rsidP="001C601B">
      <w:pPr>
        <w:widowControl w:val="0"/>
        <w:shd w:val="clear" w:color="auto" w:fill="FFFFFF"/>
        <w:spacing w:after="0" w:line="240" w:lineRule="auto"/>
        <w:ind w:right="-23"/>
        <w:jc w:val="both"/>
        <w:rPr>
          <w:rFonts w:ascii="Arial" w:hAnsi="Arial" w:cs="Arial"/>
          <w:bCs/>
          <w:u w:val="single"/>
          <w:lang w:eastAsia="en-GB"/>
        </w:rPr>
      </w:pPr>
      <w:r w:rsidRPr="001E1371">
        <w:rPr>
          <w:rFonts w:ascii="Arial" w:hAnsi="Arial" w:cs="Arial"/>
          <w:bCs/>
          <w:u w:val="single"/>
          <w:lang w:eastAsia="en-GB"/>
        </w:rPr>
        <w:t>Assessment</w:t>
      </w:r>
      <w:r w:rsidRPr="002C5698">
        <w:rPr>
          <w:rFonts w:ascii="Arial" w:hAnsi="Arial" w:cs="Arial"/>
          <w:bCs/>
          <w:u w:val="single"/>
          <w:lang w:eastAsia="en-GB"/>
        </w:rPr>
        <w:t xml:space="preserve"> comment:</w:t>
      </w:r>
    </w:p>
    <w:p w14:paraId="406582A0" w14:textId="77777777" w:rsidR="001C601B" w:rsidRPr="002C5698" w:rsidRDefault="001C601B" w:rsidP="001C601B">
      <w:pPr>
        <w:widowControl w:val="0"/>
        <w:shd w:val="clear" w:color="auto" w:fill="FFFFFF"/>
        <w:spacing w:after="0" w:line="240" w:lineRule="auto"/>
        <w:ind w:right="-23"/>
        <w:jc w:val="both"/>
        <w:rPr>
          <w:rFonts w:ascii="Arial" w:hAnsi="Arial" w:cs="Arial"/>
          <w:bCs/>
          <w:lang w:eastAsia="en-GB"/>
        </w:rPr>
      </w:pPr>
    </w:p>
    <w:p w14:paraId="1150F923" w14:textId="77777777" w:rsidR="001C601B" w:rsidRPr="002C5698" w:rsidRDefault="001C601B" w:rsidP="001C601B">
      <w:pPr>
        <w:widowControl w:val="0"/>
        <w:shd w:val="clear" w:color="auto" w:fill="FFFFFF"/>
        <w:spacing w:after="0" w:line="240" w:lineRule="auto"/>
        <w:ind w:right="-23"/>
        <w:jc w:val="both"/>
        <w:rPr>
          <w:rFonts w:ascii="Arial" w:hAnsi="Arial" w:cs="Arial"/>
          <w:lang w:val="en-US" w:eastAsia="en-GB"/>
        </w:rPr>
      </w:pPr>
      <w:r w:rsidRPr="002C5698">
        <w:rPr>
          <w:rFonts w:ascii="Arial" w:hAnsi="Arial" w:cs="Arial"/>
          <w:lang w:val="en-US" w:eastAsia="en-GB"/>
        </w:rPr>
        <w:t xml:space="preserve">This matter requires demonstration that the proposal is in the public interest as it is consistent with the objectives of both the development standard and the zone objectives. </w:t>
      </w:r>
    </w:p>
    <w:p w14:paraId="6A72725A" w14:textId="77777777" w:rsidR="001C601B" w:rsidRPr="002C5698" w:rsidRDefault="001C601B" w:rsidP="001C601B">
      <w:pPr>
        <w:widowControl w:val="0"/>
        <w:shd w:val="clear" w:color="auto" w:fill="FFFFFF"/>
        <w:spacing w:after="0" w:line="240" w:lineRule="auto"/>
        <w:ind w:right="-23"/>
        <w:jc w:val="both"/>
        <w:rPr>
          <w:rFonts w:ascii="Arial" w:hAnsi="Arial" w:cs="Arial"/>
          <w:lang w:val="en-US" w:eastAsia="en-GB"/>
        </w:rPr>
      </w:pPr>
    </w:p>
    <w:p w14:paraId="4399E134" w14:textId="0F2A9B32" w:rsidR="001C601B" w:rsidRPr="00134EE4" w:rsidRDefault="001C601B" w:rsidP="001C601B">
      <w:pPr>
        <w:widowControl w:val="0"/>
        <w:shd w:val="clear" w:color="auto" w:fill="FFFFFF"/>
        <w:spacing w:after="0" w:line="240" w:lineRule="auto"/>
        <w:ind w:right="-23"/>
        <w:jc w:val="both"/>
        <w:rPr>
          <w:rFonts w:ascii="Arial" w:hAnsi="Arial" w:cs="Arial"/>
          <w:lang w:val="en-US" w:eastAsia="en-GB"/>
        </w:rPr>
      </w:pPr>
      <w:r w:rsidRPr="002C5698">
        <w:rPr>
          <w:rFonts w:ascii="Arial" w:hAnsi="Arial" w:cs="Arial"/>
          <w:lang w:val="en-US" w:eastAsia="en-GB"/>
        </w:rPr>
        <w:t xml:space="preserve">Consistency with the objectives of the height development standard has already been </w:t>
      </w:r>
      <w:r>
        <w:rPr>
          <w:rFonts w:ascii="Arial" w:hAnsi="Arial" w:cs="Arial"/>
          <w:lang w:val="en-US" w:eastAsia="en-GB"/>
        </w:rPr>
        <w:t xml:space="preserve">considered </w:t>
      </w:r>
      <w:r w:rsidRPr="002C5698">
        <w:rPr>
          <w:rFonts w:ascii="Arial" w:hAnsi="Arial" w:cs="Arial"/>
          <w:lang w:val="en-US" w:eastAsia="en-GB"/>
        </w:rPr>
        <w:t>above</w:t>
      </w:r>
      <w:r w:rsidR="00D870AE">
        <w:rPr>
          <w:rFonts w:ascii="Arial" w:hAnsi="Arial" w:cs="Arial"/>
          <w:lang w:val="en-US" w:eastAsia="en-GB"/>
        </w:rPr>
        <w:t xml:space="preserve"> and found to be consistent with those objectives. In relation to the </w:t>
      </w:r>
      <w:r w:rsidRPr="002C5698">
        <w:rPr>
          <w:rFonts w:ascii="Arial" w:hAnsi="Arial" w:cs="Arial"/>
          <w:lang w:val="en-US" w:eastAsia="en-GB"/>
        </w:rPr>
        <w:t>zone objectives</w:t>
      </w:r>
      <w:r w:rsidR="00D870AE">
        <w:rPr>
          <w:rFonts w:ascii="Arial" w:hAnsi="Arial" w:cs="Arial"/>
          <w:lang w:val="en-US" w:eastAsia="en-GB"/>
        </w:rPr>
        <w:t>, the proposal is considered to be consistent with the objectives of the zon</w:t>
      </w:r>
      <w:r w:rsidR="00D870AE" w:rsidRPr="00D870AE">
        <w:rPr>
          <w:rFonts w:ascii="Arial" w:hAnsi="Arial" w:cs="Arial"/>
          <w:lang w:val="en-US" w:eastAsia="en-GB"/>
        </w:rPr>
        <w:t>e,</w:t>
      </w:r>
      <w:r w:rsidRPr="00D870AE">
        <w:rPr>
          <w:rFonts w:ascii="Arial" w:hAnsi="Arial" w:cs="Arial"/>
          <w:lang w:val="en-US" w:eastAsia="en-GB"/>
        </w:rPr>
        <w:t xml:space="preserve"> despite the height breaches, as oultined in the GRLEP 2021 assessment in this report.</w:t>
      </w:r>
      <w:r w:rsidRPr="00134EE4">
        <w:rPr>
          <w:rFonts w:ascii="Arial" w:hAnsi="Arial" w:cs="Arial"/>
          <w:lang w:val="en-US" w:eastAsia="en-GB"/>
        </w:rPr>
        <w:t xml:space="preserve"> </w:t>
      </w:r>
      <w:r>
        <w:rPr>
          <w:rFonts w:ascii="Arial" w:hAnsi="Arial" w:cs="Arial"/>
          <w:lang w:val="en-US" w:eastAsia="en-GB"/>
        </w:rPr>
        <w:t xml:space="preserve"> </w:t>
      </w:r>
    </w:p>
    <w:p w14:paraId="0161610F" w14:textId="77777777" w:rsidR="001C601B" w:rsidRPr="00134EE4" w:rsidRDefault="001C601B" w:rsidP="001C601B">
      <w:pPr>
        <w:widowControl w:val="0"/>
        <w:shd w:val="clear" w:color="auto" w:fill="FFFFFF"/>
        <w:spacing w:after="0" w:line="240" w:lineRule="auto"/>
        <w:ind w:right="-23"/>
        <w:jc w:val="both"/>
        <w:rPr>
          <w:rFonts w:ascii="Arial" w:hAnsi="Arial" w:cs="Arial"/>
          <w:lang w:val="en-US" w:eastAsia="en-GB"/>
        </w:rPr>
      </w:pPr>
    </w:p>
    <w:p w14:paraId="24E075EE" w14:textId="063E777B" w:rsidR="001C601B" w:rsidRPr="002C5698" w:rsidRDefault="001C601B" w:rsidP="001C601B">
      <w:pPr>
        <w:widowControl w:val="0"/>
        <w:shd w:val="clear" w:color="auto" w:fill="FFFFFF"/>
        <w:spacing w:after="0" w:line="240" w:lineRule="auto"/>
        <w:ind w:right="-23"/>
        <w:jc w:val="both"/>
        <w:rPr>
          <w:rFonts w:ascii="Arial" w:hAnsi="Arial" w:cs="Arial"/>
          <w:lang w:eastAsia="en-GB"/>
        </w:rPr>
      </w:pPr>
      <w:r w:rsidRPr="00D870AE">
        <w:rPr>
          <w:rFonts w:ascii="Arial" w:hAnsi="Arial" w:cs="Arial"/>
          <w:lang w:val="en-US" w:eastAsia="en-GB"/>
        </w:rPr>
        <w:t>Therefore, it is agreed that the proposal is consistent with the objectives of the zone</w:t>
      </w:r>
      <w:r w:rsidR="00D870AE" w:rsidRPr="00D870AE">
        <w:rPr>
          <w:rFonts w:ascii="Arial" w:hAnsi="Arial" w:cs="Arial"/>
          <w:lang w:val="en-US" w:eastAsia="en-GB"/>
        </w:rPr>
        <w:t xml:space="preserve"> and the</w:t>
      </w:r>
      <w:r w:rsidRPr="00D870AE">
        <w:rPr>
          <w:rFonts w:ascii="Arial" w:hAnsi="Arial" w:cs="Arial"/>
          <w:lang w:val="en-US" w:eastAsia="en-GB"/>
        </w:rPr>
        <w:t xml:space="preserve"> development standard objectives as outlined above. The applicant’s justification is supported and it is considered that the proposal is in </w:t>
      </w:r>
      <w:r w:rsidRPr="00D870AE">
        <w:rPr>
          <w:rFonts w:ascii="Arial" w:hAnsi="Arial" w:cs="Arial"/>
          <w:bCs/>
          <w:lang w:eastAsia="en-GB"/>
        </w:rPr>
        <w:t>the public interest</w:t>
      </w:r>
      <w:r w:rsidR="00D870AE" w:rsidRPr="00D870AE">
        <w:rPr>
          <w:rFonts w:ascii="Arial" w:hAnsi="Arial" w:cs="Arial"/>
          <w:bCs/>
          <w:lang w:eastAsia="en-GB"/>
        </w:rPr>
        <w:t>.</w:t>
      </w:r>
      <w:r w:rsidR="008D1B17">
        <w:rPr>
          <w:rFonts w:ascii="Arial" w:hAnsi="Arial" w:cs="Arial"/>
          <w:bCs/>
          <w:lang w:eastAsia="en-GB"/>
        </w:rPr>
        <w:t xml:space="preserve"> </w:t>
      </w:r>
      <w:r w:rsidRPr="001E1371">
        <w:rPr>
          <w:rFonts w:ascii="Arial" w:hAnsi="Arial" w:cs="Arial"/>
          <w:lang w:eastAsia="en-GB"/>
        </w:rPr>
        <w:t>Therefore, i</w:t>
      </w:r>
      <w:r w:rsidRPr="002C5698">
        <w:rPr>
          <w:rFonts w:ascii="Arial" w:hAnsi="Arial" w:cs="Arial"/>
          <w:lang w:eastAsia="en-GB"/>
        </w:rPr>
        <w:t xml:space="preserve">t is considered that the written request has adequately demonstrated both of the </w:t>
      </w:r>
      <w:r>
        <w:rPr>
          <w:rFonts w:ascii="Arial" w:hAnsi="Arial" w:cs="Arial"/>
          <w:lang w:eastAsia="en-GB"/>
        </w:rPr>
        <w:t>test</w:t>
      </w:r>
      <w:r w:rsidRPr="002C5698">
        <w:rPr>
          <w:rFonts w:ascii="Arial" w:hAnsi="Arial" w:cs="Arial"/>
          <w:lang w:eastAsia="en-GB"/>
        </w:rPr>
        <w:t xml:space="preserve">s required </w:t>
      </w:r>
      <w:r>
        <w:rPr>
          <w:rFonts w:ascii="Arial" w:hAnsi="Arial" w:cs="Arial"/>
          <w:lang w:eastAsia="en-GB"/>
        </w:rPr>
        <w:t xml:space="preserve">to satisfy </w:t>
      </w:r>
      <w:r w:rsidRPr="002C5698">
        <w:rPr>
          <w:rFonts w:ascii="Arial" w:hAnsi="Arial" w:cs="Arial"/>
          <w:lang w:eastAsia="en-GB"/>
        </w:rPr>
        <w:t>the first precondition.</w:t>
      </w:r>
    </w:p>
    <w:p w14:paraId="32ED89CE" w14:textId="77777777" w:rsidR="00AE0139" w:rsidRDefault="00AE0139" w:rsidP="001C601B">
      <w:pPr>
        <w:widowControl w:val="0"/>
        <w:shd w:val="clear" w:color="auto" w:fill="FFFFFF"/>
        <w:spacing w:after="0" w:line="240" w:lineRule="auto"/>
        <w:ind w:right="-23"/>
        <w:jc w:val="both"/>
        <w:rPr>
          <w:rFonts w:ascii="Arial" w:hAnsi="Arial" w:cs="Arial"/>
          <w:b/>
          <w:bCs/>
          <w:i/>
          <w:u w:val="single"/>
          <w:lang w:val="en-US" w:eastAsia="en-GB"/>
        </w:rPr>
      </w:pPr>
    </w:p>
    <w:p w14:paraId="2402F2B0" w14:textId="404BB1B7" w:rsidR="001C601B" w:rsidRPr="00140A52" w:rsidRDefault="001C601B" w:rsidP="001C601B">
      <w:pPr>
        <w:widowControl w:val="0"/>
        <w:shd w:val="clear" w:color="auto" w:fill="FFFFFF"/>
        <w:spacing w:after="0" w:line="240" w:lineRule="auto"/>
        <w:ind w:right="-23"/>
        <w:jc w:val="both"/>
        <w:rPr>
          <w:rFonts w:ascii="Arial" w:hAnsi="Arial" w:cs="Arial"/>
          <w:i/>
          <w:u w:val="single"/>
          <w:lang w:val="en-US" w:eastAsia="en-GB"/>
        </w:rPr>
      </w:pPr>
      <w:r w:rsidRPr="00140A52">
        <w:rPr>
          <w:rFonts w:ascii="Arial" w:hAnsi="Arial" w:cs="Arial"/>
          <w:i/>
          <w:u w:val="single"/>
          <w:lang w:val="en-US" w:eastAsia="en-GB"/>
        </w:rPr>
        <w:t>Second Precondition</w:t>
      </w:r>
    </w:p>
    <w:p w14:paraId="20251564" w14:textId="77777777" w:rsidR="001C601B" w:rsidRPr="001E1371" w:rsidRDefault="001C601B" w:rsidP="001C601B">
      <w:pPr>
        <w:widowControl w:val="0"/>
        <w:shd w:val="clear" w:color="auto" w:fill="FFFFFF"/>
        <w:spacing w:after="0" w:line="240" w:lineRule="auto"/>
        <w:ind w:right="-23"/>
        <w:jc w:val="both"/>
        <w:rPr>
          <w:rFonts w:ascii="Arial" w:hAnsi="Arial" w:cs="Arial"/>
          <w:b/>
          <w:bCs/>
          <w:i/>
          <w:u w:val="single"/>
          <w:lang w:val="en-US" w:eastAsia="en-GB"/>
        </w:rPr>
      </w:pPr>
    </w:p>
    <w:p w14:paraId="49B273CC" w14:textId="77777777" w:rsidR="001C601B" w:rsidRPr="00140A52" w:rsidRDefault="001C601B" w:rsidP="001C601B">
      <w:pPr>
        <w:widowControl w:val="0"/>
        <w:shd w:val="clear" w:color="auto" w:fill="FFFFFF"/>
        <w:spacing w:after="0" w:line="240" w:lineRule="auto"/>
        <w:ind w:right="-23"/>
        <w:jc w:val="both"/>
        <w:rPr>
          <w:rFonts w:ascii="Arial" w:hAnsi="Arial" w:cs="Arial"/>
          <w:i/>
          <w:u w:val="single"/>
          <w:lang w:val="en-US" w:eastAsia="en-GB"/>
        </w:rPr>
      </w:pPr>
      <w:r w:rsidRPr="00140A52">
        <w:rPr>
          <w:rFonts w:ascii="Arial" w:hAnsi="Arial" w:cs="Arial"/>
          <w:i/>
          <w:u w:val="single"/>
          <w:lang w:eastAsia="en-GB"/>
        </w:rPr>
        <w:t>Clauses 4.6(4)(b) and (5) – Concurrence of the Secretary</w:t>
      </w:r>
    </w:p>
    <w:p w14:paraId="5E11241C" w14:textId="77777777" w:rsidR="001C601B" w:rsidRPr="002C5698" w:rsidRDefault="001C601B" w:rsidP="001C601B">
      <w:pPr>
        <w:widowControl w:val="0"/>
        <w:shd w:val="clear" w:color="auto" w:fill="FFFFFF"/>
        <w:spacing w:after="0" w:line="240" w:lineRule="auto"/>
        <w:ind w:right="-23"/>
        <w:jc w:val="both"/>
        <w:rPr>
          <w:rFonts w:ascii="Arial" w:hAnsi="Arial" w:cs="Arial"/>
          <w:lang w:val="en-US" w:eastAsia="en-GB"/>
        </w:rPr>
      </w:pPr>
    </w:p>
    <w:p w14:paraId="52A33F8E" w14:textId="77777777" w:rsidR="001C601B" w:rsidRPr="002C5698" w:rsidRDefault="001C601B" w:rsidP="001C601B">
      <w:pPr>
        <w:widowControl w:val="0"/>
        <w:shd w:val="clear" w:color="auto" w:fill="FFFFFF"/>
        <w:spacing w:after="0" w:line="240" w:lineRule="auto"/>
        <w:ind w:right="-23"/>
        <w:jc w:val="both"/>
        <w:rPr>
          <w:rFonts w:ascii="Arial" w:hAnsi="Arial" w:cs="Arial"/>
          <w:lang w:val="en-US" w:eastAsia="en-GB"/>
        </w:rPr>
      </w:pPr>
      <w:r w:rsidRPr="002C5698">
        <w:rPr>
          <w:rFonts w:ascii="Arial" w:hAnsi="Arial" w:cs="Arial"/>
          <w:lang w:val="en-US" w:eastAsia="en-GB"/>
        </w:rPr>
        <w:t xml:space="preserve">The second precondition that must be satisfied before the consent authority can grant consent for development that contravenes a development standard is that the concurrence of the Secretary has been obtained pursuant to Clause 4.6(4)(b) of </w:t>
      </w:r>
      <w:r>
        <w:rPr>
          <w:rFonts w:ascii="Arial" w:hAnsi="Arial" w:cs="Arial"/>
          <w:lang w:val="en-US" w:eastAsia="en-GB"/>
        </w:rPr>
        <w:t>GR</w:t>
      </w:r>
      <w:r w:rsidRPr="002C5698">
        <w:rPr>
          <w:rFonts w:ascii="Arial" w:hAnsi="Arial" w:cs="Arial"/>
          <w:lang w:val="en-US" w:eastAsia="en-GB"/>
        </w:rPr>
        <w:t>LEP 202</w:t>
      </w:r>
      <w:r>
        <w:rPr>
          <w:rFonts w:ascii="Arial" w:hAnsi="Arial" w:cs="Arial"/>
          <w:lang w:val="en-US" w:eastAsia="en-GB"/>
        </w:rPr>
        <w:t>1</w:t>
      </w:r>
      <w:r w:rsidRPr="002C5698">
        <w:rPr>
          <w:rFonts w:ascii="Arial" w:hAnsi="Arial" w:cs="Arial"/>
          <w:lang w:val="en-US" w:eastAsia="en-GB"/>
        </w:rPr>
        <w:t xml:space="preserve">. </w:t>
      </w:r>
    </w:p>
    <w:p w14:paraId="5BCA0E50" w14:textId="77777777" w:rsidR="001C601B" w:rsidRPr="002C5698" w:rsidRDefault="001C601B" w:rsidP="001C601B">
      <w:pPr>
        <w:widowControl w:val="0"/>
        <w:shd w:val="clear" w:color="auto" w:fill="FFFFFF"/>
        <w:spacing w:after="0" w:line="240" w:lineRule="auto"/>
        <w:ind w:right="-23"/>
        <w:jc w:val="both"/>
        <w:rPr>
          <w:rFonts w:ascii="Arial" w:hAnsi="Arial" w:cs="Arial"/>
          <w:lang w:val="en-US" w:eastAsia="en-GB"/>
        </w:rPr>
      </w:pPr>
    </w:p>
    <w:p w14:paraId="71940A32" w14:textId="77777777" w:rsidR="001C601B" w:rsidRPr="002C5698" w:rsidRDefault="001C601B" w:rsidP="001C601B">
      <w:pPr>
        <w:widowControl w:val="0"/>
        <w:shd w:val="clear" w:color="auto" w:fill="FFFFFF"/>
        <w:spacing w:after="0" w:line="240" w:lineRule="auto"/>
        <w:ind w:right="-23"/>
        <w:jc w:val="both"/>
        <w:rPr>
          <w:rFonts w:ascii="Arial" w:hAnsi="Arial" w:cs="Arial"/>
          <w:lang w:eastAsia="en-GB"/>
        </w:rPr>
      </w:pPr>
      <w:r w:rsidRPr="002C5698">
        <w:rPr>
          <w:rFonts w:ascii="Arial" w:hAnsi="Arial" w:cs="Arial"/>
          <w:lang w:eastAsia="en-GB"/>
        </w:rPr>
        <w:t xml:space="preserve">Pursuant to Clause </w:t>
      </w:r>
      <w:r w:rsidRPr="001E1371">
        <w:rPr>
          <w:rFonts w:ascii="Arial" w:hAnsi="Arial" w:cs="Arial"/>
          <w:lang w:eastAsia="en-GB"/>
        </w:rPr>
        <w:t>55</w:t>
      </w:r>
      <w:r w:rsidRPr="002C5698">
        <w:rPr>
          <w:rFonts w:ascii="Arial" w:hAnsi="Arial" w:cs="Arial"/>
          <w:lang w:eastAsia="en-GB"/>
        </w:rPr>
        <w:t xml:space="preserve"> of the </w:t>
      </w:r>
      <w:r w:rsidRPr="002C5698">
        <w:rPr>
          <w:rFonts w:ascii="Arial" w:hAnsi="Arial" w:cs="Arial"/>
          <w:i/>
          <w:lang w:eastAsia="en-GB"/>
        </w:rPr>
        <w:t>Environmental Planning and Assessment Regulation 20</w:t>
      </w:r>
      <w:r w:rsidRPr="001E1371">
        <w:rPr>
          <w:rFonts w:ascii="Arial" w:hAnsi="Arial" w:cs="Arial"/>
          <w:i/>
          <w:lang w:eastAsia="en-GB"/>
        </w:rPr>
        <w:t>21</w:t>
      </w:r>
      <w:r w:rsidRPr="002C5698">
        <w:rPr>
          <w:rFonts w:ascii="Arial" w:hAnsi="Arial" w:cs="Arial"/>
          <w:i/>
          <w:lang w:eastAsia="en-GB"/>
        </w:rPr>
        <w:t>,</w:t>
      </w:r>
      <w:r w:rsidRPr="002C5698">
        <w:rPr>
          <w:rFonts w:ascii="Arial" w:hAnsi="Arial" w:cs="Arial"/>
          <w:lang w:eastAsia="en-GB"/>
        </w:rPr>
        <w:t xml:space="preserve"> the Secretary has granted assumed concurrence to various proposals as outlined in Planning Circular PS 20-002 issued on 5 May 2020 subject to conditions. The conditions relevant in this case are that the proposal is for </w:t>
      </w:r>
      <w:r w:rsidRPr="002C5698">
        <w:rPr>
          <w:rFonts w:ascii="Arial" w:hAnsi="Arial" w:cs="Arial"/>
          <w:i/>
          <w:lang w:eastAsia="en-GB"/>
        </w:rPr>
        <w:t>regionally significant development</w:t>
      </w:r>
      <w:r w:rsidRPr="002C5698">
        <w:rPr>
          <w:rFonts w:ascii="Arial" w:hAnsi="Arial" w:cs="Arial"/>
          <w:lang w:eastAsia="en-GB"/>
        </w:rPr>
        <w:t xml:space="preserve"> and accordingly the Panel can assume the Secretary’s concurrence for this application. Accordingly, this second precondition has been satisfied by the proposal. </w:t>
      </w:r>
    </w:p>
    <w:p w14:paraId="57581906" w14:textId="77777777" w:rsidR="001C601B" w:rsidRPr="002C5698" w:rsidRDefault="001C601B" w:rsidP="001C601B">
      <w:pPr>
        <w:widowControl w:val="0"/>
        <w:shd w:val="clear" w:color="auto" w:fill="FFFFFF"/>
        <w:spacing w:after="0" w:line="240" w:lineRule="auto"/>
        <w:ind w:right="-23"/>
        <w:jc w:val="both"/>
        <w:rPr>
          <w:rFonts w:ascii="Arial" w:hAnsi="Arial" w:cs="Arial"/>
          <w:lang w:eastAsia="en-GB"/>
        </w:rPr>
      </w:pPr>
    </w:p>
    <w:p w14:paraId="69C4D491" w14:textId="77777777" w:rsidR="001C601B" w:rsidRPr="002C5698" w:rsidRDefault="001C601B" w:rsidP="001C601B">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However, i</w:t>
      </w:r>
      <w:r w:rsidRPr="002C5698">
        <w:rPr>
          <w:rFonts w:ascii="Arial" w:hAnsi="Arial" w:cs="Arial"/>
          <w:lang w:eastAsia="en-GB"/>
        </w:rPr>
        <w:t xml:space="preserve">n </w:t>
      </w:r>
      <w:r w:rsidRPr="002C5698">
        <w:rPr>
          <w:rFonts w:ascii="Arial" w:hAnsi="Arial" w:cs="Arial"/>
          <w:i/>
          <w:lang w:eastAsia="en-GB"/>
        </w:rPr>
        <w:t>Initial Action</w:t>
      </w:r>
      <w:r w:rsidRPr="002C5698">
        <w:rPr>
          <w:rFonts w:ascii="Arial" w:hAnsi="Arial" w:cs="Arial"/>
          <w:lang w:eastAsia="en-GB"/>
        </w:rPr>
        <w:t xml:space="preserve">, Preston CJ, considered that the Court should still consider the matters in </w:t>
      </w:r>
      <w:r>
        <w:rPr>
          <w:rFonts w:ascii="Arial" w:hAnsi="Arial" w:cs="Arial"/>
          <w:lang w:eastAsia="en-GB"/>
        </w:rPr>
        <w:t>C</w:t>
      </w:r>
      <w:r w:rsidRPr="002C5698">
        <w:rPr>
          <w:rFonts w:ascii="Arial" w:hAnsi="Arial" w:cs="Arial"/>
          <w:lang w:eastAsia="en-GB"/>
        </w:rPr>
        <w:t xml:space="preserve">l 4.6(5) when exercising the power to grant development consent for development that contravenes a development standard. </w:t>
      </w:r>
    </w:p>
    <w:p w14:paraId="3F1BB344" w14:textId="77777777" w:rsidR="001C601B" w:rsidRPr="002C5698" w:rsidRDefault="001C601B" w:rsidP="001C601B">
      <w:pPr>
        <w:shd w:val="clear" w:color="auto" w:fill="FFFFFF"/>
        <w:spacing w:after="0" w:line="240" w:lineRule="auto"/>
        <w:ind w:right="-23"/>
        <w:jc w:val="both"/>
        <w:rPr>
          <w:rFonts w:ascii="Arial" w:hAnsi="Arial" w:cs="Arial"/>
          <w:lang w:eastAsia="en-GB"/>
        </w:rPr>
      </w:pPr>
    </w:p>
    <w:p w14:paraId="24B90375" w14:textId="77777777" w:rsidR="001C601B" w:rsidRPr="002C5698" w:rsidRDefault="001C601B" w:rsidP="001C601B">
      <w:pPr>
        <w:shd w:val="clear" w:color="auto" w:fill="FFFFFF"/>
        <w:spacing w:after="0" w:line="240" w:lineRule="auto"/>
        <w:ind w:right="-23"/>
        <w:jc w:val="both"/>
        <w:rPr>
          <w:rFonts w:ascii="Arial" w:hAnsi="Arial" w:cs="Arial"/>
          <w:lang w:val="en-US" w:eastAsia="en-GB"/>
        </w:rPr>
      </w:pPr>
      <w:r w:rsidRPr="002C5698">
        <w:rPr>
          <w:rFonts w:ascii="Arial" w:hAnsi="Arial" w:cs="Arial"/>
          <w:lang w:eastAsia="en-GB"/>
        </w:rPr>
        <w:t xml:space="preserve">The matters </w:t>
      </w:r>
      <w:r w:rsidRPr="002C5698">
        <w:rPr>
          <w:rFonts w:ascii="Arial" w:hAnsi="Arial" w:cs="Arial"/>
          <w:lang w:val="en-US" w:eastAsia="en-GB"/>
        </w:rPr>
        <w:t>for which the Secretary is to take into consideration in deciding whether to grant of concurrence include:</w:t>
      </w:r>
    </w:p>
    <w:p w14:paraId="68C66B7B" w14:textId="77777777" w:rsidR="001C601B" w:rsidRPr="002C5698" w:rsidRDefault="001C601B" w:rsidP="001C601B">
      <w:pPr>
        <w:shd w:val="clear" w:color="auto" w:fill="FFFFFF"/>
        <w:spacing w:after="0" w:line="240" w:lineRule="auto"/>
        <w:ind w:right="-23"/>
        <w:jc w:val="both"/>
        <w:rPr>
          <w:rFonts w:ascii="Arial" w:hAnsi="Arial" w:cs="Arial"/>
          <w:lang w:val="en-US" w:eastAsia="en-GB"/>
        </w:rPr>
      </w:pPr>
    </w:p>
    <w:p w14:paraId="1F162E91" w14:textId="77777777" w:rsidR="001C601B" w:rsidRPr="002C5698" w:rsidRDefault="001C601B" w:rsidP="001C601B">
      <w:pPr>
        <w:numPr>
          <w:ilvl w:val="0"/>
          <w:numId w:val="203"/>
        </w:numPr>
        <w:shd w:val="clear" w:color="auto" w:fill="FFFFFF"/>
        <w:spacing w:after="0" w:line="240" w:lineRule="auto"/>
        <w:ind w:right="-23"/>
        <w:jc w:val="both"/>
        <w:rPr>
          <w:rFonts w:ascii="Arial" w:hAnsi="Arial" w:cs="Arial"/>
          <w:i/>
          <w:lang w:eastAsia="en-GB"/>
        </w:rPr>
      </w:pPr>
      <w:r w:rsidRPr="002C5698">
        <w:rPr>
          <w:rFonts w:ascii="Arial" w:hAnsi="Arial" w:cs="Arial"/>
          <w:i/>
          <w:lang w:eastAsia="en-GB"/>
        </w:rPr>
        <w:t>whether contravention of the development standard raises any matter of significance for State or regional environmental planning, and</w:t>
      </w:r>
    </w:p>
    <w:p w14:paraId="31054532" w14:textId="77777777" w:rsidR="001C601B" w:rsidRPr="002C5698" w:rsidRDefault="001C601B" w:rsidP="001C601B">
      <w:pPr>
        <w:numPr>
          <w:ilvl w:val="0"/>
          <w:numId w:val="203"/>
        </w:numPr>
        <w:shd w:val="clear" w:color="auto" w:fill="FFFFFF"/>
        <w:spacing w:after="0" w:line="240" w:lineRule="auto"/>
        <w:ind w:right="-23"/>
        <w:jc w:val="both"/>
        <w:rPr>
          <w:rFonts w:ascii="Arial" w:hAnsi="Arial" w:cs="Arial"/>
          <w:i/>
          <w:lang w:eastAsia="en-GB"/>
        </w:rPr>
      </w:pPr>
      <w:r w:rsidRPr="002C5698">
        <w:rPr>
          <w:rFonts w:ascii="Arial" w:hAnsi="Arial" w:cs="Arial"/>
          <w:i/>
          <w:lang w:eastAsia="en-GB"/>
        </w:rPr>
        <w:t>the public benefit of maintaining the development standard, and</w:t>
      </w:r>
    </w:p>
    <w:p w14:paraId="323C64CF" w14:textId="77777777" w:rsidR="001C601B" w:rsidRPr="002C5698" w:rsidRDefault="001C601B" w:rsidP="001C601B">
      <w:pPr>
        <w:numPr>
          <w:ilvl w:val="0"/>
          <w:numId w:val="203"/>
        </w:numPr>
        <w:shd w:val="clear" w:color="auto" w:fill="FFFFFF"/>
        <w:spacing w:after="0" w:line="240" w:lineRule="auto"/>
        <w:ind w:right="-23"/>
        <w:jc w:val="both"/>
        <w:rPr>
          <w:rFonts w:ascii="Arial" w:hAnsi="Arial" w:cs="Arial"/>
          <w:i/>
          <w:lang w:eastAsia="en-GB"/>
        </w:rPr>
      </w:pPr>
      <w:r w:rsidRPr="002C5698">
        <w:rPr>
          <w:rFonts w:ascii="Arial" w:hAnsi="Arial" w:cs="Arial"/>
          <w:i/>
          <w:lang w:eastAsia="en-GB"/>
        </w:rPr>
        <w:t>any other matters required to be taken into consideration by the Planning Secretary before granting concurrence.</w:t>
      </w:r>
    </w:p>
    <w:p w14:paraId="51F42447" w14:textId="77777777" w:rsidR="001C601B" w:rsidRPr="002C5698" w:rsidRDefault="001C601B" w:rsidP="001C601B">
      <w:pPr>
        <w:shd w:val="clear" w:color="auto" w:fill="FFFFFF"/>
        <w:spacing w:after="0" w:line="240" w:lineRule="auto"/>
        <w:ind w:right="-23"/>
        <w:jc w:val="both"/>
        <w:rPr>
          <w:rFonts w:ascii="Arial" w:hAnsi="Arial" w:cs="Arial"/>
          <w:lang w:val="en-US" w:eastAsia="en-GB"/>
        </w:rPr>
      </w:pPr>
    </w:p>
    <w:p w14:paraId="1E2091C9" w14:textId="77777777" w:rsidR="001C601B" w:rsidRPr="002C5698" w:rsidRDefault="001C601B" w:rsidP="001C601B">
      <w:pPr>
        <w:shd w:val="clear" w:color="auto" w:fill="FFFFFF"/>
        <w:spacing w:after="0" w:line="240" w:lineRule="auto"/>
        <w:ind w:right="-23"/>
        <w:jc w:val="both"/>
        <w:rPr>
          <w:rFonts w:ascii="Arial" w:hAnsi="Arial" w:cs="Arial"/>
          <w:lang w:val="en-US" w:eastAsia="en-GB"/>
        </w:rPr>
      </w:pPr>
      <w:r w:rsidRPr="002C5698">
        <w:rPr>
          <w:rFonts w:ascii="Arial" w:hAnsi="Arial" w:cs="Arial"/>
          <w:lang w:val="en-US" w:eastAsia="en-GB"/>
        </w:rPr>
        <w:t>These matters are considered below in the context of the applicant’s written request.</w:t>
      </w:r>
    </w:p>
    <w:p w14:paraId="62858543" w14:textId="77777777" w:rsidR="001C601B" w:rsidRPr="002C5698" w:rsidRDefault="001C601B" w:rsidP="001C601B">
      <w:pPr>
        <w:shd w:val="clear" w:color="auto" w:fill="FFFFFF"/>
        <w:spacing w:after="0" w:line="240" w:lineRule="auto"/>
        <w:ind w:right="-23"/>
        <w:jc w:val="both"/>
        <w:rPr>
          <w:rFonts w:ascii="Arial" w:hAnsi="Arial" w:cs="Arial"/>
          <w:i/>
          <w:lang w:eastAsia="en-GB"/>
        </w:rPr>
      </w:pPr>
    </w:p>
    <w:p w14:paraId="4B72D6E7" w14:textId="77777777" w:rsidR="001C601B" w:rsidRPr="002C5698" w:rsidRDefault="001C601B" w:rsidP="001C601B">
      <w:pPr>
        <w:shd w:val="clear" w:color="auto" w:fill="FFFFFF"/>
        <w:spacing w:after="0" w:line="240" w:lineRule="auto"/>
        <w:ind w:right="-23"/>
        <w:jc w:val="both"/>
        <w:rPr>
          <w:rFonts w:ascii="Arial" w:hAnsi="Arial" w:cs="Arial"/>
          <w:bCs/>
          <w:lang w:eastAsia="en-GB"/>
        </w:rPr>
      </w:pPr>
      <w:r w:rsidRPr="001E1371">
        <w:rPr>
          <w:rFonts w:ascii="Arial" w:hAnsi="Arial" w:cs="Arial"/>
          <w:bCs/>
          <w:u w:val="single"/>
          <w:lang w:eastAsia="en-GB"/>
        </w:rPr>
        <w:t xml:space="preserve">Assessment </w:t>
      </w:r>
      <w:r w:rsidRPr="002C5698">
        <w:rPr>
          <w:rFonts w:ascii="Arial" w:hAnsi="Arial" w:cs="Arial"/>
          <w:bCs/>
          <w:u w:val="single"/>
          <w:lang w:eastAsia="en-GB"/>
        </w:rPr>
        <w:t>comment</w:t>
      </w:r>
      <w:r w:rsidRPr="002C5698">
        <w:rPr>
          <w:rFonts w:ascii="Arial" w:hAnsi="Arial" w:cs="Arial"/>
          <w:bCs/>
          <w:lang w:eastAsia="en-GB"/>
        </w:rPr>
        <w:t>:</w:t>
      </w:r>
    </w:p>
    <w:p w14:paraId="0FAB39BB" w14:textId="77777777" w:rsidR="001C601B" w:rsidRPr="002C5698" w:rsidRDefault="001C601B" w:rsidP="001C601B">
      <w:pPr>
        <w:shd w:val="clear" w:color="auto" w:fill="FFFFFF"/>
        <w:spacing w:after="0" w:line="240" w:lineRule="auto"/>
        <w:ind w:right="-23"/>
        <w:jc w:val="both"/>
        <w:rPr>
          <w:rFonts w:ascii="Arial" w:hAnsi="Arial" w:cs="Arial"/>
          <w:lang w:val="en-US" w:eastAsia="en-GB"/>
        </w:rPr>
      </w:pPr>
    </w:p>
    <w:p w14:paraId="4CEA3797" w14:textId="77777777" w:rsidR="00A41EF7" w:rsidRDefault="001C601B" w:rsidP="001C601B">
      <w:pPr>
        <w:shd w:val="clear" w:color="auto" w:fill="FFFFFF"/>
        <w:spacing w:after="0" w:line="240" w:lineRule="auto"/>
        <w:ind w:right="-23"/>
        <w:jc w:val="both"/>
        <w:rPr>
          <w:rFonts w:ascii="Arial" w:hAnsi="Arial" w:cs="Arial"/>
          <w:lang w:val="en-US" w:eastAsia="en-GB"/>
        </w:rPr>
      </w:pPr>
      <w:r w:rsidRPr="00D870AE">
        <w:rPr>
          <w:rFonts w:ascii="Arial" w:hAnsi="Arial" w:cs="Arial"/>
          <w:lang w:val="en-US" w:eastAsia="en-GB"/>
        </w:rPr>
        <w:t xml:space="preserve">It is agreed that there is no matter of state or regional significance which arises out of the proposed height exceedance. In relation to whether there is a public benefit of maintaining the development standard, there is generally a public benefit arising from such compliance </w:t>
      </w:r>
      <w:r w:rsidR="00D870AE" w:rsidRPr="00D870AE">
        <w:rPr>
          <w:rFonts w:ascii="Arial" w:hAnsi="Arial" w:cs="Arial"/>
          <w:lang w:val="en-US" w:eastAsia="en-GB"/>
        </w:rPr>
        <w:t>however, in this case, the proposed new school building is consistent with the existing school buildings on the site and allows for the new building to have an appropriate level of accessibility</w:t>
      </w:r>
      <w:r w:rsidR="00A41EF7">
        <w:rPr>
          <w:rFonts w:ascii="Arial" w:hAnsi="Arial" w:cs="Arial"/>
          <w:lang w:val="en-US" w:eastAsia="en-GB"/>
        </w:rPr>
        <w:t xml:space="preserve"> </w:t>
      </w:r>
      <w:r w:rsidR="00A41EF7" w:rsidRPr="00A41EF7">
        <w:rPr>
          <w:rFonts w:ascii="Arial" w:hAnsi="Arial" w:cs="Arial"/>
          <w:lang w:val="en-US" w:eastAsia="en-GB"/>
        </w:rPr>
        <w:t>despite the steeply sloping land in this portion of the site</w:t>
      </w:r>
      <w:r w:rsidR="00D870AE" w:rsidRPr="00D870AE">
        <w:rPr>
          <w:rFonts w:ascii="Arial" w:hAnsi="Arial" w:cs="Arial"/>
          <w:lang w:val="en-US" w:eastAsia="en-GB"/>
        </w:rPr>
        <w:t xml:space="preserve">. </w:t>
      </w:r>
    </w:p>
    <w:p w14:paraId="11DAE885" w14:textId="77777777" w:rsidR="00A41EF7" w:rsidRDefault="00A41EF7" w:rsidP="001C601B">
      <w:pPr>
        <w:shd w:val="clear" w:color="auto" w:fill="FFFFFF"/>
        <w:spacing w:after="0" w:line="240" w:lineRule="auto"/>
        <w:ind w:right="-23"/>
        <w:jc w:val="both"/>
        <w:rPr>
          <w:rFonts w:ascii="Arial" w:hAnsi="Arial" w:cs="Arial"/>
          <w:lang w:val="en-US" w:eastAsia="en-GB"/>
        </w:rPr>
      </w:pPr>
    </w:p>
    <w:p w14:paraId="7F86C2EF" w14:textId="50637060" w:rsidR="00D870AE" w:rsidRDefault="00D870AE" w:rsidP="001C601B">
      <w:pPr>
        <w:shd w:val="clear" w:color="auto" w:fill="FFFFFF"/>
        <w:spacing w:after="0" w:line="240" w:lineRule="auto"/>
        <w:ind w:right="-23"/>
        <w:jc w:val="both"/>
        <w:rPr>
          <w:rFonts w:ascii="Arial" w:hAnsi="Arial" w:cs="Arial"/>
          <w:highlight w:val="yellow"/>
          <w:lang w:val="en-US" w:eastAsia="en-GB"/>
        </w:rPr>
      </w:pPr>
      <w:r w:rsidRPr="00D870AE">
        <w:rPr>
          <w:rFonts w:ascii="Arial" w:hAnsi="Arial" w:cs="Arial"/>
          <w:lang w:val="en-US" w:eastAsia="en-GB"/>
        </w:rPr>
        <w:t xml:space="preserve">Further, the proposed height exceedance is located within the site and is screened by landscaping such that there is likely to be limited impacts to adjoining properties. In these ways, the proposal is considered to be satisfactory and in the public interest. </w:t>
      </w:r>
    </w:p>
    <w:p w14:paraId="189B68EA" w14:textId="77777777" w:rsidR="00D870AE" w:rsidRDefault="00D870AE" w:rsidP="001C601B">
      <w:pPr>
        <w:shd w:val="clear" w:color="auto" w:fill="FFFFFF"/>
        <w:spacing w:after="0" w:line="240" w:lineRule="auto"/>
        <w:ind w:right="-23"/>
        <w:jc w:val="both"/>
        <w:rPr>
          <w:rFonts w:ascii="Arial" w:hAnsi="Arial" w:cs="Arial"/>
          <w:highlight w:val="yellow"/>
          <w:lang w:val="en-US" w:eastAsia="en-GB"/>
        </w:rPr>
      </w:pPr>
    </w:p>
    <w:p w14:paraId="7C377322" w14:textId="1B1520B9" w:rsidR="001C601B" w:rsidRPr="00A41EF7" w:rsidRDefault="001C601B" w:rsidP="001C601B">
      <w:pPr>
        <w:shd w:val="clear" w:color="auto" w:fill="FFFFFF"/>
        <w:spacing w:after="0" w:line="240" w:lineRule="auto"/>
        <w:ind w:right="-23"/>
        <w:jc w:val="both"/>
        <w:rPr>
          <w:rFonts w:ascii="Arial" w:hAnsi="Arial" w:cs="Arial"/>
          <w:lang w:eastAsia="en-GB"/>
        </w:rPr>
      </w:pPr>
      <w:r w:rsidRPr="00A41EF7">
        <w:rPr>
          <w:rFonts w:ascii="Arial" w:hAnsi="Arial" w:cs="Arial"/>
          <w:lang w:eastAsia="en-GB"/>
        </w:rPr>
        <w:t>It is considered that the written request has adequately demonstrated the matters required for the second precondition.</w:t>
      </w:r>
    </w:p>
    <w:p w14:paraId="7648D6A2" w14:textId="77777777" w:rsidR="001C601B" w:rsidRPr="00A41EF7" w:rsidRDefault="001C601B" w:rsidP="001C601B">
      <w:pPr>
        <w:shd w:val="clear" w:color="auto" w:fill="FFFFFF"/>
        <w:spacing w:after="0" w:line="240" w:lineRule="auto"/>
        <w:ind w:right="-23"/>
        <w:jc w:val="both"/>
        <w:rPr>
          <w:rFonts w:ascii="Arial" w:hAnsi="Arial" w:cs="Arial"/>
          <w:lang w:eastAsia="en-GB"/>
        </w:rPr>
      </w:pPr>
    </w:p>
    <w:p w14:paraId="635F0BA5" w14:textId="77777777" w:rsidR="001C601B" w:rsidRPr="001E1371" w:rsidRDefault="001C601B" w:rsidP="001C601B">
      <w:pPr>
        <w:shd w:val="clear" w:color="auto" w:fill="FFFFFF"/>
        <w:spacing w:after="0" w:line="240" w:lineRule="auto"/>
        <w:ind w:right="-23"/>
        <w:jc w:val="both"/>
        <w:rPr>
          <w:rFonts w:ascii="Arial" w:hAnsi="Arial" w:cs="Arial"/>
          <w:u w:val="single"/>
          <w:lang w:eastAsia="en-GB"/>
        </w:rPr>
      </w:pPr>
      <w:r w:rsidRPr="00A41EF7">
        <w:rPr>
          <w:rFonts w:ascii="Arial" w:hAnsi="Arial" w:cs="Arial"/>
          <w:u w:val="single"/>
          <w:lang w:eastAsia="en-GB"/>
        </w:rPr>
        <w:t>Conclusion</w:t>
      </w:r>
      <w:r w:rsidRPr="001E1371">
        <w:rPr>
          <w:rFonts w:ascii="Arial" w:hAnsi="Arial" w:cs="Arial"/>
          <w:u w:val="single"/>
          <w:lang w:eastAsia="en-GB"/>
        </w:rPr>
        <w:t xml:space="preserve"> </w:t>
      </w:r>
    </w:p>
    <w:p w14:paraId="504EB074" w14:textId="77777777" w:rsidR="001C601B" w:rsidRPr="002C5698" w:rsidRDefault="001C601B" w:rsidP="001C601B">
      <w:pPr>
        <w:shd w:val="clear" w:color="auto" w:fill="FFFFFF"/>
        <w:spacing w:after="0" w:line="240" w:lineRule="auto"/>
        <w:ind w:right="-23"/>
        <w:jc w:val="both"/>
        <w:rPr>
          <w:rFonts w:ascii="Arial" w:hAnsi="Arial" w:cs="Arial"/>
          <w:lang w:eastAsia="en-GB"/>
        </w:rPr>
      </w:pPr>
    </w:p>
    <w:p w14:paraId="3E8E44BB" w14:textId="2FE2DBAA" w:rsidR="001C601B" w:rsidRPr="002C5698" w:rsidRDefault="001C601B" w:rsidP="00A41EF7">
      <w:pPr>
        <w:shd w:val="clear" w:color="auto" w:fill="FFFFFF"/>
        <w:spacing w:after="0" w:line="240" w:lineRule="auto"/>
        <w:ind w:right="-23"/>
        <w:jc w:val="both"/>
        <w:rPr>
          <w:rFonts w:ascii="Arial" w:hAnsi="Arial" w:cs="Arial"/>
          <w:lang w:val="en-US" w:eastAsia="en-GB"/>
        </w:rPr>
      </w:pPr>
      <w:r w:rsidRPr="00A41EF7">
        <w:rPr>
          <w:rFonts w:ascii="Arial" w:hAnsi="Arial" w:cs="Arial"/>
          <w:lang w:val="en-US" w:eastAsia="en-GB"/>
        </w:rPr>
        <w:t>Accordingly, since the proposed Clause 4.6 request has adequately demonstrated compliance with both preconditions, the Clause 4.6 is recommended to be supported for the exceedance of the maximum height limit for the proposed development. It is also acknowledged that there is a need to keep the proposed floor levels within the building consistent despite the steeply sloping land in this portion of the site. Therefore, the Clause 4.6 is recommended to be supported.</w:t>
      </w:r>
      <w:r>
        <w:rPr>
          <w:rFonts w:ascii="Arial" w:hAnsi="Arial" w:cs="Arial"/>
          <w:lang w:val="en-US" w:eastAsia="en-GB"/>
        </w:rPr>
        <w:t xml:space="preserve"> </w:t>
      </w:r>
    </w:p>
    <w:bookmarkEnd w:id="41"/>
    <w:p w14:paraId="28F8298C" w14:textId="77777777" w:rsidR="00407E8C" w:rsidRDefault="00407E8C" w:rsidP="009C5E55">
      <w:pPr>
        <w:shd w:val="clear" w:color="auto" w:fill="FFFFFF"/>
        <w:spacing w:after="0" w:line="240" w:lineRule="auto"/>
        <w:ind w:right="-23"/>
        <w:jc w:val="both"/>
        <w:rPr>
          <w:rFonts w:ascii="Arial" w:hAnsi="Arial" w:cs="Arial"/>
          <w:highlight w:val="yellow"/>
          <w:lang w:eastAsia="en-GB"/>
        </w:rPr>
      </w:pPr>
    </w:p>
    <w:p w14:paraId="746B9A96" w14:textId="49B78E77" w:rsidR="00AA4969" w:rsidRPr="00AA4969" w:rsidRDefault="00AA4969" w:rsidP="00AA4969">
      <w:pPr>
        <w:pStyle w:val="FigureCaption"/>
        <w:spacing w:before="0" w:after="0"/>
        <w:ind w:left="0"/>
        <w:jc w:val="left"/>
        <w:rPr>
          <w:rFonts w:ascii="Arial" w:hAnsi="Arial" w:cs="Arial"/>
          <w:color w:val="auto"/>
          <w:sz w:val="22"/>
          <w:szCs w:val="22"/>
          <w:u w:val="single"/>
          <w:lang w:val="en-AU"/>
        </w:rPr>
      </w:pPr>
      <w:r w:rsidRPr="006940CB">
        <w:rPr>
          <w:rFonts w:ascii="Arial" w:hAnsi="Arial" w:cs="Arial"/>
          <w:color w:val="auto"/>
          <w:sz w:val="22"/>
          <w:szCs w:val="22"/>
          <w:u w:val="single"/>
          <w:lang w:val="en-AU"/>
        </w:rPr>
        <w:t xml:space="preserve">Note 2: </w:t>
      </w:r>
      <w:r w:rsidRPr="00AA4969">
        <w:rPr>
          <w:rFonts w:ascii="Arial" w:hAnsi="Arial" w:cs="Arial"/>
          <w:bCs/>
          <w:iCs w:val="0"/>
          <w:color w:val="auto"/>
          <w:sz w:val="22"/>
          <w:szCs w:val="22"/>
          <w:u w:val="single"/>
          <w:lang w:val="en-AU"/>
        </w:rPr>
        <w:t xml:space="preserve">Aboriginal Cultural Heritage </w:t>
      </w:r>
      <w:r w:rsidRPr="006940CB">
        <w:rPr>
          <w:rFonts w:ascii="Arial" w:hAnsi="Arial" w:cs="Arial"/>
          <w:color w:val="auto"/>
          <w:sz w:val="22"/>
          <w:szCs w:val="22"/>
          <w:u w:val="single"/>
          <w:lang w:val="en-AU"/>
        </w:rPr>
        <w:t>(Cl 5.1</w:t>
      </w:r>
      <w:r>
        <w:rPr>
          <w:rFonts w:ascii="Arial" w:hAnsi="Arial" w:cs="Arial"/>
          <w:color w:val="auto"/>
          <w:sz w:val="22"/>
          <w:szCs w:val="22"/>
          <w:u w:val="single"/>
          <w:lang w:val="en-AU"/>
        </w:rPr>
        <w:t>0</w:t>
      </w:r>
      <w:r w:rsidRPr="006940CB">
        <w:rPr>
          <w:rFonts w:ascii="Arial" w:hAnsi="Arial" w:cs="Arial"/>
          <w:color w:val="auto"/>
          <w:sz w:val="22"/>
          <w:szCs w:val="22"/>
          <w:u w:val="single"/>
          <w:lang w:val="en-AU"/>
        </w:rPr>
        <w:t>)</w:t>
      </w:r>
    </w:p>
    <w:p w14:paraId="5F16522B" w14:textId="77777777" w:rsidR="00AA4969" w:rsidRPr="00B54820" w:rsidRDefault="00AA4969" w:rsidP="00AA4969">
      <w:pPr>
        <w:tabs>
          <w:tab w:val="left" w:pos="7485"/>
        </w:tabs>
        <w:spacing w:after="0" w:line="240" w:lineRule="auto"/>
        <w:ind w:right="23"/>
        <w:jc w:val="both"/>
        <w:rPr>
          <w:rFonts w:ascii="Arial" w:hAnsi="Arial" w:cs="Arial"/>
          <w:bCs/>
          <w:highlight w:val="yellow"/>
          <w:lang w:eastAsia="en-AU"/>
        </w:rPr>
      </w:pPr>
    </w:p>
    <w:p w14:paraId="765B2830" w14:textId="77777777" w:rsidR="00AA4969" w:rsidRPr="00B84335" w:rsidRDefault="00AA4969" w:rsidP="00AA4969">
      <w:pPr>
        <w:tabs>
          <w:tab w:val="left" w:pos="7485"/>
        </w:tabs>
        <w:spacing w:after="0" w:line="240" w:lineRule="auto"/>
        <w:ind w:right="23"/>
        <w:jc w:val="both"/>
        <w:rPr>
          <w:rFonts w:ascii="Arial" w:hAnsi="Arial" w:cs="Arial"/>
          <w:bCs/>
          <w:lang w:eastAsia="en-AU"/>
        </w:rPr>
      </w:pPr>
      <w:r w:rsidRPr="00B84335">
        <w:rPr>
          <w:rFonts w:ascii="Arial" w:hAnsi="Arial" w:cs="Arial"/>
          <w:bCs/>
          <w:lang w:eastAsia="en-AU"/>
        </w:rPr>
        <w:t xml:space="preserve">An </w:t>
      </w:r>
      <w:r w:rsidRPr="00B84335">
        <w:rPr>
          <w:rFonts w:ascii="Arial" w:hAnsi="Arial" w:cs="Arial"/>
          <w:bCs/>
          <w:i/>
          <w:iCs/>
          <w:lang w:eastAsia="en-AU"/>
        </w:rPr>
        <w:t>Aboriginal Cultural Heritage Assessment</w:t>
      </w:r>
      <w:r w:rsidRPr="00B84335">
        <w:rPr>
          <w:rFonts w:ascii="Arial" w:hAnsi="Arial" w:cs="Arial"/>
          <w:bCs/>
          <w:lang w:eastAsia="en-AU"/>
        </w:rPr>
        <w:t xml:space="preserve"> has been prepared by EcoLogical Australia dated 11 October 2021 (</w:t>
      </w:r>
      <w:r w:rsidRPr="00B84335">
        <w:rPr>
          <w:rFonts w:ascii="Arial" w:hAnsi="Arial" w:cs="Arial"/>
          <w:b/>
          <w:lang w:eastAsia="en-AU"/>
        </w:rPr>
        <w:t>ACHA</w:t>
      </w:r>
      <w:r w:rsidRPr="00B84335">
        <w:rPr>
          <w:rFonts w:ascii="Arial" w:hAnsi="Arial" w:cs="Arial"/>
          <w:bCs/>
          <w:lang w:eastAsia="en-AU"/>
        </w:rPr>
        <w:t>)</w:t>
      </w:r>
      <w:r>
        <w:rPr>
          <w:rFonts w:ascii="Arial" w:hAnsi="Arial" w:cs="Arial"/>
          <w:bCs/>
          <w:lang w:eastAsia="en-AU"/>
        </w:rPr>
        <w:t xml:space="preserve"> for the EIS for Stage 1</w:t>
      </w:r>
      <w:r w:rsidRPr="00B84335">
        <w:rPr>
          <w:rFonts w:ascii="Arial" w:hAnsi="Arial" w:cs="Arial"/>
          <w:bCs/>
          <w:lang w:eastAsia="en-AU"/>
        </w:rPr>
        <w:t xml:space="preserve">. </w:t>
      </w:r>
      <w:r>
        <w:rPr>
          <w:rFonts w:ascii="Arial" w:hAnsi="Arial" w:cs="Arial"/>
          <w:bCs/>
          <w:lang w:eastAsia="en-AU"/>
        </w:rPr>
        <w:t xml:space="preserve">The ACHA was undertaken to </w:t>
      </w:r>
      <w:r w:rsidRPr="00B84335">
        <w:rPr>
          <w:rFonts w:ascii="Arial" w:hAnsi="Arial" w:cs="Arial"/>
          <w:bCs/>
          <w:lang w:eastAsia="en-AU"/>
        </w:rPr>
        <w:t>identify and describe the</w:t>
      </w:r>
      <w:r>
        <w:rPr>
          <w:rFonts w:ascii="Arial" w:hAnsi="Arial" w:cs="Arial"/>
          <w:bCs/>
          <w:lang w:eastAsia="en-AU"/>
        </w:rPr>
        <w:t xml:space="preserve"> </w:t>
      </w:r>
      <w:r w:rsidRPr="00B84335">
        <w:rPr>
          <w:rFonts w:ascii="Arial" w:hAnsi="Arial" w:cs="Arial"/>
          <w:bCs/>
          <w:lang w:eastAsia="en-AU"/>
        </w:rPr>
        <w:t xml:space="preserve">cultural heritage values and significance across the study area in accordance with the </w:t>
      </w:r>
      <w:r w:rsidRPr="00B84335">
        <w:rPr>
          <w:rFonts w:ascii="Arial" w:hAnsi="Arial" w:cs="Arial"/>
          <w:bCs/>
          <w:i/>
          <w:iCs/>
          <w:lang w:eastAsia="en-AU"/>
        </w:rPr>
        <w:t>Guide to</w:t>
      </w:r>
      <w:r>
        <w:rPr>
          <w:rFonts w:ascii="Arial" w:hAnsi="Arial" w:cs="Arial"/>
          <w:bCs/>
          <w:i/>
          <w:iCs/>
          <w:lang w:eastAsia="en-AU"/>
        </w:rPr>
        <w:t xml:space="preserve"> </w:t>
      </w:r>
      <w:r w:rsidRPr="00B84335">
        <w:rPr>
          <w:rFonts w:ascii="Arial" w:hAnsi="Arial" w:cs="Arial"/>
          <w:bCs/>
          <w:i/>
          <w:iCs/>
          <w:lang w:eastAsia="en-AU"/>
        </w:rPr>
        <w:t xml:space="preserve">investigating, assessing, and reporting on Aboriginal Cultural Heritage in NSW </w:t>
      </w:r>
      <w:r w:rsidRPr="00B84335">
        <w:rPr>
          <w:rFonts w:ascii="Arial" w:hAnsi="Arial" w:cs="Arial"/>
          <w:bCs/>
          <w:lang w:eastAsia="en-AU"/>
        </w:rPr>
        <w:t>(OEH 2011).</w:t>
      </w:r>
      <w:r>
        <w:rPr>
          <w:rFonts w:ascii="Arial" w:hAnsi="Arial" w:cs="Arial"/>
          <w:bCs/>
          <w:lang w:eastAsia="en-AU"/>
        </w:rPr>
        <w:t xml:space="preserve"> An</w:t>
      </w:r>
      <w:r w:rsidRPr="00B268B1">
        <w:rPr>
          <w:rFonts w:ascii="Arial" w:hAnsi="Arial" w:cs="Arial"/>
          <w:bCs/>
          <w:lang w:eastAsia="en-AU"/>
        </w:rPr>
        <w:t xml:space="preserve"> archaeological survey and test excavations were undertaken</w:t>
      </w:r>
      <w:r>
        <w:rPr>
          <w:rFonts w:ascii="Arial" w:hAnsi="Arial" w:cs="Arial"/>
          <w:bCs/>
          <w:lang w:eastAsia="en-AU"/>
        </w:rPr>
        <w:t xml:space="preserve"> and t</w:t>
      </w:r>
      <w:r w:rsidRPr="00B268B1">
        <w:rPr>
          <w:rFonts w:ascii="Arial" w:hAnsi="Arial" w:cs="Arial"/>
          <w:bCs/>
          <w:lang w:eastAsia="en-AU"/>
        </w:rPr>
        <w:t>he ACHA outline</w:t>
      </w:r>
      <w:r>
        <w:rPr>
          <w:rFonts w:ascii="Arial" w:hAnsi="Arial" w:cs="Arial"/>
          <w:bCs/>
          <w:lang w:eastAsia="en-AU"/>
        </w:rPr>
        <w:t>d</w:t>
      </w:r>
      <w:r w:rsidRPr="00B268B1">
        <w:rPr>
          <w:rFonts w:ascii="Arial" w:hAnsi="Arial" w:cs="Arial"/>
          <w:bCs/>
          <w:lang w:eastAsia="en-AU"/>
        </w:rPr>
        <w:t xml:space="preserve"> that Aboriginal</w:t>
      </w:r>
      <w:r>
        <w:rPr>
          <w:rFonts w:ascii="Arial" w:hAnsi="Arial" w:cs="Arial"/>
          <w:bCs/>
          <w:lang w:eastAsia="en-AU"/>
        </w:rPr>
        <w:t xml:space="preserve"> </w:t>
      </w:r>
      <w:r w:rsidRPr="00B268B1">
        <w:rPr>
          <w:rFonts w:ascii="Arial" w:hAnsi="Arial" w:cs="Arial"/>
          <w:bCs/>
          <w:lang w:eastAsia="en-AU"/>
        </w:rPr>
        <w:t xml:space="preserve">consultation </w:t>
      </w:r>
      <w:r>
        <w:rPr>
          <w:rFonts w:ascii="Arial" w:hAnsi="Arial" w:cs="Arial"/>
          <w:bCs/>
          <w:lang w:eastAsia="en-AU"/>
        </w:rPr>
        <w:t xml:space="preserve">that had </w:t>
      </w:r>
      <w:r w:rsidRPr="00B268B1">
        <w:rPr>
          <w:rFonts w:ascii="Arial" w:hAnsi="Arial" w:cs="Arial"/>
          <w:bCs/>
          <w:lang w:eastAsia="en-AU"/>
        </w:rPr>
        <w:t>been undertaken and is ongoing</w:t>
      </w:r>
      <w:r>
        <w:rPr>
          <w:rFonts w:ascii="Arial" w:hAnsi="Arial" w:cs="Arial"/>
          <w:bCs/>
          <w:lang w:eastAsia="en-AU"/>
        </w:rPr>
        <w:t>, including t</w:t>
      </w:r>
      <w:r w:rsidRPr="00D13F60">
        <w:rPr>
          <w:rFonts w:ascii="Arial" w:hAnsi="Arial" w:cs="Arial"/>
          <w:bCs/>
          <w:lang w:eastAsia="en-AU"/>
        </w:rPr>
        <w:t xml:space="preserve">hree </w:t>
      </w:r>
      <w:r>
        <w:rPr>
          <w:rFonts w:ascii="Arial" w:hAnsi="Arial" w:cs="Arial"/>
          <w:bCs/>
          <w:lang w:eastAsia="en-AU"/>
        </w:rPr>
        <w:t xml:space="preserve">Registered Aboriginal Parties having </w:t>
      </w:r>
      <w:r w:rsidRPr="00D13F60">
        <w:rPr>
          <w:rFonts w:ascii="Arial" w:hAnsi="Arial" w:cs="Arial"/>
          <w:bCs/>
          <w:lang w:eastAsia="en-AU"/>
        </w:rPr>
        <w:t>participated in all aspects of the field program.</w:t>
      </w:r>
      <w:r>
        <w:rPr>
          <w:rFonts w:ascii="Arial" w:hAnsi="Arial" w:cs="Arial"/>
          <w:bCs/>
          <w:lang w:eastAsia="en-AU"/>
        </w:rPr>
        <w:t xml:space="preserve"> It is noted that the study area for the ACHA includes the location of proposed Stage 2 of the school. </w:t>
      </w:r>
    </w:p>
    <w:p w14:paraId="2221C136" w14:textId="77777777" w:rsidR="00AA4969" w:rsidRPr="00B84335" w:rsidRDefault="00AA4969" w:rsidP="00AA4969">
      <w:pPr>
        <w:tabs>
          <w:tab w:val="left" w:pos="7485"/>
        </w:tabs>
        <w:spacing w:after="0" w:line="240" w:lineRule="auto"/>
        <w:ind w:right="23"/>
        <w:jc w:val="both"/>
        <w:rPr>
          <w:rFonts w:ascii="Arial" w:hAnsi="Arial" w:cs="Arial"/>
          <w:bCs/>
          <w:lang w:eastAsia="en-AU"/>
        </w:rPr>
      </w:pPr>
    </w:p>
    <w:p w14:paraId="03FDED31" w14:textId="77777777" w:rsidR="00AA4969" w:rsidRDefault="00AA4969" w:rsidP="00AA4969">
      <w:pPr>
        <w:tabs>
          <w:tab w:val="left" w:pos="7485"/>
        </w:tabs>
        <w:spacing w:after="0" w:line="240" w:lineRule="auto"/>
        <w:ind w:right="23"/>
        <w:jc w:val="both"/>
        <w:rPr>
          <w:rFonts w:ascii="Arial" w:hAnsi="Arial" w:cs="Arial"/>
          <w:bCs/>
          <w:lang w:eastAsia="en-AU"/>
        </w:rPr>
      </w:pPr>
      <w:r w:rsidRPr="00B268B1">
        <w:rPr>
          <w:rFonts w:ascii="Arial" w:hAnsi="Arial" w:cs="Arial"/>
          <w:bCs/>
          <w:lang w:eastAsia="en-AU"/>
        </w:rPr>
        <w:t>The ACHA found that:</w:t>
      </w:r>
    </w:p>
    <w:p w14:paraId="3F812999" w14:textId="77777777" w:rsidR="00AA4969" w:rsidRPr="00B268B1" w:rsidRDefault="00AA4969" w:rsidP="00AA4969">
      <w:pPr>
        <w:tabs>
          <w:tab w:val="left" w:pos="7485"/>
        </w:tabs>
        <w:spacing w:after="0" w:line="240" w:lineRule="auto"/>
        <w:ind w:right="23"/>
        <w:jc w:val="both"/>
        <w:rPr>
          <w:rFonts w:ascii="Arial" w:hAnsi="Arial" w:cs="Arial"/>
          <w:bCs/>
          <w:lang w:eastAsia="en-AU"/>
        </w:rPr>
      </w:pPr>
    </w:p>
    <w:p w14:paraId="5925A048" w14:textId="77777777" w:rsidR="00AA4969" w:rsidRPr="00B268B1" w:rsidRDefault="00AA4969" w:rsidP="00AA4969">
      <w:pPr>
        <w:pStyle w:val="ListParagraph"/>
        <w:numPr>
          <w:ilvl w:val="0"/>
          <w:numId w:val="193"/>
        </w:numPr>
        <w:tabs>
          <w:tab w:val="left" w:pos="7485"/>
        </w:tabs>
        <w:spacing w:after="0" w:line="240" w:lineRule="auto"/>
        <w:ind w:right="23"/>
        <w:jc w:val="both"/>
        <w:rPr>
          <w:rFonts w:ascii="Arial" w:hAnsi="Arial" w:cs="Arial"/>
          <w:bCs/>
          <w:lang w:eastAsia="en-AU"/>
        </w:rPr>
      </w:pPr>
      <w:r w:rsidRPr="00B268B1">
        <w:rPr>
          <w:rFonts w:ascii="Arial" w:hAnsi="Arial" w:cs="Arial"/>
          <w:bCs/>
          <w:lang w:eastAsia="en-AU"/>
        </w:rPr>
        <w:t>Two Aboriginal sites were identified within the study area (AHIMS ID 57-2-0977 and AHIMS ID 57-2-0115).</w:t>
      </w:r>
    </w:p>
    <w:p w14:paraId="1382D1DC" w14:textId="77777777" w:rsidR="00AA4969" w:rsidRPr="00B268B1" w:rsidRDefault="00AA4969" w:rsidP="00AA4969">
      <w:pPr>
        <w:pStyle w:val="ListParagraph"/>
        <w:numPr>
          <w:ilvl w:val="0"/>
          <w:numId w:val="193"/>
        </w:numPr>
        <w:tabs>
          <w:tab w:val="left" w:pos="7485"/>
        </w:tabs>
        <w:spacing w:after="0" w:line="240" w:lineRule="auto"/>
        <w:ind w:right="23"/>
        <w:jc w:val="both"/>
        <w:rPr>
          <w:rFonts w:ascii="Arial" w:hAnsi="Arial" w:cs="Arial"/>
          <w:bCs/>
          <w:lang w:eastAsia="en-AU"/>
        </w:rPr>
      </w:pPr>
      <w:r w:rsidRPr="00B268B1">
        <w:rPr>
          <w:rFonts w:ascii="Arial" w:hAnsi="Arial" w:cs="Arial"/>
          <w:bCs/>
          <w:lang w:eastAsia="en-AU"/>
        </w:rPr>
        <w:t>The study area has been subjected to varying levels of ground disturbance.</w:t>
      </w:r>
    </w:p>
    <w:p w14:paraId="1CB9A763" w14:textId="77777777" w:rsidR="00AA4969" w:rsidRPr="00B268B1" w:rsidRDefault="00AA4969" w:rsidP="00AA4969">
      <w:pPr>
        <w:pStyle w:val="ListParagraph"/>
        <w:numPr>
          <w:ilvl w:val="0"/>
          <w:numId w:val="193"/>
        </w:numPr>
        <w:tabs>
          <w:tab w:val="left" w:pos="7485"/>
        </w:tabs>
        <w:spacing w:after="0" w:line="240" w:lineRule="auto"/>
        <w:ind w:right="23"/>
        <w:jc w:val="both"/>
        <w:rPr>
          <w:rFonts w:ascii="Arial" w:hAnsi="Arial" w:cs="Arial"/>
          <w:bCs/>
          <w:lang w:eastAsia="en-AU"/>
        </w:rPr>
      </w:pPr>
      <w:r w:rsidRPr="00B268B1">
        <w:rPr>
          <w:rFonts w:ascii="Arial" w:hAnsi="Arial" w:cs="Arial"/>
          <w:bCs/>
          <w:lang w:eastAsia="en-AU"/>
        </w:rPr>
        <w:t>The artefacts recorded as AHIMS ID 57-2-0115 could not be identified during the survey.</w:t>
      </w:r>
    </w:p>
    <w:p w14:paraId="195738DD" w14:textId="77777777" w:rsidR="00AA4969" w:rsidRPr="00B268B1" w:rsidRDefault="00AA4969" w:rsidP="00AA4969">
      <w:pPr>
        <w:pStyle w:val="ListParagraph"/>
        <w:numPr>
          <w:ilvl w:val="0"/>
          <w:numId w:val="193"/>
        </w:numPr>
        <w:tabs>
          <w:tab w:val="left" w:pos="7485"/>
        </w:tabs>
        <w:spacing w:after="0" w:line="240" w:lineRule="auto"/>
        <w:ind w:right="23"/>
        <w:jc w:val="both"/>
        <w:rPr>
          <w:rFonts w:ascii="Arial" w:hAnsi="Arial" w:cs="Arial"/>
          <w:bCs/>
          <w:lang w:eastAsia="en-AU"/>
        </w:rPr>
      </w:pPr>
      <w:r w:rsidRPr="00B268B1">
        <w:rPr>
          <w:rFonts w:ascii="Arial" w:hAnsi="Arial" w:cs="Arial"/>
          <w:bCs/>
          <w:lang w:eastAsia="en-AU"/>
        </w:rPr>
        <w:t>A low density subsurface artefact scatter was identified following test excavations at AHIMS ID 57-2-0977, enough information was gathered to understand the nature and extent of the archaeological deposit and the pattern of Aboriginal land use within the study area.</w:t>
      </w:r>
    </w:p>
    <w:p w14:paraId="422D3D18" w14:textId="77777777" w:rsidR="00AA4969" w:rsidRDefault="00AA4969" w:rsidP="00AA4969">
      <w:pPr>
        <w:pStyle w:val="ListParagraph"/>
        <w:numPr>
          <w:ilvl w:val="0"/>
          <w:numId w:val="193"/>
        </w:numPr>
        <w:tabs>
          <w:tab w:val="left" w:pos="7485"/>
        </w:tabs>
        <w:spacing w:after="0" w:line="240" w:lineRule="auto"/>
        <w:ind w:right="23"/>
        <w:jc w:val="both"/>
        <w:rPr>
          <w:rFonts w:ascii="Arial" w:hAnsi="Arial" w:cs="Arial"/>
          <w:bCs/>
          <w:lang w:eastAsia="en-AU"/>
        </w:rPr>
      </w:pPr>
      <w:r w:rsidRPr="00B268B1">
        <w:rPr>
          <w:rFonts w:ascii="Arial" w:hAnsi="Arial" w:cs="Arial"/>
          <w:bCs/>
          <w:lang w:eastAsia="en-AU"/>
        </w:rPr>
        <w:t>AHIMS ID 57-2-0115 and AHIMS ID 57-2-0977 will be directly impacted by the proposed works.</w:t>
      </w:r>
    </w:p>
    <w:p w14:paraId="5C8D8E25" w14:textId="77777777" w:rsidR="00AA4969" w:rsidRDefault="00AA4969" w:rsidP="00AA4969">
      <w:pPr>
        <w:tabs>
          <w:tab w:val="left" w:pos="7485"/>
        </w:tabs>
        <w:spacing w:after="0" w:line="240" w:lineRule="auto"/>
        <w:ind w:right="23"/>
        <w:jc w:val="both"/>
        <w:rPr>
          <w:rFonts w:ascii="Arial" w:hAnsi="Arial" w:cs="Arial"/>
          <w:bCs/>
          <w:lang w:eastAsia="en-AU"/>
        </w:rPr>
      </w:pPr>
    </w:p>
    <w:p w14:paraId="3D9305C5" w14:textId="77777777" w:rsidR="00AA4969" w:rsidRDefault="00AA4969" w:rsidP="00AA4969">
      <w:pPr>
        <w:tabs>
          <w:tab w:val="left" w:pos="7485"/>
        </w:tabs>
        <w:spacing w:after="0" w:line="240" w:lineRule="auto"/>
        <w:ind w:right="23"/>
        <w:jc w:val="both"/>
        <w:rPr>
          <w:rFonts w:ascii="Arial" w:hAnsi="Arial" w:cs="Arial"/>
          <w:bCs/>
          <w:lang w:eastAsia="en-AU"/>
        </w:rPr>
      </w:pPr>
      <w:r>
        <w:rPr>
          <w:rFonts w:ascii="Arial" w:hAnsi="Arial" w:cs="Arial"/>
          <w:bCs/>
          <w:lang w:eastAsia="en-AU"/>
        </w:rPr>
        <w:t>It is noted that there are no works in the vicinity of the items as mapped in the ACHA as the items are located in the northern portion of the site. Furthermore, the overall significance of the items was considered to be low.</w:t>
      </w:r>
    </w:p>
    <w:p w14:paraId="4C5138B9" w14:textId="77777777" w:rsidR="00AA4969" w:rsidRPr="00F232C9" w:rsidRDefault="00AA4969" w:rsidP="00AA4969">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 </w:t>
      </w:r>
    </w:p>
    <w:p w14:paraId="62F9E919" w14:textId="77777777" w:rsidR="00AA4969" w:rsidRDefault="00AA4969" w:rsidP="00AA4969">
      <w:pPr>
        <w:pStyle w:val="ListParagraph"/>
        <w:widowControl w:val="0"/>
        <w:tabs>
          <w:tab w:val="left" w:pos="7485"/>
        </w:tabs>
        <w:spacing w:after="0" w:line="240" w:lineRule="auto"/>
        <w:ind w:left="0" w:right="23"/>
        <w:contextualSpacing w:val="0"/>
        <w:jc w:val="both"/>
        <w:rPr>
          <w:rFonts w:ascii="Arial" w:hAnsi="Arial" w:cs="Arial"/>
          <w:bCs/>
          <w:lang w:eastAsia="en-AU"/>
        </w:rPr>
      </w:pPr>
      <w:r>
        <w:rPr>
          <w:rFonts w:ascii="Arial" w:hAnsi="Arial" w:cs="Arial"/>
          <w:bCs/>
          <w:lang w:eastAsia="en-AU"/>
        </w:rPr>
        <w:t>There were a number of recommendations provided by the ACHA b</w:t>
      </w:r>
      <w:r w:rsidRPr="00B268B1">
        <w:rPr>
          <w:rFonts w:ascii="Arial" w:hAnsi="Arial" w:cs="Arial"/>
          <w:bCs/>
          <w:lang w:eastAsia="en-AU"/>
        </w:rPr>
        <w:t xml:space="preserve">ased on the </w:t>
      </w:r>
      <w:r>
        <w:rPr>
          <w:rFonts w:ascii="Arial" w:hAnsi="Arial" w:cs="Arial"/>
          <w:bCs/>
          <w:lang w:eastAsia="en-AU"/>
        </w:rPr>
        <w:t xml:space="preserve">report </w:t>
      </w:r>
      <w:r w:rsidRPr="00B268B1">
        <w:rPr>
          <w:rFonts w:ascii="Arial" w:hAnsi="Arial" w:cs="Arial"/>
          <w:bCs/>
          <w:lang w:eastAsia="en-AU"/>
        </w:rPr>
        <w:t xml:space="preserve">findings and the archaeological investigation </w:t>
      </w:r>
      <w:r>
        <w:rPr>
          <w:rFonts w:ascii="Arial" w:hAnsi="Arial" w:cs="Arial"/>
          <w:bCs/>
          <w:lang w:eastAsia="en-AU"/>
        </w:rPr>
        <w:t>including</w:t>
      </w:r>
      <w:r w:rsidRPr="00B268B1">
        <w:rPr>
          <w:rFonts w:ascii="Arial" w:hAnsi="Arial" w:cs="Arial"/>
          <w:bCs/>
          <w:lang w:eastAsia="en-AU"/>
        </w:rPr>
        <w:t>:</w:t>
      </w:r>
    </w:p>
    <w:p w14:paraId="28704065" w14:textId="77777777" w:rsidR="00AA4969" w:rsidRPr="00B268B1" w:rsidRDefault="00AA4969" w:rsidP="00AA4969">
      <w:pPr>
        <w:pStyle w:val="ListParagraph"/>
        <w:widowControl w:val="0"/>
        <w:tabs>
          <w:tab w:val="left" w:pos="7485"/>
        </w:tabs>
        <w:spacing w:after="0" w:line="240" w:lineRule="auto"/>
        <w:ind w:left="0" w:right="23"/>
        <w:contextualSpacing w:val="0"/>
        <w:jc w:val="both"/>
        <w:rPr>
          <w:rFonts w:ascii="Arial" w:hAnsi="Arial" w:cs="Arial"/>
          <w:bCs/>
          <w:lang w:eastAsia="en-AU"/>
        </w:rPr>
      </w:pPr>
    </w:p>
    <w:p w14:paraId="75633423" w14:textId="77777777" w:rsidR="00AA4969" w:rsidRDefault="00AA4969" w:rsidP="00AA4969">
      <w:pPr>
        <w:pStyle w:val="ListParagraph"/>
        <w:widowControl w:val="0"/>
        <w:numPr>
          <w:ilvl w:val="0"/>
          <w:numId w:val="194"/>
        </w:numPr>
        <w:tabs>
          <w:tab w:val="left" w:pos="7485"/>
        </w:tabs>
        <w:spacing w:after="0" w:line="240" w:lineRule="auto"/>
        <w:ind w:right="23"/>
        <w:contextualSpacing w:val="0"/>
        <w:jc w:val="both"/>
        <w:rPr>
          <w:rFonts w:ascii="Arial" w:hAnsi="Arial" w:cs="Arial"/>
          <w:bCs/>
          <w:lang w:eastAsia="en-AU"/>
        </w:rPr>
      </w:pPr>
      <w:r w:rsidRPr="00B268B1">
        <w:rPr>
          <w:rFonts w:ascii="Arial" w:hAnsi="Arial" w:cs="Arial"/>
          <w:b/>
          <w:bCs/>
          <w:lang w:eastAsia="en-AU"/>
        </w:rPr>
        <w:t xml:space="preserve">Recommendation 1 – Salvage/ surface collection - </w:t>
      </w:r>
      <w:r>
        <w:rPr>
          <w:rFonts w:ascii="Arial" w:hAnsi="Arial" w:cs="Arial"/>
          <w:bCs/>
          <w:lang w:eastAsia="en-AU"/>
        </w:rPr>
        <w:t>T</w:t>
      </w:r>
      <w:r w:rsidRPr="00B268B1">
        <w:rPr>
          <w:rFonts w:ascii="Arial" w:hAnsi="Arial" w:cs="Arial"/>
          <w:bCs/>
          <w:lang w:eastAsia="en-AU"/>
        </w:rPr>
        <w:t>he Aboriginal community are given the opportunity to salvage any surface</w:t>
      </w:r>
      <w:r>
        <w:rPr>
          <w:rFonts w:ascii="Arial" w:hAnsi="Arial" w:cs="Arial"/>
          <w:bCs/>
          <w:lang w:eastAsia="en-AU"/>
        </w:rPr>
        <w:t xml:space="preserve"> </w:t>
      </w:r>
      <w:r w:rsidRPr="00B268B1">
        <w:rPr>
          <w:rFonts w:ascii="Arial" w:hAnsi="Arial" w:cs="Arial"/>
          <w:bCs/>
          <w:lang w:eastAsia="en-AU"/>
        </w:rPr>
        <w:t>artefacts associated with AHIMS ID 57-2-0115 to attempt to mitigate impacts on the cultural heritage</w:t>
      </w:r>
      <w:r>
        <w:rPr>
          <w:rFonts w:ascii="Arial" w:hAnsi="Arial" w:cs="Arial"/>
          <w:bCs/>
          <w:lang w:eastAsia="en-AU"/>
        </w:rPr>
        <w:t xml:space="preserve"> </w:t>
      </w:r>
      <w:r w:rsidRPr="00B268B1">
        <w:rPr>
          <w:rFonts w:ascii="Arial" w:hAnsi="Arial" w:cs="Arial"/>
          <w:bCs/>
          <w:lang w:eastAsia="en-AU"/>
        </w:rPr>
        <w:t>values of the study area</w:t>
      </w:r>
      <w:r>
        <w:rPr>
          <w:rFonts w:ascii="Arial" w:hAnsi="Arial" w:cs="Arial"/>
          <w:bCs/>
          <w:lang w:eastAsia="en-AU"/>
        </w:rPr>
        <w:t>.</w:t>
      </w:r>
    </w:p>
    <w:p w14:paraId="79D40D8F" w14:textId="77777777" w:rsidR="00AA4969" w:rsidRDefault="00AA4969" w:rsidP="00AA4969">
      <w:pPr>
        <w:pStyle w:val="ListParagraph"/>
        <w:widowControl w:val="0"/>
        <w:tabs>
          <w:tab w:val="left" w:pos="7485"/>
        </w:tabs>
        <w:spacing w:after="0" w:line="240" w:lineRule="auto"/>
        <w:ind w:right="23"/>
        <w:contextualSpacing w:val="0"/>
        <w:jc w:val="both"/>
        <w:rPr>
          <w:rFonts w:ascii="Arial" w:hAnsi="Arial" w:cs="Arial"/>
          <w:bCs/>
          <w:lang w:eastAsia="en-AU"/>
        </w:rPr>
      </w:pPr>
    </w:p>
    <w:p w14:paraId="5719280D" w14:textId="77777777" w:rsidR="00AA4969" w:rsidRDefault="00AA4969" w:rsidP="00AA4969">
      <w:pPr>
        <w:pStyle w:val="ListParagraph"/>
        <w:widowControl w:val="0"/>
        <w:numPr>
          <w:ilvl w:val="0"/>
          <w:numId w:val="194"/>
        </w:numPr>
        <w:tabs>
          <w:tab w:val="left" w:pos="7485"/>
        </w:tabs>
        <w:spacing w:after="0" w:line="240" w:lineRule="auto"/>
        <w:ind w:right="23"/>
        <w:contextualSpacing w:val="0"/>
        <w:jc w:val="both"/>
        <w:rPr>
          <w:rFonts w:ascii="Arial" w:hAnsi="Arial" w:cs="Arial"/>
          <w:bCs/>
          <w:lang w:eastAsia="en-AU"/>
        </w:rPr>
      </w:pPr>
      <w:r w:rsidRPr="00B268B1">
        <w:rPr>
          <w:rFonts w:ascii="Arial" w:hAnsi="Arial" w:cs="Arial"/>
          <w:b/>
          <w:bCs/>
          <w:lang w:eastAsia="en-AU"/>
        </w:rPr>
        <w:t>Recommendation 2 – No further archaeological assessments are required</w:t>
      </w:r>
      <w:r>
        <w:rPr>
          <w:rFonts w:ascii="Arial" w:hAnsi="Arial" w:cs="Arial"/>
          <w:b/>
          <w:bCs/>
          <w:lang w:eastAsia="en-AU"/>
        </w:rPr>
        <w:t xml:space="preserve"> -</w:t>
      </w:r>
      <w:r>
        <w:rPr>
          <w:rFonts w:ascii="Arial" w:hAnsi="Arial" w:cs="Arial"/>
          <w:bCs/>
          <w:lang w:eastAsia="en-AU"/>
        </w:rPr>
        <w:t xml:space="preserve"> </w:t>
      </w:r>
      <w:r w:rsidRPr="00B268B1">
        <w:rPr>
          <w:rFonts w:ascii="Arial" w:hAnsi="Arial" w:cs="Arial"/>
          <w:bCs/>
          <w:lang w:eastAsia="en-AU"/>
        </w:rPr>
        <w:t>No further archaeological assessment is required for the study area. Although general measures will</w:t>
      </w:r>
      <w:r>
        <w:rPr>
          <w:rFonts w:ascii="Arial" w:hAnsi="Arial" w:cs="Arial"/>
          <w:bCs/>
          <w:lang w:eastAsia="en-AU"/>
        </w:rPr>
        <w:t xml:space="preserve"> </w:t>
      </w:r>
      <w:r w:rsidRPr="00B268B1">
        <w:rPr>
          <w:rFonts w:ascii="Arial" w:hAnsi="Arial" w:cs="Arial"/>
          <w:bCs/>
          <w:lang w:eastAsia="en-AU"/>
        </w:rPr>
        <w:t>need to be undertaken. These general measures include:</w:t>
      </w:r>
    </w:p>
    <w:p w14:paraId="7B22535C" w14:textId="77777777" w:rsidR="00AA4969" w:rsidRDefault="00AA4969" w:rsidP="00AA4969">
      <w:pPr>
        <w:pStyle w:val="ListParagraph"/>
        <w:widowControl w:val="0"/>
        <w:numPr>
          <w:ilvl w:val="0"/>
          <w:numId w:val="195"/>
        </w:numPr>
        <w:tabs>
          <w:tab w:val="left" w:pos="7485"/>
        </w:tabs>
        <w:spacing w:after="0" w:line="240" w:lineRule="auto"/>
        <w:ind w:right="23"/>
        <w:contextualSpacing w:val="0"/>
        <w:jc w:val="both"/>
        <w:rPr>
          <w:rFonts w:ascii="Arial" w:hAnsi="Arial" w:cs="Arial"/>
          <w:bCs/>
          <w:lang w:eastAsia="en-AU"/>
        </w:rPr>
      </w:pPr>
      <w:r w:rsidRPr="00B268B1">
        <w:rPr>
          <w:rFonts w:ascii="Arial" w:hAnsi="Arial" w:cs="Arial"/>
          <w:bCs/>
          <w:lang w:eastAsia="en-AU"/>
        </w:rPr>
        <w:t>This assessment has been undertaken to assess the proposed impacts within the study area. If the study area is changed and proposed impacts are located beyond the defined assessment boundary (Figure 1), further investigations will be required and an addendum ACHA undertaken. An addendum ACHA will require further consultation with Registered Aboriginal Parties (RAPs).</w:t>
      </w:r>
    </w:p>
    <w:p w14:paraId="6EE4EC0D" w14:textId="77777777" w:rsidR="00AA4969" w:rsidRDefault="00AA4969" w:rsidP="00AA4969">
      <w:pPr>
        <w:pStyle w:val="ListParagraph"/>
        <w:widowControl w:val="0"/>
        <w:tabs>
          <w:tab w:val="left" w:pos="7485"/>
        </w:tabs>
        <w:spacing w:after="0" w:line="240" w:lineRule="auto"/>
        <w:ind w:right="23"/>
        <w:contextualSpacing w:val="0"/>
        <w:jc w:val="both"/>
        <w:rPr>
          <w:rFonts w:ascii="Arial" w:hAnsi="Arial" w:cs="Arial"/>
          <w:bCs/>
          <w:lang w:eastAsia="en-AU"/>
        </w:rPr>
      </w:pPr>
    </w:p>
    <w:p w14:paraId="5F40A3D6" w14:textId="77777777" w:rsidR="00AA4969" w:rsidRDefault="00AA4969" w:rsidP="00AA4969">
      <w:pPr>
        <w:pStyle w:val="ListParagraph"/>
        <w:widowControl w:val="0"/>
        <w:numPr>
          <w:ilvl w:val="0"/>
          <w:numId w:val="194"/>
        </w:numPr>
        <w:tabs>
          <w:tab w:val="left" w:pos="7485"/>
        </w:tabs>
        <w:spacing w:after="0" w:line="240" w:lineRule="auto"/>
        <w:ind w:right="23"/>
        <w:contextualSpacing w:val="0"/>
        <w:jc w:val="both"/>
        <w:rPr>
          <w:rFonts w:ascii="Arial" w:hAnsi="Arial" w:cs="Arial"/>
          <w:bCs/>
          <w:lang w:eastAsia="en-AU"/>
        </w:rPr>
      </w:pPr>
      <w:r w:rsidRPr="00B268B1">
        <w:rPr>
          <w:rFonts w:ascii="Arial" w:hAnsi="Arial" w:cs="Arial"/>
          <w:b/>
          <w:bCs/>
          <w:lang w:eastAsia="en-AU"/>
        </w:rPr>
        <w:t>Recommendation 3 – Submit ACHA/ATR to AHIMS</w:t>
      </w:r>
      <w:r>
        <w:rPr>
          <w:rFonts w:ascii="Arial" w:hAnsi="Arial" w:cs="Arial"/>
          <w:b/>
          <w:bCs/>
          <w:lang w:eastAsia="en-AU"/>
        </w:rPr>
        <w:t xml:space="preserve"> -</w:t>
      </w:r>
      <w:r>
        <w:rPr>
          <w:rFonts w:ascii="Arial" w:hAnsi="Arial" w:cs="Arial"/>
          <w:bCs/>
          <w:lang w:eastAsia="en-AU"/>
        </w:rPr>
        <w:t xml:space="preserve"> </w:t>
      </w:r>
      <w:r w:rsidRPr="00B268B1">
        <w:rPr>
          <w:rFonts w:ascii="Arial" w:hAnsi="Arial" w:cs="Arial"/>
          <w:bCs/>
          <w:lang w:eastAsia="en-AU"/>
        </w:rPr>
        <w:t xml:space="preserve">In accordance with Chapter 3 of the </w:t>
      </w:r>
      <w:r w:rsidRPr="00B268B1">
        <w:rPr>
          <w:rFonts w:ascii="Arial" w:hAnsi="Arial" w:cs="Arial"/>
          <w:bCs/>
          <w:i/>
          <w:iCs/>
          <w:lang w:eastAsia="en-AU"/>
        </w:rPr>
        <w:t>Guide to investigating, assessing, and reporting on</w:t>
      </w:r>
      <w:r>
        <w:rPr>
          <w:rFonts w:ascii="Arial" w:hAnsi="Arial" w:cs="Arial"/>
          <w:bCs/>
          <w:i/>
          <w:iCs/>
          <w:lang w:eastAsia="en-AU"/>
        </w:rPr>
        <w:t xml:space="preserve"> </w:t>
      </w:r>
      <w:r w:rsidRPr="00B268B1">
        <w:rPr>
          <w:rFonts w:ascii="Arial" w:hAnsi="Arial" w:cs="Arial"/>
          <w:bCs/>
          <w:i/>
          <w:iCs/>
          <w:lang w:eastAsia="en-AU"/>
        </w:rPr>
        <w:t xml:space="preserve">Aboriginal cultural heritage in NSW </w:t>
      </w:r>
      <w:r w:rsidRPr="00B268B1">
        <w:rPr>
          <w:rFonts w:ascii="Arial" w:hAnsi="Arial" w:cs="Arial"/>
          <w:bCs/>
          <w:lang w:eastAsia="en-AU"/>
        </w:rPr>
        <w:t>(OEH 2011) the ACHA should be submitted for registration</w:t>
      </w:r>
      <w:r>
        <w:rPr>
          <w:rFonts w:ascii="Arial" w:hAnsi="Arial" w:cs="Arial"/>
          <w:bCs/>
          <w:lang w:eastAsia="en-AU"/>
        </w:rPr>
        <w:t xml:space="preserve"> </w:t>
      </w:r>
      <w:r w:rsidRPr="00B268B1">
        <w:rPr>
          <w:rFonts w:ascii="Arial" w:hAnsi="Arial" w:cs="Arial"/>
          <w:bCs/>
          <w:lang w:eastAsia="en-AU"/>
        </w:rPr>
        <w:t>on the AHIMS register within three months of completion.</w:t>
      </w:r>
    </w:p>
    <w:p w14:paraId="4DDA1EFC" w14:textId="77777777" w:rsidR="00AA4969" w:rsidRPr="00B268B1" w:rsidRDefault="00AA4969" w:rsidP="00AA4969">
      <w:pPr>
        <w:pStyle w:val="ListParagraph"/>
        <w:widowControl w:val="0"/>
        <w:tabs>
          <w:tab w:val="left" w:pos="7485"/>
        </w:tabs>
        <w:spacing w:after="0" w:line="240" w:lineRule="auto"/>
        <w:ind w:right="23"/>
        <w:contextualSpacing w:val="0"/>
        <w:jc w:val="both"/>
        <w:rPr>
          <w:rFonts w:ascii="Arial" w:hAnsi="Arial" w:cs="Arial"/>
          <w:bCs/>
          <w:lang w:eastAsia="en-AU"/>
        </w:rPr>
      </w:pPr>
    </w:p>
    <w:p w14:paraId="43E38602" w14:textId="77777777" w:rsidR="00AA4969" w:rsidRPr="00B246F8" w:rsidRDefault="00AA4969" w:rsidP="00AA4969">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A similar consent condition to Condition C25 of the SSD approval is recommended which includes an </w:t>
      </w:r>
      <w:bookmarkStart w:id="42" w:name="_Hlk152705409"/>
      <w:r>
        <w:rPr>
          <w:rFonts w:ascii="Arial" w:hAnsi="Arial" w:cs="Arial"/>
          <w:bCs/>
          <w:lang w:eastAsia="en-AU"/>
        </w:rPr>
        <w:t>Unexpected Finds Protocol for Aboriginal Heritage</w:t>
      </w:r>
      <w:bookmarkEnd w:id="42"/>
      <w:r>
        <w:rPr>
          <w:rFonts w:ascii="Arial" w:hAnsi="Arial" w:cs="Arial"/>
          <w:bCs/>
          <w:lang w:eastAsia="en-AU"/>
        </w:rPr>
        <w:t xml:space="preserve">. This is included in </w:t>
      </w:r>
      <w:r w:rsidRPr="00B246F8">
        <w:rPr>
          <w:rFonts w:ascii="Arial" w:hAnsi="Arial" w:cs="Arial"/>
          <w:b/>
          <w:lang w:eastAsia="en-AU"/>
        </w:rPr>
        <w:t>Attachment A</w:t>
      </w:r>
      <w:r w:rsidRPr="00B246F8">
        <w:rPr>
          <w:rFonts w:ascii="Arial" w:hAnsi="Arial" w:cs="Arial"/>
          <w:bCs/>
          <w:lang w:eastAsia="en-AU"/>
        </w:rPr>
        <w:t>.</w:t>
      </w:r>
      <w:r>
        <w:rPr>
          <w:rFonts w:ascii="Arial" w:hAnsi="Arial" w:cs="Arial"/>
          <w:b/>
          <w:lang w:eastAsia="en-AU"/>
        </w:rPr>
        <w:t xml:space="preserve"> </w:t>
      </w:r>
      <w:r w:rsidRPr="00B246F8">
        <w:rPr>
          <w:rFonts w:ascii="Arial" w:hAnsi="Arial" w:cs="Arial"/>
          <w:bCs/>
          <w:lang w:eastAsia="en-AU"/>
        </w:rPr>
        <w:t>Therefore</w:t>
      </w:r>
      <w:r>
        <w:rPr>
          <w:rFonts w:ascii="Arial" w:hAnsi="Arial" w:cs="Arial"/>
          <w:bCs/>
          <w:lang w:eastAsia="en-AU"/>
        </w:rPr>
        <w:t xml:space="preserve">, </w:t>
      </w:r>
      <w:r w:rsidRPr="00B246F8">
        <w:rPr>
          <w:rFonts w:ascii="Arial" w:hAnsi="Arial" w:cs="Arial"/>
          <w:bCs/>
          <w:lang w:eastAsia="en-AU"/>
        </w:rPr>
        <w:t xml:space="preserve">the proposal is considered to have adequately considered Aboriginal cultural heritage impacts arising from the proposal. </w:t>
      </w:r>
    </w:p>
    <w:p w14:paraId="55B0A30A" w14:textId="77777777" w:rsidR="00AA4969" w:rsidRDefault="00AA4969" w:rsidP="009C5E55">
      <w:pPr>
        <w:shd w:val="clear" w:color="auto" w:fill="FFFFFF"/>
        <w:spacing w:after="0" w:line="240" w:lineRule="auto"/>
        <w:ind w:right="-23"/>
        <w:jc w:val="both"/>
        <w:rPr>
          <w:rFonts w:ascii="Arial" w:hAnsi="Arial" w:cs="Arial"/>
          <w:highlight w:val="yellow"/>
          <w:lang w:eastAsia="en-GB"/>
        </w:rPr>
      </w:pPr>
    </w:p>
    <w:p w14:paraId="4E85B10B" w14:textId="58CD8499" w:rsidR="007F6AD8" w:rsidRPr="006940CB" w:rsidRDefault="006940CB" w:rsidP="007F6AD8">
      <w:pPr>
        <w:pStyle w:val="FigureCaption"/>
        <w:spacing w:before="0" w:after="0"/>
        <w:ind w:left="0"/>
        <w:jc w:val="left"/>
        <w:rPr>
          <w:rFonts w:ascii="Arial" w:hAnsi="Arial" w:cs="Arial"/>
          <w:color w:val="auto"/>
          <w:sz w:val="22"/>
          <w:szCs w:val="22"/>
          <w:u w:val="single"/>
          <w:lang w:val="en-AU"/>
        </w:rPr>
      </w:pPr>
      <w:r w:rsidRPr="006940CB">
        <w:rPr>
          <w:rFonts w:ascii="Arial" w:hAnsi="Arial" w:cs="Arial"/>
          <w:color w:val="auto"/>
          <w:sz w:val="22"/>
          <w:szCs w:val="22"/>
          <w:u w:val="single"/>
          <w:lang w:val="en-AU"/>
        </w:rPr>
        <w:t xml:space="preserve">Note </w:t>
      </w:r>
      <w:r w:rsidR="00AA4969">
        <w:rPr>
          <w:rFonts w:ascii="Arial" w:hAnsi="Arial" w:cs="Arial"/>
          <w:color w:val="auto"/>
          <w:sz w:val="22"/>
          <w:szCs w:val="22"/>
          <w:u w:val="single"/>
          <w:lang w:val="en-AU"/>
        </w:rPr>
        <w:t>3</w:t>
      </w:r>
      <w:r w:rsidRPr="006940CB">
        <w:rPr>
          <w:rFonts w:ascii="Arial" w:hAnsi="Arial" w:cs="Arial"/>
          <w:color w:val="auto"/>
          <w:sz w:val="22"/>
          <w:szCs w:val="22"/>
          <w:u w:val="single"/>
          <w:lang w:val="en-AU"/>
        </w:rPr>
        <w:t xml:space="preserve">: </w:t>
      </w:r>
      <w:r w:rsidR="007F6AD8" w:rsidRPr="006940CB">
        <w:rPr>
          <w:rFonts w:ascii="Arial" w:hAnsi="Arial" w:cs="Arial"/>
          <w:color w:val="auto"/>
          <w:sz w:val="22"/>
          <w:szCs w:val="22"/>
          <w:u w:val="single"/>
          <w:lang w:val="en-AU"/>
        </w:rPr>
        <w:t xml:space="preserve">Flood </w:t>
      </w:r>
      <w:r w:rsidR="00432CDC">
        <w:rPr>
          <w:rFonts w:ascii="Arial" w:hAnsi="Arial" w:cs="Arial"/>
          <w:color w:val="auto"/>
          <w:sz w:val="22"/>
          <w:szCs w:val="22"/>
          <w:u w:val="single"/>
          <w:lang w:val="en-AU"/>
        </w:rPr>
        <w:t>P</w:t>
      </w:r>
      <w:r w:rsidR="007F6AD8" w:rsidRPr="006940CB">
        <w:rPr>
          <w:rFonts w:ascii="Arial" w:hAnsi="Arial" w:cs="Arial"/>
          <w:color w:val="auto"/>
          <w:sz w:val="22"/>
          <w:szCs w:val="22"/>
          <w:u w:val="single"/>
          <w:lang w:val="en-AU"/>
        </w:rPr>
        <w:t>lanning  (Cl 5.21)</w:t>
      </w:r>
    </w:p>
    <w:p w14:paraId="5F2A52A4" w14:textId="77777777" w:rsidR="007F6AD8" w:rsidRDefault="007F6AD8" w:rsidP="007F6AD8">
      <w:pPr>
        <w:pStyle w:val="FigureCaption"/>
        <w:spacing w:before="0" w:after="0"/>
        <w:ind w:left="0"/>
        <w:jc w:val="left"/>
        <w:rPr>
          <w:rFonts w:cs="Arial"/>
          <w:b w:val="0"/>
          <w:bCs/>
          <w:color w:val="auto"/>
          <w:sz w:val="22"/>
          <w:szCs w:val="22"/>
          <w:lang w:val="en-AU"/>
        </w:rPr>
      </w:pPr>
    </w:p>
    <w:p w14:paraId="3320BD85" w14:textId="6407EE1A" w:rsidR="00D301DA" w:rsidRDefault="00D301DA" w:rsidP="00D301DA">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The objectives of this clause state:</w:t>
      </w:r>
    </w:p>
    <w:p w14:paraId="273399D8" w14:textId="77777777" w:rsidR="00D301DA" w:rsidRDefault="00D301DA" w:rsidP="00D301DA">
      <w:pPr>
        <w:widowControl w:val="0"/>
        <w:shd w:val="clear" w:color="auto" w:fill="FFFFFF"/>
        <w:spacing w:after="0" w:line="240" w:lineRule="auto"/>
        <w:ind w:right="-23"/>
        <w:jc w:val="both"/>
        <w:rPr>
          <w:rFonts w:ascii="Arial" w:hAnsi="Arial" w:cs="Arial"/>
          <w:lang w:eastAsia="en-GB"/>
        </w:rPr>
      </w:pPr>
    </w:p>
    <w:p w14:paraId="27D7A96F" w14:textId="77777777" w:rsidR="00D301DA" w:rsidRPr="00D301DA" w:rsidRDefault="00D301DA" w:rsidP="00D301DA">
      <w:pPr>
        <w:pStyle w:val="ListParagraph"/>
        <w:widowControl w:val="0"/>
        <w:numPr>
          <w:ilvl w:val="0"/>
          <w:numId w:val="122"/>
        </w:numPr>
        <w:shd w:val="clear" w:color="auto" w:fill="FFFFFF"/>
        <w:spacing w:after="0" w:line="240" w:lineRule="auto"/>
        <w:ind w:right="-23"/>
        <w:jc w:val="both"/>
        <w:rPr>
          <w:rFonts w:ascii="Arial" w:hAnsi="Arial" w:cs="Arial"/>
          <w:i/>
          <w:iCs/>
          <w:lang w:eastAsia="en-GB"/>
        </w:rPr>
      </w:pPr>
      <w:r w:rsidRPr="00D301DA">
        <w:rPr>
          <w:rFonts w:ascii="Arial" w:hAnsi="Arial" w:cs="Arial"/>
          <w:i/>
          <w:iCs/>
          <w:lang w:eastAsia="en-GB"/>
        </w:rPr>
        <w:t>to minimise the flood risk to life and property associated with the use of land,</w:t>
      </w:r>
    </w:p>
    <w:p w14:paraId="0E1223E1" w14:textId="77777777" w:rsidR="00D301DA" w:rsidRPr="00D301DA" w:rsidRDefault="00D301DA" w:rsidP="00D301DA">
      <w:pPr>
        <w:pStyle w:val="ListParagraph"/>
        <w:widowControl w:val="0"/>
        <w:numPr>
          <w:ilvl w:val="0"/>
          <w:numId w:val="122"/>
        </w:numPr>
        <w:shd w:val="clear" w:color="auto" w:fill="FFFFFF"/>
        <w:spacing w:after="0" w:line="240" w:lineRule="auto"/>
        <w:ind w:right="-23"/>
        <w:jc w:val="both"/>
        <w:rPr>
          <w:rFonts w:ascii="Arial" w:hAnsi="Arial" w:cs="Arial"/>
          <w:i/>
          <w:iCs/>
          <w:lang w:eastAsia="en-GB"/>
        </w:rPr>
      </w:pPr>
      <w:r w:rsidRPr="00D301DA">
        <w:rPr>
          <w:rFonts w:ascii="Arial" w:hAnsi="Arial" w:cs="Arial"/>
          <w:i/>
          <w:iCs/>
          <w:lang w:eastAsia="en-GB"/>
        </w:rPr>
        <w:t>to allow development on land that is compatible with the flood function and behaviour on the land, taking into account projected changes as a result of climate change,</w:t>
      </w:r>
    </w:p>
    <w:p w14:paraId="02E8AFA0" w14:textId="77777777" w:rsidR="00D301DA" w:rsidRPr="00D301DA" w:rsidRDefault="00D301DA" w:rsidP="00D301DA">
      <w:pPr>
        <w:pStyle w:val="ListParagraph"/>
        <w:widowControl w:val="0"/>
        <w:numPr>
          <w:ilvl w:val="0"/>
          <w:numId w:val="122"/>
        </w:numPr>
        <w:shd w:val="clear" w:color="auto" w:fill="FFFFFF"/>
        <w:spacing w:after="0" w:line="240" w:lineRule="auto"/>
        <w:ind w:right="-23"/>
        <w:jc w:val="both"/>
        <w:rPr>
          <w:rFonts w:ascii="Arial" w:hAnsi="Arial" w:cs="Arial"/>
          <w:i/>
          <w:iCs/>
          <w:lang w:eastAsia="en-GB"/>
        </w:rPr>
      </w:pPr>
      <w:r w:rsidRPr="00D301DA">
        <w:rPr>
          <w:rFonts w:ascii="Arial" w:hAnsi="Arial" w:cs="Arial"/>
          <w:i/>
          <w:iCs/>
          <w:lang w:eastAsia="en-GB"/>
        </w:rPr>
        <w:t>to avoid adverse or cumulative impacts on flood behaviour and the environment,</w:t>
      </w:r>
    </w:p>
    <w:p w14:paraId="413D2FAF" w14:textId="0E26D5E7" w:rsidR="00D301DA" w:rsidRPr="00D301DA" w:rsidRDefault="00D301DA" w:rsidP="00D301DA">
      <w:pPr>
        <w:pStyle w:val="ListParagraph"/>
        <w:widowControl w:val="0"/>
        <w:numPr>
          <w:ilvl w:val="0"/>
          <w:numId w:val="122"/>
        </w:numPr>
        <w:shd w:val="clear" w:color="auto" w:fill="FFFFFF"/>
        <w:spacing w:after="0" w:line="240" w:lineRule="auto"/>
        <w:ind w:right="-23"/>
        <w:jc w:val="both"/>
        <w:rPr>
          <w:rFonts w:ascii="Arial" w:hAnsi="Arial" w:cs="Arial"/>
          <w:i/>
          <w:iCs/>
          <w:lang w:eastAsia="en-GB"/>
        </w:rPr>
      </w:pPr>
      <w:r w:rsidRPr="00D301DA">
        <w:rPr>
          <w:rFonts w:ascii="Arial" w:hAnsi="Arial" w:cs="Arial"/>
          <w:i/>
          <w:iCs/>
          <w:lang w:eastAsia="en-GB"/>
        </w:rPr>
        <w:t>to enable the safe occupation and efficient evacuation of people in the event of a flood.</w:t>
      </w:r>
    </w:p>
    <w:p w14:paraId="32ADD6A8" w14:textId="77777777" w:rsidR="00D301DA" w:rsidRDefault="00D301DA" w:rsidP="00D301DA">
      <w:pPr>
        <w:widowControl w:val="0"/>
        <w:shd w:val="clear" w:color="auto" w:fill="FFFFFF"/>
        <w:spacing w:after="0" w:line="240" w:lineRule="auto"/>
        <w:ind w:right="-23"/>
        <w:jc w:val="both"/>
        <w:rPr>
          <w:rFonts w:ascii="Arial" w:hAnsi="Arial" w:cs="Arial"/>
          <w:lang w:eastAsia="en-GB"/>
        </w:rPr>
      </w:pPr>
    </w:p>
    <w:p w14:paraId="37DAB145" w14:textId="52348542" w:rsidR="00D301DA" w:rsidRDefault="00D301DA" w:rsidP="00D301DA">
      <w:pPr>
        <w:widowControl w:val="0"/>
        <w:shd w:val="clear" w:color="auto" w:fill="FFFFFF"/>
        <w:spacing w:after="0" w:line="240" w:lineRule="auto"/>
        <w:ind w:right="-23"/>
        <w:jc w:val="both"/>
        <w:rPr>
          <w:rFonts w:ascii="Arial" w:hAnsi="Arial" w:cs="Arial"/>
          <w:lang w:eastAsia="en-GB"/>
        </w:rPr>
      </w:pPr>
      <w:r w:rsidRPr="00315BCC">
        <w:rPr>
          <w:rFonts w:ascii="Arial" w:hAnsi="Arial" w:cs="Arial"/>
          <w:lang w:eastAsia="en-GB"/>
        </w:rPr>
        <w:t xml:space="preserve">The proposal is considered to </w:t>
      </w:r>
      <w:r w:rsidR="00AE4CC5" w:rsidRPr="00315BCC">
        <w:rPr>
          <w:rFonts w:ascii="Arial" w:hAnsi="Arial" w:cs="Arial"/>
          <w:lang w:eastAsia="en-GB"/>
        </w:rPr>
        <w:t xml:space="preserve">be consistent with these objectives in </w:t>
      </w:r>
      <w:r w:rsidR="00315BCC" w:rsidRPr="00315BCC">
        <w:rPr>
          <w:rFonts w:ascii="Arial" w:hAnsi="Arial" w:cs="Arial"/>
          <w:lang w:eastAsia="en-GB"/>
        </w:rPr>
        <w:t>that the proposed new</w:t>
      </w:r>
      <w:r w:rsidR="00315BCC">
        <w:rPr>
          <w:rFonts w:ascii="Arial" w:hAnsi="Arial" w:cs="Arial"/>
          <w:lang w:eastAsia="en-GB"/>
        </w:rPr>
        <w:t xml:space="preserve"> building is located above the 1% AEP and Probable Maximum Flood (</w:t>
      </w:r>
      <w:r w:rsidR="00315BCC" w:rsidRPr="00315BCC">
        <w:rPr>
          <w:rFonts w:ascii="Arial" w:hAnsi="Arial" w:cs="Arial"/>
          <w:b/>
          <w:bCs/>
          <w:lang w:eastAsia="en-GB"/>
        </w:rPr>
        <w:t>PMF</w:t>
      </w:r>
      <w:r w:rsidR="00315BCC">
        <w:rPr>
          <w:rFonts w:ascii="Arial" w:hAnsi="Arial" w:cs="Arial"/>
          <w:lang w:eastAsia="en-GB"/>
        </w:rPr>
        <w:t>) levels and the proposal will  not adversely impact on flood behaviour for adjoining properties. Staff and students will be able to evacuate the site safely as only the lower levels of the site are impacted by flooding.</w:t>
      </w:r>
    </w:p>
    <w:p w14:paraId="4717822A" w14:textId="77777777" w:rsidR="00315BCC" w:rsidRDefault="00315BCC" w:rsidP="00D301DA">
      <w:pPr>
        <w:widowControl w:val="0"/>
        <w:shd w:val="clear" w:color="auto" w:fill="FFFFFF"/>
        <w:spacing w:after="0" w:line="240" w:lineRule="auto"/>
        <w:ind w:right="-23"/>
        <w:jc w:val="both"/>
        <w:rPr>
          <w:rFonts w:ascii="Arial" w:hAnsi="Arial" w:cs="Arial"/>
          <w:lang w:eastAsia="en-GB"/>
        </w:rPr>
      </w:pPr>
    </w:p>
    <w:p w14:paraId="18D1A7AE" w14:textId="118C4C69" w:rsidR="00D301DA" w:rsidRDefault="00D301DA" w:rsidP="00D301DA">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 xml:space="preserve">Pursuant to Clause 5.21(2), consent must not be granted to </w:t>
      </w:r>
      <w:r w:rsidRPr="00853129">
        <w:rPr>
          <w:rFonts w:ascii="Arial" w:hAnsi="Arial" w:cs="Arial"/>
          <w:lang w:eastAsia="en-GB"/>
        </w:rPr>
        <w:t xml:space="preserve">development on land the consent authority considers to be within the flood planning area unless the consent authority is satisfied </w:t>
      </w:r>
      <w:r w:rsidR="00AE4CC5">
        <w:rPr>
          <w:rFonts w:ascii="Arial" w:hAnsi="Arial" w:cs="Arial"/>
          <w:lang w:eastAsia="en-GB"/>
        </w:rPr>
        <w:t>the development:</w:t>
      </w:r>
      <w:r>
        <w:rPr>
          <w:rFonts w:ascii="Arial" w:hAnsi="Arial" w:cs="Arial"/>
          <w:lang w:eastAsia="en-GB"/>
        </w:rPr>
        <w:t xml:space="preserve"> </w:t>
      </w:r>
    </w:p>
    <w:p w14:paraId="3E1A8338" w14:textId="77777777" w:rsidR="00D301DA" w:rsidRDefault="00D301DA" w:rsidP="00D301DA">
      <w:pPr>
        <w:widowControl w:val="0"/>
        <w:shd w:val="clear" w:color="auto" w:fill="FFFFFF"/>
        <w:spacing w:after="0" w:line="240" w:lineRule="auto"/>
        <w:ind w:right="-23"/>
        <w:jc w:val="both"/>
        <w:rPr>
          <w:rFonts w:ascii="Arial" w:hAnsi="Arial" w:cs="Arial"/>
          <w:lang w:eastAsia="en-GB"/>
        </w:rPr>
      </w:pPr>
    </w:p>
    <w:p w14:paraId="5D4830BB" w14:textId="77777777" w:rsidR="00AE4CC5" w:rsidRPr="00AE4CC5" w:rsidRDefault="00AE4CC5" w:rsidP="00AE4CC5">
      <w:pPr>
        <w:pStyle w:val="ListParagraph"/>
        <w:widowControl w:val="0"/>
        <w:numPr>
          <w:ilvl w:val="0"/>
          <w:numId w:val="123"/>
        </w:numPr>
        <w:shd w:val="clear" w:color="auto" w:fill="FFFFFF"/>
        <w:spacing w:after="0" w:line="240" w:lineRule="auto"/>
        <w:ind w:right="-23"/>
        <w:jc w:val="both"/>
        <w:rPr>
          <w:rFonts w:ascii="Arial" w:hAnsi="Arial" w:cs="Arial"/>
          <w:i/>
          <w:iCs/>
          <w:lang w:eastAsia="en-GB"/>
        </w:rPr>
      </w:pPr>
      <w:r w:rsidRPr="00AE4CC5">
        <w:rPr>
          <w:rFonts w:ascii="Arial" w:hAnsi="Arial" w:cs="Arial"/>
          <w:i/>
          <w:iCs/>
          <w:lang w:eastAsia="en-GB"/>
        </w:rPr>
        <w:t>is compatible with the flood function and behaviour on the land, and</w:t>
      </w:r>
    </w:p>
    <w:p w14:paraId="03DBD0A9" w14:textId="77777777" w:rsidR="00AE4CC5" w:rsidRPr="00AE4CC5" w:rsidRDefault="00AE4CC5" w:rsidP="00AE4CC5">
      <w:pPr>
        <w:pStyle w:val="ListParagraph"/>
        <w:widowControl w:val="0"/>
        <w:numPr>
          <w:ilvl w:val="0"/>
          <w:numId w:val="123"/>
        </w:numPr>
        <w:shd w:val="clear" w:color="auto" w:fill="FFFFFF"/>
        <w:spacing w:after="0" w:line="240" w:lineRule="auto"/>
        <w:ind w:right="-23"/>
        <w:jc w:val="both"/>
        <w:rPr>
          <w:rFonts w:ascii="Arial" w:hAnsi="Arial" w:cs="Arial"/>
          <w:i/>
          <w:iCs/>
          <w:lang w:eastAsia="en-GB"/>
        </w:rPr>
      </w:pPr>
      <w:r w:rsidRPr="00AE4CC5">
        <w:rPr>
          <w:rFonts w:ascii="Arial" w:hAnsi="Arial" w:cs="Arial"/>
          <w:i/>
          <w:iCs/>
          <w:lang w:eastAsia="en-GB"/>
        </w:rPr>
        <w:t>will not adversely affect flood behaviour in a way that results in detrimental increases in the potential flood affectation of other development or properties, and</w:t>
      </w:r>
    </w:p>
    <w:p w14:paraId="2C744A7E" w14:textId="77777777" w:rsidR="00AE4CC5" w:rsidRPr="00AE4CC5" w:rsidRDefault="00AE4CC5" w:rsidP="00AE4CC5">
      <w:pPr>
        <w:pStyle w:val="ListParagraph"/>
        <w:widowControl w:val="0"/>
        <w:numPr>
          <w:ilvl w:val="0"/>
          <w:numId w:val="123"/>
        </w:numPr>
        <w:shd w:val="clear" w:color="auto" w:fill="FFFFFF"/>
        <w:spacing w:after="0" w:line="240" w:lineRule="auto"/>
        <w:ind w:right="-23"/>
        <w:jc w:val="both"/>
        <w:rPr>
          <w:rFonts w:ascii="Arial" w:hAnsi="Arial" w:cs="Arial"/>
          <w:i/>
          <w:iCs/>
          <w:lang w:eastAsia="en-GB"/>
        </w:rPr>
      </w:pPr>
      <w:r w:rsidRPr="00AE4CC5">
        <w:rPr>
          <w:rFonts w:ascii="Arial" w:hAnsi="Arial" w:cs="Arial"/>
          <w:i/>
          <w:iCs/>
          <w:lang w:eastAsia="en-GB"/>
        </w:rPr>
        <w:t>will not adversely affect the safe occupation and efficient evacuation of people or exceed the capacity of existing evacuation routes for the surrounding area in the event of a flood, and</w:t>
      </w:r>
    </w:p>
    <w:p w14:paraId="0664EF4B" w14:textId="77777777" w:rsidR="00AE4CC5" w:rsidRPr="00AE4CC5" w:rsidRDefault="00AE4CC5" w:rsidP="00AE4CC5">
      <w:pPr>
        <w:pStyle w:val="ListParagraph"/>
        <w:widowControl w:val="0"/>
        <w:numPr>
          <w:ilvl w:val="0"/>
          <w:numId w:val="123"/>
        </w:numPr>
        <w:shd w:val="clear" w:color="auto" w:fill="FFFFFF"/>
        <w:spacing w:after="0" w:line="240" w:lineRule="auto"/>
        <w:ind w:right="-23"/>
        <w:jc w:val="both"/>
        <w:rPr>
          <w:rFonts w:ascii="Arial" w:hAnsi="Arial" w:cs="Arial"/>
          <w:i/>
          <w:iCs/>
          <w:lang w:eastAsia="en-GB"/>
        </w:rPr>
      </w:pPr>
      <w:r w:rsidRPr="00AE4CC5">
        <w:rPr>
          <w:rFonts w:ascii="Arial" w:hAnsi="Arial" w:cs="Arial"/>
          <w:i/>
          <w:iCs/>
          <w:lang w:eastAsia="en-GB"/>
        </w:rPr>
        <w:t>incorporates appropriate measures to manage risk to life in the event of a flood, and</w:t>
      </w:r>
    </w:p>
    <w:p w14:paraId="64A25562" w14:textId="144717B3" w:rsidR="00AE4CC5" w:rsidRPr="00AE4CC5" w:rsidRDefault="00AE4CC5" w:rsidP="00AE4CC5">
      <w:pPr>
        <w:pStyle w:val="ListParagraph"/>
        <w:widowControl w:val="0"/>
        <w:numPr>
          <w:ilvl w:val="0"/>
          <w:numId w:val="123"/>
        </w:numPr>
        <w:shd w:val="clear" w:color="auto" w:fill="FFFFFF"/>
        <w:spacing w:after="0" w:line="240" w:lineRule="auto"/>
        <w:ind w:right="-23"/>
        <w:jc w:val="both"/>
        <w:rPr>
          <w:rFonts w:ascii="Arial" w:hAnsi="Arial" w:cs="Arial"/>
          <w:i/>
          <w:iCs/>
          <w:lang w:eastAsia="en-GB"/>
        </w:rPr>
      </w:pPr>
      <w:r w:rsidRPr="00AE4CC5">
        <w:rPr>
          <w:rFonts w:ascii="Arial" w:hAnsi="Arial" w:cs="Arial"/>
          <w:i/>
          <w:iCs/>
          <w:lang w:eastAsia="en-GB"/>
        </w:rPr>
        <w:t>will not adversely affect the environment or cause avoidable erosion, siltation, destruction of riparian vegetation or a reduction in the stability of river banks or watercourses.</w:t>
      </w:r>
    </w:p>
    <w:p w14:paraId="30D3EF4D" w14:textId="77777777" w:rsidR="00AE4CC5" w:rsidRDefault="00AE4CC5" w:rsidP="00D301DA">
      <w:pPr>
        <w:widowControl w:val="0"/>
        <w:shd w:val="clear" w:color="auto" w:fill="FFFFFF"/>
        <w:spacing w:after="0" w:line="240" w:lineRule="auto"/>
        <w:ind w:right="-23"/>
        <w:jc w:val="both"/>
        <w:rPr>
          <w:rFonts w:ascii="Arial" w:hAnsi="Arial" w:cs="Arial"/>
          <w:lang w:eastAsia="en-GB"/>
        </w:rPr>
      </w:pPr>
    </w:p>
    <w:p w14:paraId="20CEFBC7" w14:textId="77777777" w:rsidR="00983BCD" w:rsidRDefault="00983BCD" w:rsidP="00983BCD">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A Flood Statement prepared by Martens and Associates dated 21 July 2023 has been provided, which provided the following conclusions:</w:t>
      </w:r>
    </w:p>
    <w:p w14:paraId="3F9DBE6F" w14:textId="77777777" w:rsidR="00983BCD" w:rsidRDefault="00983BCD" w:rsidP="00983BCD">
      <w:pPr>
        <w:widowControl w:val="0"/>
        <w:shd w:val="clear" w:color="auto" w:fill="FFFFFF"/>
        <w:spacing w:after="0" w:line="240" w:lineRule="auto"/>
        <w:ind w:right="-23"/>
        <w:jc w:val="both"/>
        <w:rPr>
          <w:rFonts w:ascii="Arial" w:hAnsi="Arial" w:cs="Arial"/>
          <w:lang w:eastAsia="en-GB"/>
        </w:rPr>
      </w:pPr>
    </w:p>
    <w:p w14:paraId="219F8A8F" w14:textId="7B9DA61E" w:rsidR="00983BCD" w:rsidRDefault="00983BCD" w:rsidP="004F1B38">
      <w:pPr>
        <w:pStyle w:val="ListParagraph"/>
        <w:widowControl w:val="0"/>
        <w:numPr>
          <w:ilvl w:val="0"/>
          <w:numId w:val="121"/>
        </w:numPr>
        <w:shd w:val="clear" w:color="auto" w:fill="FFFFFF"/>
        <w:spacing w:after="0" w:line="240" w:lineRule="auto"/>
        <w:ind w:right="-23"/>
        <w:jc w:val="both"/>
        <w:rPr>
          <w:rFonts w:ascii="Arial" w:hAnsi="Arial" w:cs="Arial"/>
          <w:lang w:eastAsia="en-GB"/>
        </w:rPr>
      </w:pPr>
      <w:r w:rsidRPr="00AE4CC5">
        <w:rPr>
          <w:rFonts w:ascii="Arial" w:hAnsi="Arial" w:cs="Arial"/>
          <w:lang w:eastAsia="en-GB"/>
        </w:rPr>
        <w:t>Based on preliminary flood modelling, the peak flood level in the 1% annual exceedance probability flood event is 597.5 m</w:t>
      </w:r>
      <w:r>
        <w:rPr>
          <w:rFonts w:ascii="Arial" w:hAnsi="Arial" w:cs="Arial"/>
          <w:lang w:eastAsia="en-GB"/>
        </w:rPr>
        <w:t xml:space="preserve"> </w:t>
      </w:r>
      <w:r w:rsidRPr="00AE4CC5">
        <w:rPr>
          <w:rFonts w:ascii="Arial" w:hAnsi="Arial" w:cs="Arial"/>
          <w:lang w:eastAsia="en-GB"/>
        </w:rPr>
        <w:t>AHD. The lowest proposed finished floor level is 599.5 m</w:t>
      </w:r>
      <w:r>
        <w:rPr>
          <w:rFonts w:ascii="Arial" w:hAnsi="Arial" w:cs="Arial"/>
          <w:lang w:eastAsia="en-GB"/>
        </w:rPr>
        <w:t xml:space="preserve"> </w:t>
      </w:r>
      <w:r w:rsidRPr="00AE4CC5">
        <w:rPr>
          <w:rFonts w:ascii="Arial" w:hAnsi="Arial" w:cs="Arial"/>
          <w:lang w:eastAsia="en-GB"/>
        </w:rPr>
        <w:t>AHD which allows for 2</w:t>
      </w:r>
      <w:r w:rsidR="004F1B38">
        <w:rPr>
          <w:rFonts w:ascii="Arial" w:hAnsi="Arial" w:cs="Arial"/>
          <w:lang w:eastAsia="en-GB"/>
        </w:rPr>
        <w:t xml:space="preserve"> </w:t>
      </w:r>
      <w:r w:rsidRPr="00AE4CC5">
        <w:rPr>
          <w:rFonts w:ascii="Arial" w:hAnsi="Arial" w:cs="Arial"/>
          <w:lang w:eastAsia="en-GB"/>
        </w:rPr>
        <w:t>m</w:t>
      </w:r>
      <w:r w:rsidR="004F1B38">
        <w:rPr>
          <w:rFonts w:ascii="Arial" w:hAnsi="Arial" w:cs="Arial"/>
          <w:lang w:eastAsia="en-GB"/>
        </w:rPr>
        <w:t>etre</w:t>
      </w:r>
      <w:r w:rsidRPr="00AE4CC5">
        <w:rPr>
          <w:rFonts w:ascii="Arial" w:hAnsi="Arial" w:cs="Arial"/>
          <w:lang w:eastAsia="en-GB"/>
        </w:rPr>
        <w:t xml:space="preserve"> of freeboard, complying with Council freeboard requirements. </w:t>
      </w:r>
    </w:p>
    <w:p w14:paraId="00934873" w14:textId="64C0A482" w:rsidR="00983BCD" w:rsidRPr="00AE4CC5" w:rsidRDefault="00983BCD" w:rsidP="004F1B38">
      <w:pPr>
        <w:pStyle w:val="ListParagraph"/>
        <w:widowControl w:val="0"/>
        <w:numPr>
          <w:ilvl w:val="0"/>
          <w:numId w:val="121"/>
        </w:numPr>
        <w:shd w:val="clear" w:color="auto" w:fill="FFFFFF"/>
        <w:spacing w:after="0" w:line="240" w:lineRule="auto"/>
        <w:ind w:right="-23"/>
        <w:jc w:val="both"/>
        <w:rPr>
          <w:rFonts w:ascii="Arial" w:hAnsi="Arial" w:cs="Arial"/>
          <w:lang w:eastAsia="en-GB"/>
        </w:rPr>
      </w:pPr>
      <w:r w:rsidRPr="00AE4CC5">
        <w:rPr>
          <w:rFonts w:ascii="Arial" w:hAnsi="Arial" w:cs="Arial"/>
          <w:lang w:eastAsia="en-GB"/>
        </w:rPr>
        <w:t xml:space="preserve">The preliminary peak flood level in the </w:t>
      </w:r>
      <w:r w:rsidR="00315BCC" w:rsidRPr="00315BCC">
        <w:rPr>
          <w:rFonts w:ascii="Arial" w:hAnsi="Arial" w:cs="Arial"/>
          <w:lang w:eastAsia="en-GB"/>
        </w:rPr>
        <w:t>PMF</w:t>
      </w:r>
      <w:r w:rsidR="00315BCC">
        <w:rPr>
          <w:rFonts w:ascii="Arial" w:hAnsi="Arial" w:cs="Arial"/>
          <w:lang w:eastAsia="en-GB"/>
        </w:rPr>
        <w:t xml:space="preserve"> </w:t>
      </w:r>
      <w:r w:rsidRPr="00AE4CC5">
        <w:rPr>
          <w:rFonts w:ascii="Arial" w:hAnsi="Arial" w:cs="Arial"/>
          <w:lang w:eastAsia="en-GB"/>
        </w:rPr>
        <w:t>is 598.6 m</w:t>
      </w:r>
      <w:r>
        <w:rPr>
          <w:rFonts w:ascii="Arial" w:hAnsi="Arial" w:cs="Arial"/>
          <w:lang w:eastAsia="en-GB"/>
        </w:rPr>
        <w:t xml:space="preserve"> </w:t>
      </w:r>
      <w:r w:rsidRPr="00AE4CC5">
        <w:rPr>
          <w:rFonts w:ascii="Arial" w:hAnsi="Arial" w:cs="Arial"/>
          <w:lang w:eastAsia="en-GB"/>
        </w:rPr>
        <w:t xml:space="preserve">AHD, providing </w:t>
      </w:r>
      <w:r w:rsidR="004F1B38">
        <w:rPr>
          <w:rFonts w:ascii="Arial" w:hAnsi="Arial" w:cs="Arial"/>
          <w:lang w:eastAsia="en-GB"/>
        </w:rPr>
        <w:t>900mm</w:t>
      </w:r>
      <w:r w:rsidRPr="00AE4CC5">
        <w:rPr>
          <w:rFonts w:ascii="Arial" w:hAnsi="Arial" w:cs="Arial"/>
          <w:lang w:eastAsia="en-GB"/>
        </w:rPr>
        <w:t xml:space="preserve"> of freeboard, allowing students and staff to safely shelter in place.</w:t>
      </w:r>
    </w:p>
    <w:p w14:paraId="4DFCAD22" w14:textId="77777777" w:rsidR="00983BCD" w:rsidRDefault="00983BCD" w:rsidP="004F1B38">
      <w:pPr>
        <w:widowControl w:val="0"/>
        <w:shd w:val="clear" w:color="auto" w:fill="FFFFFF"/>
        <w:spacing w:after="0" w:line="240" w:lineRule="auto"/>
        <w:ind w:right="-23"/>
        <w:jc w:val="both"/>
        <w:rPr>
          <w:rFonts w:ascii="Arial" w:hAnsi="Arial" w:cs="Arial"/>
          <w:highlight w:val="cyan"/>
          <w:lang w:eastAsia="en-GB"/>
        </w:rPr>
      </w:pPr>
    </w:p>
    <w:p w14:paraId="50303B45" w14:textId="45837514" w:rsidR="00E47578" w:rsidRPr="00315BCC" w:rsidRDefault="00E47578" w:rsidP="00315BCC">
      <w:pPr>
        <w:widowControl w:val="0"/>
        <w:spacing w:after="0" w:line="240" w:lineRule="auto"/>
        <w:jc w:val="both"/>
        <w:rPr>
          <w:rFonts w:ascii="Arial" w:eastAsiaTheme="minorHAnsi" w:hAnsi="Arial" w:cs="Arial"/>
        </w:rPr>
      </w:pPr>
      <w:r w:rsidRPr="00E47578">
        <w:rPr>
          <w:rFonts w:ascii="Arial" w:eastAsiaTheme="minorHAnsi" w:hAnsi="Arial" w:cs="Arial"/>
          <w:bCs/>
        </w:rPr>
        <w:t xml:space="preserve">Council’s engineer has considered the Flood Statement and </w:t>
      </w:r>
      <w:r w:rsidR="004F1B38">
        <w:rPr>
          <w:rFonts w:ascii="Arial" w:eastAsiaTheme="minorHAnsi" w:hAnsi="Arial" w:cs="Arial"/>
          <w:bCs/>
        </w:rPr>
        <w:t>concurs with these</w:t>
      </w:r>
      <w:r w:rsidRPr="00E47578">
        <w:rPr>
          <w:rFonts w:ascii="Arial" w:eastAsiaTheme="minorHAnsi" w:hAnsi="Arial" w:cs="Arial"/>
          <w:bCs/>
        </w:rPr>
        <w:t xml:space="preserve"> conclusions</w:t>
      </w:r>
      <w:r w:rsidR="00315BCC">
        <w:rPr>
          <w:rFonts w:ascii="Arial" w:eastAsiaTheme="minorHAnsi" w:hAnsi="Arial" w:cs="Arial"/>
          <w:bCs/>
        </w:rPr>
        <w:t xml:space="preserve">, </w:t>
      </w:r>
      <w:r w:rsidR="004F1B38">
        <w:rPr>
          <w:rFonts w:ascii="Arial" w:eastAsiaTheme="minorHAnsi" w:hAnsi="Arial" w:cs="Arial"/>
          <w:bCs/>
        </w:rPr>
        <w:t>stat</w:t>
      </w:r>
      <w:r w:rsidR="00315BCC">
        <w:rPr>
          <w:rFonts w:ascii="Arial" w:eastAsiaTheme="minorHAnsi" w:hAnsi="Arial" w:cs="Arial"/>
          <w:bCs/>
        </w:rPr>
        <w:t>ing</w:t>
      </w:r>
      <w:r w:rsidR="004F1B38">
        <w:rPr>
          <w:rFonts w:ascii="Arial" w:eastAsiaTheme="minorHAnsi" w:hAnsi="Arial" w:cs="Arial"/>
          <w:bCs/>
        </w:rPr>
        <w:t xml:space="preserve"> that the </w:t>
      </w:r>
      <w:r w:rsidRPr="004F1B38">
        <w:rPr>
          <w:rFonts w:ascii="Arial" w:eastAsiaTheme="minorHAnsi" w:hAnsi="Arial" w:cs="Arial"/>
        </w:rPr>
        <w:t xml:space="preserve">flood modelling concluded </w:t>
      </w:r>
      <w:r w:rsidR="00A419EB" w:rsidRPr="004F1B38">
        <w:rPr>
          <w:rFonts w:ascii="Arial" w:eastAsiaTheme="minorHAnsi" w:hAnsi="Arial" w:cs="Arial"/>
        </w:rPr>
        <w:t>that the f</w:t>
      </w:r>
      <w:r w:rsidRPr="004F1B38">
        <w:rPr>
          <w:rFonts w:ascii="Arial" w:eastAsiaTheme="minorHAnsi" w:hAnsi="Arial" w:cs="Arial"/>
        </w:rPr>
        <w:t xml:space="preserve">lood characteristics are consistent with existing conditions and differences due to the proposed high school development are negligible. </w:t>
      </w:r>
      <w:r w:rsidR="00315BCC">
        <w:rPr>
          <w:rFonts w:ascii="Arial" w:eastAsiaTheme="minorHAnsi" w:hAnsi="Arial" w:cs="Arial"/>
        </w:rPr>
        <w:t xml:space="preserve">The referral further stated that </w:t>
      </w:r>
      <w:r w:rsidR="00315BCC" w:rsidRPr="00315BCC">
        <w:rPr>
          <w:rFonts w:ascii="Arial" w:eastAsiaTheme="minorHAnsi" w:hAnsi="Arial" w:cs="Arial"/>
        </w:rPr>
        <w:t>f</w:t>
      </w:r>
      <w:r w:rsidRPr="00315BCC">
        <w:rPr>
          <w:rFonts w:ascii="Arial" w:eastAsiaTheme="minorHAnsi" w:hAnsi="Arial" w:cs="Arial"/>
        </w:rPr>
        <w:t xml:space="preserve">looding on the site is limited to </w:t>
      </w:r>
      <w:r w:rsidR="00315BCC" w:rsidRPr="00315BCC">
        <w:rPr>
          <w:rFonts w:ascii="Arial" w:eastAsiaTheme="minorHAnsi" w:hAnsi="Arial" w:cs="Arial"/>
        </w:rPr>
        <w:t xml:space="preserve">the </w:t>
      </w:r>
      <w:r w:rsidRPr="00315BCC">
        <w:rPr>
          <w:rFonts w:ascii="Arial" w:eastAsiaTheme="minorHAnsi" w:hAnsi="Arial" w:cs="Arial"/>
        </w:rPr>
        <w:t>lower areas for the 1% AEP and PMF events</w:t>
      </w:r>
      <w:r w:rsidR="00A419EB" w:rsidRPr="00315BCC">
        <w:rPr>
          <w:rFonts w:ascii="Arial" w:eastAsiaTheme="minorHAnsi" w:hAnsi="Arial" w:cs="Arial"/>
        </w:rPr>
        <w:t xml:space="preserve"> and </w:t>
      </w:r>
      <w:r w:rsidR="00315BCC" w:rsidRPr="00315BCC">
        <w:rPr>
          <w:rFonts w:ascii="Arial" w:eastAsiaTheme="minorHAnsi" w:hAnsi="Arial" w:cs="Arial"/>
        </w:rPr>
        <w:t>the</w:t>
      </w:r>
      <w:r w:rsidRPr="00315BCC">
        <w:rPr>
          <w:rFonts w:ascii="Arial" w:eastAsiaTheme="minorHAnsi" w:hAnsi="Arial" w:cs="Arial"/>
        </w:rPr>
        <w:t xml:space="preserve"> </w:t>
      </w:r>
      <w:r w:rsidR="00315BCC" w:rsidRPr="00315BCC">
        <w:rPr>
          <w:rFonts w:ascii="Arial" w:eastAsiaTheme="minorHAnsi" w:hAnsi="Arial" w:cs="Arial"/>
        </w:rPr>
        <w:t xml:space="preserve">finished floor levels of the proposed </w:t>
      </w:r>
      <w:r w:rsidRPr="00315BCC">
        <w:rPr>
          <w:rFonts w:ascii="Arial" w:eastAsiaTheme="minorHAnsi" w:hAnsi="Arial" w:cs="Arial"/>
        </w:rPr>
        <w:t xml:space="preserve">school building </w:t>
      </w:r>
      <w:r w:rsidR="00315BCC" w:rsidRPr="00315BCC">
        <w:rPr>
          <w:rFonts w:ascii="Arial" w:eastAsiaTheme="minorHAnsi" w:hAnsi="Arial" w:cs="Arial"/>
        </w:rPr>
        <w:t>is</w:t>
      </w:r>
      <w:r w:rsidRPr="00315BCC">
        <w:rPr>
          <w:rFonts w:ascii="Arial" w:eastAsiaTheme="minorHAnsi" w:hAnsi="Arial" w:cs="Arial"/>
        </w:rPr>
        <w:t xml:space="preserve"> above the PMF level of 598.6m AHD</w:t>
      </w:r>
      <w:r w:rsidR="00315BCC" w:rsidRPr="00315BCC">
        <w:rPr>
          <w:rFonts w:ascii="Arial" w:eastAsiaTheme="minorHAnsi" w:hAnsi="Arial" w:cs="Arial"/>
        </w:rPr>
        <w:t xml:space="preserve"> (including </w:t>
      </w:r>
      <w:r w:rsidRPr="00315BCC">
        <w:rPr>
          <w:rFonts w:ascii="Arial" w:eastAsiaTheme="minorHAnsi" w:hAnsi="Arial" w:cs="Arial"/>
        </w:rPr>
        <w:t>climate change</w:t>
      </w:r>
      <w:r w:rsidR="00315BCC" w:rsidRPr="00315BCC">
        <w:rPr>
          <w:rFonts w:ascii="Arial" w:eastAsiaTheme="minorHAnsi" w:hAnsi="Arial" w:cs="Arial"/>
        </w:rPr>
        <w:t>)</w:t>
      </w:r>
      <w:r w:rsidRPr="00315BCC">
        <w:rPr>
          <w:rFonts w:ascii="Arial" w:eastAsiaTheme="minorHAnsi" w:hAnsi="Arial" w:cs="Arial"/>
        </w:rPr>
        <w:t xml:space="preserve">. </w:t>
      </w:r>
    </w:p>
    <w:p w14:paraId="7ABF6DAB" w14:textId="77777777" w:rsidR="00AE4CC5" w:rsidRDefault="00AE4CC5" w:rsidP="00D301DA">
      <w:pPr>
        <w:widowControl w:val="0"/>
        <w:shd w:val="clear" w:color="auto" w:fill="FFFFFF"/>
        <w:spacing w:after="0" w:line="240" w:lineRule="auto"/>
        <w:ind w:right="-23"/>
        <w:jc w:val="both"/>
        <w:rPr>
          <w:rFonts w:ascii="Arial" w:hAnsi="Arial" w:cs="Arial"/>
          <w:lang w:eastAsia="en-GB"/>
        </w:rPr>
      </w:pPr>
    </w:p>
    <w:p w14:paraId="7ADB214F" w14:textId="0E905419" w:rsidR="00AE4CC5" w:rsidRDefault="00AE4CC5" w:rsidP="00AE4CC5">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Clause 5.21(3) requires that i</w:t>
      </w:r>
      <w:r w:rsidRPr="00AE4CC5">
        <w:rPr>
          <w:rFonts w:ascii="Arial" w:hAnsi="Arial" w:cs="Arial"/>
          <w:lang w:eastAsia="en-GB"/>
        </w:rPr>
        <w:t>n deciding whether to grant development consent on land to which this clause applies, the consent authority must consider the following matters—</w:t>
      </w:r>
    </w:p>
    <w:p w14:paraId="0D461C21" w14:textId="77777777" w:rsidR="00AE4CC5" w:rsidRPr="00AE4CC5" w:rsidRDefault="00AE4CC5" w:rsidP="00AE4CC5">
      <w:pPr>
        <w:widowControl w:val="0"/>
        <w:shd w:val="clear" w:color="auto" w:fill="FFFFFF"/>
        <w:spacing w:after="0" w:line="240" w:lineRule="auto"/>
        <w:ind w:right="-23"/>
        <w:jc w:val="both"/>
        <w:rPr>
          <w:rFonts w:ascii="Arial" w:hAnsi="Arial" w:cs="Arial"/>
          <w:lang w:eastAsia="en-GB"/>
        </w:rPr>
      </w:pPr>
    </w:p>
    <w:p w14:paraId="7C68BA28" w14:textId="77777777" w:rsidR="00AE4CC5" w:rsidRPr="00AE4CC5" w:rsidRDefault="00AE4CC5" w:rsidP="00AE4CC5">
      <w:pPr>
        <w:pStyle w:val="ListParagraph"/>
        <w:widowControl w:val="0"/>
        <w:numPr>
          <w:ilvl w:val="0"/>
          <w:numId w:val="124"/>
        </w:numPr>
        <w:shd w:val="clear" w:color="auto" w:fill="FFFFFF"/>
        <w:spacing w:after="0" w:line="240" w:lineRule="auto"/>
        <w:ind w:right="-23"/>
        <w:jc w:val="both"/>
        <w:rPr>
          <w:rFonts w:ascii="Arial" w:hAnsi="Arial" w:cs="Arial"/>
          <w:i/>
          <w:iCs/>
          <w:lang w:eastAsia="en-GB"/>
        </w:rPr>
      </w:pPr>
      <w:r w:rsidRPr="00AE4CC5">
        <w:rPr>
          <w:rFonts w:ascii="Arial" w:hAnsi="Arial" w:cs="Arial"/>
          <w:i/>
          <w:iCs/>
          <w:lang w:eastAsia="en-GB"/>
        </w:rPr>
        <w:t>the impact of the development on projected changes to flood behaviour as a result of climate change,</w:t>
      </w:r>
    </w:p>
    <w:p w14:paraId="7A4366C6" w14:textId="77777777" w:rsidR="00AE4CC5" w:rsidRPr="00AE4CC5" w:rsidRDefault="00AE4CC5" w:rsidP="00AE4CC5">
      <w:pPr>
        <w:pStyle w:val="ListParagraph"/>
        <w:widowControl w:val="0"/>
        <w:numPr>
          <w:ilvl w:val="0"/>
          <w:numId w:val="124"/>
        </w:numPr>
        <w:shd w:val="clear" w:color="auto" w:fill="FFFFFF"/>
        <w:spacing w:after="0" w:line="240" w:lineRule="auto"/>
        <w:ind w:right="-23"/>
        <w:jc w:val="both"/>
        <w:rPr>
          <w:rFonts w:ascii="Arial" w:hAnsi="Arial" w:cs="Arial"/>
          <w:i/>
          <w:iCs/>
          <w:lang w:eastAsia="en-GB"/>
        </w:rPr>
      </w:pPr>
      <w:r w:rsidRPr="00AE4CC5">
        <w:rPr>
          <w:rFonts w:ascii="Arial" w:hAnsi="Arial" w:cs="Arial"/>
          <w:i/>
          <w:iCs/>
          <w:lang w:eastAsia="en-GB"/>
        </w:rPr>
        <w:t>the intended design and scale of buildings resulting from the development,</w:t>
      </w:r>
    </w:p>
    <w:p w14:paraId="45E5873A" w14:textId="77777777" w:rsidR="00AE4CC5" w:rsidRPr="00AE4CC5" w:rsidRDefault="00AE4CC5" w:rsidP="00AE4CC5">
      <w:pPr>
        <w:pStyle w:val="ListParagraph"/>
        <w:widowControl w:val="0"/>
        <w:numPr>
          <w:ilvl w:val="0"/>
          <w:numId w:val="124"/>
        </w:numPr>
        <w:shd w:val="clear" w:color="auto" w:fill="FFFFFF"/>
        <w:spacing w:after="0" w:line="240" w:lineRule="auto"/>
        <w:ind w:right="-23"/>
        <w:jc w:val="both"/>
        <w:rPr>
          <w:rFonts w:ascii="Arial" w:hAnsi="Arial" w:cs="Arial"/>
          <w:i/>
          <w:iCs/>
          <w:lang w:eastAsia="en-GB"/>
        </w:rPr>
      </w:pPr>
      <w:r w:rsidRPr="00AE4CC5">
        <w:rPr>
          <w:rFonts w:ascii="Arial" w:hAnsi="Arial" w:cs="Arial"/>
          <w:i/>
          <w:iCs/>
          <w:lang w:eastAsia="en-GB"/>
        </w:rPr>
        <w:t>whether the development incorporates measures to minimise the risk to life and ensure the safe evacuation of people in the event of a flood,</w:t>
      </w:r>
    </w:p>
    <w:p w14:paraId="004BB8C8" w14:textId="16FEBEAC" w:rsidR="00AE4CC5" w:rsidRPr="00AE4CC5" w:rsidRDefault="00AE4CC5" w:rsidP="00AE4CC5">
      <w:pPr>
        <w:pStyle w:val="ListParagraph"/>
        <w:widowControl w:val="0"/>
        <w:numPr>
          <w:ilvl w:val="0"/>
          <w:numId w:val="124"/>
        </w:numPr>
        <w:shd w:val="clear" w:color="auto" w:fill="FFFFFF"/>
        <w:spacing w:after="0" w:line="240" w:lineRule="auto"/>
        <w:ind w:right="-23"/>
        <w:jc w:val="both"/>
        <w:rPr>
          <w:rFonts w:ascii="Arial" w:hAnsi="Arial" w:cs="Arial"/>
          <w:i/>
          <w:iCs/>
          <w:lang w:eastAsia="en-GB"/>
        </w:rPr>
      </w:pPr>
      <w:r w:rsidRPr="00AE4CC5">
        <w:rPr>
          <w:rFonts w:ascii="Arial" w:hAnsi="Arial" w:cs="Arial"/>
          <w:i/>
          <w:iCs/>
          <w:lang w:eastAsia="en-GB"/>
        </w:rPr>
        <w:t>the potential to modify, relocate or remove buildings resulting from development if the surrounding area is impacted by flooding or coastal erosion.</w:t>
      </w:r>
    </w:p>
    <w:p w14:paraId="2DD4FA44" w14:textId="77777777" w:rsidR="00AE4CC5" w:rsidRDefault="00AE4CC5" w:rsidP="00D301DA">
      <w:pPr>
        <w:widowControl w:val="0"/>
        <w:shd w:val="clear" w:color="auto" w:fill="FFFFFF"/>
        <w:spacing w:after="0" w:line="240" w:lineRule="auto"/>
        <w:ind w:right="-23"/>
        <w:jc w:val="both"/>
        <w:rPr>
          <w:rFonts w:ascii="Arial" w:hAnsi="Arial" w:cs="Arial"/>
          <w:lang w:eastAsia="en-GB"/>
        </w:rPr>
      </w:pPr>
    </w:p>
    <w:p w14:paraId="57892607" w14:textId="0C7F4AEF" w:rsidR="00D301DA" w:rsidRDefault="00315BCC" w:rsidP="00315BCC">
      <w:pPr>
        <w:widowControl w:val="0"/>
        <w:shd w:val="clear" w:color="auto" w:fill="FFFFFF"/>
        <w:spacing w:after="0" w:line="240" w:lineRule="auto"/>
        <w:ind w:right="-23"/>
        <w:jc w:val="both"/>
        <w:rPr>
          <w:rFonts w:ascii="Arial" w:hAnsi="Arial" w:cs="Arial"/>
          <w:b/>
        </w:rPr>
      </w:pPr>
      <w:r w:rsidRPr="00315BCC">
        <w:rPr>
          <w:rFonts w:ascii="Arial" w:hAnsi="Arial" w:cs="Arial"/>
          <w:lang w:eastAsia="en-GB"/>
        </w:rPr>
        <w:t xml:space="preserve">As outlined above, </w:t>
      </w:r>
      <w:r w:rsidR="00D301DA" w:rsidRPr="00315BCC">
        <w:rPr>
          <w:rFonts w:ascii="Arial" w:hAnsi="Arial" w:cs="Arial"/>
          <w:lang w:eastAsia="en-GB"/>
        </w:rPr>
        <w:t xml:space="preserve">Council’s engineer has reviewed the proposal and raises no objections subject to </w:t>
      </w:r>
      <w:r w:rsidR="00882969">
        <w:rPr>
          <w:rFonts w:ascii="Arial" w:hAnsi="Arial" w:cs="Arial"/>
          <w:lang w:eastAsia="en-GB"/>
        </w:rPr>
        <w:t xml:space="preserve">recommended draft </w:t>
      </w:r>
      <w:r w:rsidR="00D301DA" w:rsidRPr="00315BCC">
        <w:rPr>
          <w:rFonts w:ascii="Arial" w:hAnsi="Arial" w:cs="Arial"/>
          <w:lang w:eastAsia="en-GB"/>
        </w:rPr>
        <w:t>conditions</w:t>
      </w:r>
      <w:r w:rsidR="00882969">
        <w:rPr>
          <w:rFonts w:ascii="Arial" w:hAnsi="Arial" w:cs="Arial"/>
          <w:lang w:eastAsia="en-GB"/>
        </w:rPr>
        <w:t xml:space="preserve"> which are included in </w:t>
      </w:r>
      <w:r w:rsidR="00882969" w:rsidRPr="00882969">
        <w:rPr>
          <w:rFonts w:ascii="Arial" w:hAnsi="Arial" w:cs="Arial"/>
          <w:b/>
          <w:bCs/>
          <w:lang w:eastAsia="en-GB"/>
        </w:rPr>
        <w:t>Attachment A</w:t>
      </w:r>
      <w:r w:rsidR="00D301DA" w:rsidRPr="00315BCC">
        <w:rPr>
          <w:rFonts w:ascii="Arial" w:hAnsi="Arial" w:cs="Arial"/>
          <w:lang w:eastAsia="en-GB"/>
        </w:rPr>
        <w:t xml:space="preserve">. </w:t>
      </w:r>
      <w:r w:rsidR="00D301DA" w:rsidRPr="00315BCC">
        <w:rPr>
          <w:rFonts w:ascii="Arial" w:hAnsi="Arial" w:cs="Arial"/>
        </w:rPr>
        <w:t>Accordingly, the matters in the precondition to the grant of consent have been satisfied and consent can be</w:t>
      </w:r>
      <w:r w:rsidR="00D301DA">
        <w:rPr>
          <w:rFonts w:ascii="Arial" w:hAnsi="Arial" w:cs="Arial"/>
        </w:rPr>
        <w:t xml:space="preserve"> granted having regard to this Clause. </w:t>
      </w:r>
    </w:p>
    <w:p w14:paraId="633207C5" w14:textId="77777777" w:rsidR="007F6AD8" w:rsidRDefault="007F6AD8" w:rsidP="007F6AD8">
      <w:pPr>
        <w:pStyle w:val="FigureCaption"/>
        <w:spacing w:before="0" w:after="0"/>
        <w:ind w:left="0"/>
        <w:jc w:val="left"/>
        <w:rPr>
          <w:rFonts w:cs="Arial"/>
          <w:b w:val="0"/>
          <w:bCs/>
          <w:color w:val="auto"/>
          <w:sz w:val="22"/>
          <w:szCs w:val="22"/>
          <w:lang w:val="en-AU"/>
        </w:rPr>
      </w:pPr>
    </w:p>
    <w:p w14:paraId="638DCCFD" w14:textId="3AE65CD3" w:rsidR="007F6AD8" w:rsidRPr="006940CB" w:rsidRDefault="006940CB" w:rsidP="007F6AD8">
      <w:pPr>
        <w:pStyle w:val="FigureCaption"/>
        <w:spacing w:before="0" w:after="0"/>
        <w:ind w:left="0"/>
        <w:jc w:val="left"/>
        <w:rPr>
          <w:rFonts w:ascii="Arial" w:hAnsi="Arial" w:cs="Arial"/>
          <w:color w:val="auto"/>
          <w:sz w:val="22"/>
          <w:szCs w:val="22"/>
          <w:u w:val="single"/>
          <w:lang w:val="en-AU"/>
        </w:rPr>
      </w:pPr>
      <w:r>
        <w:rPr>
          <w:rFonts w:ascii="Arial" w:hAnsi="Arial" w:cs="Arial"/>
          <w:color w:val="auto"/>
          <w:sz w:val="22"/>
          <w:szCs w:val="22"/>
          <w:u w:val="single"/>
          <w:lang w:val="en-AU"/>
        </w:rPr>
        <w:t xml:space="preserve">Note </w:t>
      </w:r>
      <w:r w:rsidR="00AA4969">
        <w:rPr>
          <w:rFonts w:ascii="Arial" w:hAnsi="Arial" w:cs="Arial"/>
          <w:color w:val="auto"/>
          <w:sz w:val="22"/>
          <w:szCs w:val="22"/>
          <w:u w:val="single"/>
          <w:lang w:val="en-AU"/>
        </w:rPr>
        <w:t>4</w:t>
      </w:r>
      <w:r>
        <w:rPr>
          <w:rFonts w:ascii="Arial" w:hAnsi="Arial" w:cs="Arial"/>
          <w:color w:val="auto"/>
          <w:sz w:val="22"/>
          <w:szCs w:val="22"/>
          <w:u w:val="single"/>
          <w:lang w:val="en-AU"/>
        </w:rPr>
        <w:t xml:space="preserve">: </w:t>
      </w:r>
      <w:r w:rsidR="007F6AD8" w:rsidRPr="006940CB">
        <w:rPr>
          <w:rFonts w:ascii="Arial" w:hAnsi="Arial" w:cs="Arial"/>
          <w:color w:val="auto"/>
          <w:sz w:val="22"/>
          <w:szCs w:val="22"/>
          <w:u w:val="single"/>
          <w:lang w:val="en-AU"/>
        </w:rPr>
        <w:t xml:space="preserve">Public </w:t>
      </w:r>
      <w:r w:rsidR="00E97020" w:rsidRPr="006940CB">
        <w:rPr>
          <w:rFonts w:ascii="Arial" w:hAnsi="Arial" w:cs="Arial"/>
          <w:color w:val="auto"/>
          <w:sz w:val="22"/>
          <w:szCs w:val="22"/>
          <w:u w:val="single"/>
          <w:lang w:val="en-AU"/>
        </w:rPr>
        <w:t>U</w:t>
      </w:r>
      <w:r w:rsidR="007F6AD8" w:rsidRPr="006940CB">
        <w:rPr>
          <w:rFonts w:ascii="Arial" w:hAnsi="Arial" w:cs="Arial"/>
          <w:color w:val="auto"/>
          <w:sz w:val="22"/>
          <w:szCs w:val="22"/>
          <w:u w:val="single"/>
          <w:lang w:val="en-AU"/>
        </w:rPr>
        <w:t>tility Infrastructure (Cl 6.2(1)) and Essential Services (Cl 7.12)</w:t>
      </w:r>
    </w:p>
    <w:p w14:paraId="2EDDC50C" w14:textId="77777777" w:rsidR="007F6AD8" w:rsidRDefault="007F6AD8" w:rsidP="007F6AD8">
      <w:pPr>
        <w:pStyle w:val="FigureCaption"/>
        <w:spacing w:before="0" w:after="0"/>
        <w:ind w:left="0"/>
        <w:jc w:val="left"/>
        <w:rPr>
          <w:rFonts w:cs="Arial"/>
          <w:b w:val="0"/>
          <w:bCs/>
          <w:color w:val="auto"/>
          <w:sz w:val="22"/>
          <w:szCs w:val="22"/>
          <w:lang w:val="en-AU"/>
        </w:rPr>
      </w:pPr>
    </w:p>
    <w:p w14:paraId="1DDABC36" w14:textId="7516AE8A" w:rsidR="00DA4D8E" w:rsidRPr="00DA4D8E" w:rsidRDefault="00DA4D8E" w:rsidP="007F6AD8">
      <w:pPr>
        <w:pStyle w:val="FigureCaption"/>
        <w:spacing w:before="0" w:after="0"/>
        <w:ind w:left="0"/>
        <w:jc w:val="left"/>
        <w:rPr>
          <w:rFonts w:ascii="Arial" w:eastAsia="SimSun" w:hAnsi="Arial" w:cs="Arial"/>
          <w:b w:val="0"/>
          <w:iCs w:val="0"/>
          <w:color w:val="auto"/>
          <w:sz w:val="22"/>
          <w:szCs w:val="22"/>
          <w:lang w:val="en-AU" w:eastAsia="en-US"/>
        </w:rPr>
      </w:pPr>
      <w:r w:rsidRPr="00DA4D8E">
        <w:rPr>
          <w:rFonts w:ascii="Arial" w:eastAsia="SimSun" w:hAnsi="Arial" w:cs="Arial"/>
          <w:b w:val="0"/>
          <w:iCs w:val="0"/>
          <w:color w:val="auto"/>
          <w:sz w:val="22"/>
          <w:szCs w:val="22"/>
          <w:lang w:val="en-AU" w:eastAsia="en-US"/>
        </w:rPr>
        <w:t>Clauses 6.2 and 7.12 require consideration of whether there are adequate services available for the proposal on the site</w:t>
      </w:r>
      <w:r>
        <w:rPr>
          <w:rFonts w:ascii="Arial" w:eastAsia="SimSun" w:hAnsi="Arial" w:cs="Arial"/>
          <w:b w:val="0"/>
          <w:iCs w:val="0"/>
          <w:color w:val="auto"/>
          <w:sz w:val="22"/>
          <w:szCs w:val="22"/>
          <w:lang w:val="en-AU" w:eastAsia="en-US"/>
        </w:rPr>
        <w:t xml:space="preserve"> and are both jurisdictional preconditions to the grant of consent</w:t>
      </w:r>
      <w:r w:rsidRPr="00DA4D8E">
        <w:rPr>
          <w:rFonts w:ascii="Arial" w:eastAsia="SimSun" w:hAnsi="Arial" w:cs="Arial"/>
          <w:b w:val="0"/>
          <w:iCs w:val="0"/>
          <w:color w:val="auto"/>
          <w:sz w:val="22"/>
          <w:szCs w:val="22"/>
          <w:lang w:val="en-AU" w:eastAsia="en-US"/>
        </w:rPr>
        <w:t xml:space="preserve">. </w:t>
      </w:r>
    </w:p>
    <w:p w14:paraId="2292ECCF" w14:textId="77777777" w:rsidR="00DA4D8E" w:rsidRDefault="00DA4D8E" w:rsidP="007F6AD8">
      <w:pPr>
        <w:pStyle w:val="FigureCaption"/>
        <w:spacing w:before="0" w:after="0"/>
        <w:ind w:left="0"/>
        <w:jc w:val="left"/>
        <w:rPr>
          <w:rFonts w:cs="Arial"/>
          <w:b w:val="0"/>
          <w:bCs/>
          <w:color w:val="auto"/>
          <w:sz w:val="22"/>
          <w:szCs w:val="22"/>
          <w:lang w:val="en-AU"/>
        </w:rPr>
      </w:pPr>
    </w:p>
    <w:p w14:paraId="433B129C" w14:textId="5391B2DC" w:rsidR="00DA4D8E" w:rsidRPr="00DA4D8E" w:rsidRDefault="00DA4D8E" w:rsidP="00DA4D8E">
      <w:pPr>
        <w:pStyle w:val="FigureCaption"/>
        <w:spacing w:before="0" w:after="0"/>
        <w:ind w:left="0"/>
        <w:jc w:val="both"/>
        <w:rPr>
          <w:rFonts w:ascii="Arial" w:eastAsia="SimSun" w:hAnsi="Arial" w:cs="Arial"/>
          <w:b w:val="0"/>
          <w:iCs w:val="0"/>
          <w:color w:val="auto"/>
          <w:sz w:val="22"/>
          <w:szCs w:val="22"/>
          <w:lang w:val="en-AU" w:eastAsia="en-US"/>
        </w:rPr>
      </w:pPr>
      <w:r>
        <w:rPr>
          <w:rFonts w:ascii="Arial" w:eastAsia="SimSun" w:hAnsi="Arial" w:cs="Arial"/>
          <w:b w:val="0"/>
          <w:iCs w:val="0"/>
          <w:color w:val="auto"/>
          <w:sz w:val="22"/>
          <w:szCs w:val="22"/>
          <w:lang w:val="en-AU" w:eastAsia="en-US"/>
        </w:rPr>
        <w:t xml:space="preserve">Clause </w:t>
      </w:r>
      <w:r w:rsidRPr="00DA4D8E">
        <w:rPr>
          <w:rFonts w:ascii="Arial" w:eastAsia="SimSun" w:hAnsi="Arial" w:cs="Arial"/>
          <w:b w:val="0"/>
          <w:iCs w:val="0"/>
          <w:color w:val="auto"/>
          <w:sz w:val="22"/>
          <w:szCs w:val="22"/>
          <w:lang w:val="en-AU" w:eastAsia="en-US"/>
        </w:rPr>
        <w:t>6.2</w:t>
      </w:r>
      <w:r>
        <w:rPr>
          <w:rFonts w:ascii="Arial" w:eastAsia="SimSun" w:hAnsi="Arial" w:cs="Arial"/>
          <w:b w:val="0"/>
          <w:iCs w:val="0"/>
          <w:color w:val="auto"/>
          <w:sz w:val="22"/>
          <w:szCs w:val="22"/>
          <w:lang w:val="en-AU" w:eastAsia="en-US"/>
        </w:rPr>
        <w:t>(1)</w:t>
      </w:r>
      <w:r w:rsidR="00513DFD">
        <w:rPr>
          <w:rFonts w:ascii="Arial" w:eastAsia="SimSun" w:hAnsi="Arial" w:cs="Arial"/>
          <w:b w:val="0"/>
          <w:iCs w:val="0"/>
          <w:color w:val="auto"/>
          <w:sz w:val="22"/>
          <w:szCs w:val="22"/>
          <w:lang w:val="en-AU" w:eastAsia="en-US"/>
        </w:rPr>
        <w:t xml:space="preserve"> </w:t>
      </w:r>
      <w:r>
        <w:rPr>
          <w:rFonts w:ascii="Arial" w:eastAsia="SimSun" w:hAnsi="Arial" w:cs="Arial"/>
          <w:b w:val="0"/>
          <w:iCs w:val="0"/>
          <w:color w:val="auto"/>
          <w:sz w:val="22"/>
          <w:szCs w:val="22"/>
          <w:lang w:val="en-AU" w:eastAsia="en-US"/>
        </w:rPr>
        <w:t>requires that d</w:t>
      </w:r>
      <w:r w:rsidRPr="00DA4D8E">
        <w:rPr>
          <w:rFonts w:ascii="Arial" w:eastAsia="SimSun" w:hAnsi="Arial" w:cs="Arial"/>
          <w:b w:val="0"/>
          <w:iCs w:val="0"/>
          <w:color w:val="auto"/>
          <w:sz w:val="22"/>
          <w:szCs w:val="22"/>
          <w:lang w:val="en-AU" w:eastAsia="en-US"/>
        </w:rPr>
        <w:t xml:space="preserve">evelopment consent </w:t>
      </w:r>
      <w:r w:rsidRPr="00432CDC">
        <w:rPr>
          <w:rFonts w:ascii="Arial" w:eastAsia="SimSun" w:hAnsi="Arial" w:cs="Arial"/>
          <w:bCs/>
          <w:iCs w:val="0"/>
          <w:color w:val="auto"/>
          <w:sz w:val="22"/>
          <w:szCs w:val="22"/>
          <w:lang w:val="en-AU" w:eastAsia="en-US"/>
        </w:rPr>
        <w:t>must not be granted</w:t>
      </w:r>
      <w:r w:rsidRPr="00DA4D8E">
        <w:rPr>
          <w:rFonts w:ascii="Arial" w:eastAsia="SimSun" w:hAnsi="Arial" w:cs="Arial"/>
          <w:b w:val="0"/>
          <w:iCs w:val="0"/>
          <w:color w:val="auto"/>
          <w:sz w:val="22"/>
          <w:szCs w:val="22"/>
          <w:lang w:val="en-AU" w:eastAsia="en-US"/>
        </w:rPr>
        <w:t xml:space="preserve"> for development on land in an urban release area unless the consent authority is satisfied</w:t>
      </w:r>
      <w:r>
        <w:rPr>
          <w:rFonts w:ascii="Arial" w:eastAsia="SimSun" w:hAnsi="Arial" w:cs="Arial"/>
          <w:b w:val="0"/>
          <w:iCs w:val="0"/>
          <w:color w:val="auto"/>
          <w:sz w:val="22"/>
          <w:szCs w:val="22"/>
          <w:lang w:val="en-AU" w:eastAsia="en-US"/>
        </w:rPr>
        <w:t xml:space="preserve"> </w:t>
      </w:r>
      <w:r w:rsidRPr="00DA4D8E">
        <w:rPr>
          <w:rFonts w:ascii="Arial" w:eastAsia="SimSun" w:hAnsi="Arial" w:cs="Arial"/>
          <w:b w:val="0"/>
          <w:iCs w:val="0"/>
          <w:color w:val="auto"/>
          <w:sz w:val="22"/>
          <w:szCs w:val="22"/>
          <w:lang w:val="en-AU" w:eastAsia="en-US"/>
        </w:rPr>
        <w:t xml:space="preserve">the </w:t>
      </w:r>
      <w:r w:rsidRPr="00DA4D8E">
        <w:rPr>
          <w:rFonts w:ascii="Arial" w:eastAsia="SimSun" w:hAnsi="Arial" w:cs="Arial"/>
          <w:b w:val="0"/>
          <w:i/>
          <w:color w:val="auto"/>
          <w:sz w:val="22"/>
          <w:szCs w:val="22"/>
          <w:lang w:val="en-AU" w:eastAsia="en-US"/>
        </w:rPr>
        <w:t>public utility infrastructure</w:t>
      </w:r>
      <w:r w:rsidRPr="00DA4D8E">
        <w:rPr>
          <w:rFonts w:ascii="Arial" w:eastAsia="SimSun" w:hAnsi="Arial" w:cs="Arial"/>
          <w:b w:val="0"/>
          <w:iCs w:val="0"/>
          <w:color w:val="auto"/>
          <w:sz w:val="22"/>
          <w:szCs w:val="22"/>
          <w:lang w:val="en-AU" w:eastAsia="en-US"/>
        </w:rPr>
        <w:t xml:space="preserve"> essential for the development is available, or adequate arrangements have been made to ensure the infrastructure will be available when required.</w:t>
      </w:r>
      <w:r>
        <w:rPr>
          <w:rFonts w:ascii="Arial" w:eastAsia="SimSun" w:hAnsi="Arial" w:cs="Arial"/>
          <w:b w:val="0"/>
          <w:iCs w:val="0"/>
          <w:color w:val="auto"/>
          <w:sz w:val="22"/>
          <w:szCs w:val="22"/>
          <w:lang w:val="en-AU" w:eastAsia="en-US"/>
        </w:rPr>
        <w:t xml:space="preserve"> </w:t>
      </w:r>
      <w:r w:rsidR="00A46A24">
        <w:rPr>
          <w:rFonts w:ascii="Arial" w:eastAsia="SimSun" w:hAnsi="Arial" w:cs="Arial"/>
          <w:b w:val="0"/>
          <w:iCs w:val="0"/>
          <w:color w:val="auto"/>
          <w:sz w:val="22"/>
          <w:szCs w:val="22"/>
          <w:lang w:val="en-AU" w:eastAsia="en-US"/>
        </w:rPr>
        <w:t>I</w:t>
      </w:r>
      <w:r>
        <w:rPr>
          <w:rFonts w:ascii="Arial" w:eastAsia="SimSun" w:hAnsi="Arial" w:cs="Arial"/>
          <w:b w:val="0"/>
          <w:iCs w:val="0"/>
          <w:color w:val="auto"/>
          <w:sz w:val="22"/>
          <w:szCs w:val="22"/>
          <w:lang w:val="en-AU" w:eastAsia="en-US"/>
        </w:rPr>
        <w:t xml:space="preserve">n this case, </w:t>
      </w:r>
      <w:r w:rsidRPr="00DA4D8E">
        <w:rPr>
          <w:rFonts w:ascii="Arial" w:eastAsia="SimSun" w:hAnsi="Arial" w:cs="Arial"/>
          <w:b w:val="0"/>
          <w:iCs w:val="0"/>
          <w:color w:val="auto"/>
          <w:sz w:val="22"/>
          <w:szCs w:val="22"/>
          <w:lang w:val="en-AU" w:eastAsia="en-US"/>
        </w:rPr>
        <w:t>public utility infrastructure, in relation to an urban release area, includes infrastructure for the supply of water, electricity</w:t>
      </w:r>
      <w:r w:rsidR="00A46A24">
        <w:rPr>
          <w:rFonts w:ascii="Arial" w:eastAsia="SimSun" w:hAnsi="Arial" w:cs="Arial"/>
          <w:b w:val="0"/>
          <w:iCs w:val="0"/>
          <w:color w:val="auto"/>
          <w:sz w:val="22"/>
          <w:szCs w:val="22"/>
          <w:lang w:val="en-AU" w:eastAsia="en-US"/>
        </w:rPr>
        <w:t xml:space="preserve"> and </w:t>
      </w:r>
      <w:r w:rsidRPr="00DA4D8E">
        <w:rPr>
          <w:rFonts w:ascii="Arial" w:eastAsia="SimSun" w:hAnsi="Arial" w:cs="Arial"/>
          <w:b w:val="0"/>
          <w:iCs w:val="0"/>
          <w:color w:val="auto"/>
          <w:sz w:val="22"/>
          <w:szCs w:val="22"/>
          <w:lang w:val="en-AU" w:eastAsia="en-US"/>
        </w:rPr>
        <w:t>the disposal and management of sewage.</w:t>
      </w:r>
    </w:p>
    <w:p w14:paraId="1BEC449A" w14:textId="77777777" w:rsidR="007F6AD8" w:rsidRPr="00DA4D8E" w:rsidRDefault="007F6AD8" w:rsidP="00513DFD">
      <w:pPr>
        <w:pStyle w:val="FigureCaption"/>
        <w:spacing w:before="0" w:after="0"/>
        <w:ind w:left="0"/>
        <w:jc w:val="left"/>
        <w:rPr>
          <w:rFonts w:ascii="Arial" w:eastAsia="SimSun" w:hAnsi="Arial" w:cs="Arial"/>
          <w:b w:val="0"/>
          <w:iCs w:val="0"/>
          <w:color w:val="auto"/>
          <w:sz w:val="22"/>
          <w:szCs w:val="22"/>
          <w:lang w:val="en-AU" w:eastAsia="en-US"/>
        </w:rPr>
      </w:pPr>
    </w:p>
    <w:p w14:paraId="383DE5EF" w14:textId="45334789" w:rsidR="00A46A24" w:rsidRDefault="00A46A24" w:rsidP="00513DFD">
      <w:pPr>
        <w:pStyle w:val="FigureCaption"/>
        <w:spacing w:before="0" w:after="0"/>
        <w:ind w:left="0"/>
        <w:jc w:val="both"/>
        <w:rPr>
          <w:rFonts w:eastAsia="SimSun" w:cs="Arial"/>
          <w:b w:val="0"/>
          <w:iCs w:val="0"/>
          <w:color w:val="auto"/>
          <w:sz w:val="22"/>
          <w:szCs w:val="22"/>
          <w:lang w:val="en-AU" w:eastAsia="en-US"/>
        </w:rPr>
      </w:pPr>
      <w:r>
        <w:rPr>
          <w:rFonts w:ascii="Arial" w:eastAsia="SimSun" w:hAnsi="Arial" w:cs="Arial"/>
          <w:b w:val="0"/>
          <w:iCs w:val="0"/>
          <w:color w:val="auto"/>
          <w:sz w:val="22"/>
          <w:szCs w:val="22"/>
          <w:lang w:val="en-AU" w:eastAsia="en-US"/>
        </w:rPr>
        <w:t xml:space="preserve">Similarly, Clause </w:t>
      </w:r>
      <w:r w:rsidRPr="00A46A24">
        <w:rPr>
          <w:rFonts w:ascii="Arial" w:eastAsia="SimSun" w:hAnsi="Arial" w:cs="Arial"/>
          <w:b w:val="0"/>
          <w:iCs w:val="0"/>
          <w:color w:val="auto"/>
          <w:sz w:val="22"/>
          <w:szCs w:val="22"/>
          <w:lang w:val="en-AU" w:eastAsia="en-US"/>
        </w:rPr>
        <w:t>7.12</w:t>
      </w:r>
      <w:r w:rsidR="00513DFD">
        <w:rPr>
          <w:rFonts w:ascii="Arial" w:eastAsia="SimSun" w:hAnsi="Arial" w:cs="Arial"/>
          <w:b w:val="0"/>
          <w:iCs w:val="0"/>
          <w:color w:val="auto"/>
          <w:sz w:val="22"/>
          <w:szCs w:val="22"/>
          <w:lang w:val="en-AU" w:eastAsia="en-US"/>
        </w:rPr>
        <w:t xml:space="preserve"> </w:t>
      </w:r>
      <w:r>
        <w:rPr>
          <w:rFonts w:ascii="Arial" w:eastAsia="SimSun" w:hAnsi="Arial" w:cs="Arial"/>
          <w:b w:val="0"/>
          <w:iCs w:val="0"/>
          <w:color w:val="auto"/>
          <w:sz w:val="22"/>
          <w:szCs w:val="22"/>
          <w:lang w:val="en-AU" w:eastAsia="en-US"/>
        </w:rPr>
        <w:t>requires that d</w:t>
      </w:r>
      <w:r w:rsidRPr="00A46A24">
        <w:rPr>
          <w:rFonts w:ascii="Arial" w:eastAsia="SimSun" w:hAnsi="Arial" w:cs="Arial"/>
          <w:b w:val="0"/>
          <w:iCs w:val="0"/>
          <w:color w:val="auto"/>
          <w:sz w:val="22"/>
          <w:szCs w:val="22"/>
          <w:lang w:val="en-AU" w:eastAsia="en-US"/>
        </w:rPr>
        <w:t xml:space="preserve">evelopment consent </w:t>
      </w:r>
      <w:r w:rsidRPr="00432CDC">
        <w:rPr>
          <w:rFonts w:ascii="Arial" w:eastAsia="SimSun" w:hAnsi="Arial" w:cs="Arial"/>
          <w:bCs/>
          <w:iCs w:val="0"/>
          <w:color w:val="auto"/>
          <w:sz w:val="22"/>
          <w:szCs w:val="22"/>
          <w:lang w:val="en-AU" w:eastAsia="en-US"/>
        </w:rPr>
        <w:t>must not be granted</w:t>
      </w:r>
      <w:r w:rsidRPr="00A46A24">
        <w:rPr>
          <w:rFonts w:ascii="Arial" w:eastAsia="SimSun" w:hAnsi="Arial" w:cs="Arial"/>
          <w:b w:val="0"/>
          <w:iCs w:val="0"/>
          <w:color w:val="auto"/>
          <w:sz w:val="22"/>
          <w:szCs w:val="22"/>
          <w:lang w:val="en-AU" w:eastAsia="en-US"/>
        </w:rPr>
        <w:t xml:space="preserve"> to development unless the consent authority is satisfied all of the following services that are essential for the development are available or that adequate arrangements have been made to make them available when required</w:t>
      </w:r>
      <w:r>
        <w:rPr>
          <w:rFonts w:ascii="Arial" w:eastAsia="SimSun" w:hAnsi="Arial" w:cs="Arial"/>
          <w:b w:val="0"/>
          <w:iCs w:val="0"/>
          <w:color w:val="auto"/>
          <w:sz w:val="22"/>
          <w:szCs w:val="22"/>
          <w:lang w:val="en-AU" w:eastAsia="en-US"/>
        </w:rPr>
        <w:t>:</w:t>
      </w:r>
    </w:p>
    <w:p w14:paraId="4A5ECD0D" w14:textId="77777777" w:rsidR="00A46A24" w:rsidRPr="00A46A24" w:rsidRDefault="00A46A24" w:rsidP="00513DFD">
      <w:pPr>
        <w:pStyle w:val="FigureCaption"/>
        <w:spacing w:before="0" w:after="0"/>
        <w:ind w:left="0"/>
        <w:jc w:val="both"/>
        <w:rPr>
          <w:rFonts w:ascii="Arial" w:eastAsia="SimSun" w:hAnsi="Arial" w:cs="Arial"/>
          <w:b w:val="0"/>
          <w:iCs w:val="0"/>
          <w:color w:val="auto"/>
          <w:sz w:val="22"/>
          <w:szCs w:val="22"/>
          <w:lang w:val="en-AU" w:eastAsia="en-US"/>
        </w:rPr>
      </w:pPr>
    </w:p>
    <w:p w14:paraId="39AAC99B" w14:textId="2A1335A7" w:rsidR="00A46A24" w:rsidRPr="00A46A24" w:rsidRDefault="00A46A24" w:rsidP="00513DFD">
      <w:pPr>
        <w:pStyle w:val="FigureCaption"/>
        <w:spacing w:before="0" w:after="0"/>
        <w:ind w:left="720"/>
        <w:jc w:val="both"/>
        <w:rPr>
          <w:rFonts w:ascii="Arial" w:eastAsia="SimSun" w:hAnsi="Arial" w:cs="Arial"/>
          <w:b w:val="0"/>
          <w:i/>
          <w:color w:val="auto"/>
          <w:sz w:val="22"/>
          <w:szCs w:val="22"/>
          <w:lang w:val="en-AU" w:eastAsia="en-US"/>
        </w:rPr>
      </w:pPr>
      <w:r w:rsidRPr="00A46A24">
        <w:rPr>
          <w:rFonts w:ascii="Arial" w:eastAsia="SimSun" w:hAnsi="Arial" w:cs="Arial"/>
          <w:b w:val="0"/>
          <w:i/>
          <w:color w:val="auto"/>
          <w:sz w:val="22"/>
          <w:szCs w:val="22"/>
          <w:lang w:val="en-AU" w:eastAsia="en-US"/>
        </w:rPr>
        <w:t>(a)</w:t>
      </w:r>
      <w:r w:rsidR="00513DFD">
        <w:rPr>
          <w:rFonts w:ascii="Arial" w:eastAsia="SimSun" w:hAnsi="Arial" w:cs="Arial"/>
          <w:b w:val="0"/>
          <w:i/>
          <w:color w:val="auto"/>
          <w:sz w:val="22"/>
          <w:szCs w:val="22"/>
          <w:lang w:val="en-AU" w:eastAsia="en-US"/>
        </w:rPr>
        <w:t xml:space="preserve"> </w:t>
      </w:r>
      <w:r w:rsidRPr="00A46A24">
        <w:rPr>
          <w:rFonts w:ascii="Arial" w:eastAsia="SimSun" w:hAnsi="Arial" w:cs="Arial"/>
          <w:b w:val="0"/>
          <w:i/>
          <w:color w:val="auto"/>
          <w:sz w:val="22"/>
          <w:szCs w:val="22"/>
          <w:lang w:val="en-AU" w:eastAsia="en-US"/>
        </w:rPr>
        <w:t>the supply of water,</w:t>
      </w:r>
    </w:p>
    <w:p w14:paraId="68051998" w14:textId="5AAF0930" w:rsidR="00A46A24" w:rsidRPr="00A46A24" w:rsidRDefault="00A46A24" w:rsidP="00513DFD">
      <w:pPr>
        <w:pStyle w:val="FigureCaption"/>
        <w:spacing w:before="0" w:after="0"/>
        <w:ind w:left="720"/>
        <w:jc w:val="both"/>
        <w:rPr>
          <w:rFonts w:ascii="Arial" w:eastAsia="SimSun" w:hAnsi="Arial" w:cs="Arial"/>
          <w:b w:val="0"/>
          <w:i/>
          <w:color w:val="auto"/>
          <w:sz w:val="22"/>
          <w:szCs w:val="22"/>
          <w:lang w:val="en-AU" w:eastAsia="en-US"/>
        </w:rPr>
      </w:pPr>
      <w:r w:rsidRPr="00A46A24">
        <w:rPr>
          <w:rFonts w:ascii="Arial" w:eastAsia="SimSun" w:hAnsi="Arial" w:cs="Arial"/>
          <w:b w:val="0"/>
          <w:i/>
          <w:color w:val="auto"/>
          <w:sz w:val="22"/>
          <w:szCs w:val="22"/>
          <w:lang w:val="en-AU" w:eastAsia="en-US"/>
        </w:rPr>
        <w:t>(b)</w:t>
      </w:r>
      <w:r w:rsidR="00513DFD">
        <w:rPr>
          <w:rFonts w:ascii="Arial" w:eastAsia="SimSun" w:hAnsi="Arial" w:cs="Arial"/>
          <w:b w:val="0"/>
          <w:i/>
          <w:color w:val="auto"/>
          <w:sz w:val="22"/>
          <w:szCs w:val="22"/>
          <w:lang w:val="en-AU" w:eastAsia="en-US"/>
        </w:rPr>
        <w:t xml:space="preserve"> </w:t>
      </w:r>
      <w:r w:rsidRPr="00A46A24">
        <w:rPr>
          <w:rFonts w:ascii="Arial" w:eastAsia="SimSun" w:hAnsi="Arial" w:cs="Arial"/>
          <w:b w:val="0"/>
          <w:i/>
          <w:color w:val="auto"/>
          <w:sz w:val="22"/>
          <w:szCs w:val="22"/>
          <w:lang w:val="en-AU" w:eastAsia="en-US"/>
        </w:rPr>
        <w:t>the supply of electricity,</w:t>
      </w:r>
    </w:p>
    <w:p w14:paraId="26B3D7B4" w14:textId="644A72D2" w:rsidR="00A46A24" w:rsidRPr="00A46A24" w:rsidRDefault="00A46A24" w:rsidP="00513DFD">
      <w:pPr>
        <w:pStyle w:val="FigureCaption"/>
        <w:spacing w:before="0" w:after="0"/>
        <w:ind w:left="720"/>
        <w:jc w:val="both"/>
        <w:rPr>
          <w:rFonts w:ascii="Arial" w:eastAsia="SimSun" w:hAnsi="Arial" w:cs="Arial"/>
          <w:b w:val="0"/>
          <w:i/>
          <w:color w:val="auto"/>
          <w:sz w:val="22"/>
          <w:szCs w:val="22"/>
          <w:lang w:val="en-AU" w:eastAsia="en-US"/>
        </w:rPr>
      </w:pPr>
      <w:r w:rsidRPr="00A46A24">
        <w:rPr>
          <w:rFonts w:ascii="Arial" w:eastAsia="SimSun" w:hAnsi="Arial" w:cs="Arial"/>
          <w:b w:val="0"/>
          <w:i/>
          <w:color w:val="auto"/>
          <w:sz w:val="22"/>
          <w:szCs w:val="22"/>
          <w:lang w:val="en-AU" w:eastAsia="en-US"/>
        </w:rPr>
        <w:t>(c)</w:t>
      </w:r>
      <w:r w:rsidR="00513DFD">
        <w:rPr>
          <w:rFonts w:ascii="Arial" w:eastAsia="SimSun" w:hAnsi="Arial" w:cs="Arial"/>
          <w:b w:val="0"/>
          <w:i/>
          <w:color w:val="auto"/>
          <w:sz w:val="22"/>
          <w:szCs w:val="22"/>
          <w:lang w:val="en-AU" w:eastAsia="en-US"/>
        </w:rPr>
        <w:t xml:space="preserve"> </w:t>
      </w:r>
      <w:r w:rsidRPr="00A46A24">
        <w:rPr>
          <w:rFonts w:ascii="Arial" w:eastAsia="SimSun" w:hAnsi="Arial" w:cs="Arial"/>
          <w:b w:val="0"/>
          <w:i/>
          <w:color w:val="auto"/>
          <w:sz w:val="22"/>
          <w:szCs w:val="22"/>
          <w:lang w:val="en-AU" w:eastAsia="en-US"/>
        </w:rPr>
        <w:t>the disposal and management of sewage,</w:t>
      </w:r>
    </w:p>
    <w:p w14:paraId="5C66D50D" w14:textId="7B778AC3" w:rsidR="00A46A24" w:rsidRPr="00A46A24" w:rsidRDefault="00A46A24" w:rsidP="00513DFD">
      <w:pPr>
        <w:pStyle w:val="FigureCaption"/>
        <w:spacing w:before="0" w:after="0"/>
        <w:ind w:left="720"/>
        <w:jc w:val="both"/>
        <w:rPr>
          <w:rFonts w:ascii="Arial" w:eastAsia="SimSun" w:hAnsi="Arial" w:cs="Arial"/>
          <w:b w:val="0"/>
          <w:i/>
          <w:color w:val="auto"/>
          <w:sz w:val="22"/>
          <w:szCs w:val="22"/>
          <w:lang w:val="en-AU" w:eastAsia="en-US"/>
        </w:rPr>
      </w:pPr>
      <w:r w:rsidRPr="00A46A24">
        <w:rPr>
          <w:rFonts w:ascii="Arial" w:eastAsia="SimSun" w:hAnsi="Arial" w:cs="Arial"/>
          <w:b w:val="0"/>
          <w:i/>
          <w:color w:val="auto"/>
          <w:sz w:val="22"/>
          <w:szCs w:val="22"/>
          <w:lang w:val="en-AU" w:eastAsia="en-US"/>
        </w:rPr>
        <w:t>(d)</w:t>
      </w:r>
      <w:r w:rsidR="00513DFD">
        <w:rPr>
          <w:rFonts w:ascii="Arial" w:eastAsia="SimSun" w:hAnsi="Arial" w:cs="Arial"/>
          <w:b w:val="0"/>
          <w:i/>
          <w:color w:val="auto"/>
          <w:sz w:val="22"/>
          <w:szCs w:val="22"/>
          <w:lang w:val="en-AU" w:eastAsia="en-US"/>
        </w:rPr>
        <w:t xml:space="preserve"> </w:t>
      </w:r>
      <w:r w:rsidRPr="00A46A24">
        <w:rPr>
          <w:rFonts w:ascii="Arial" w:eastAsia="SimSun" w:hAnsi="Arial" w:cs="Arial"/>
          <w:b w:val="0"/>
          <w:i/>
          <w:color w:val="auto"/>
          <w:sz w:val="22"/>
          <w:szCs w:val="22"/>
          <w:lang w:val="en-AU" w:eastAsia="en-US"/>
        </w:rPr>
        <w:t>stormwater drainage or on-site conservation,</w:t>
      </w:r>
    </w:p>
    <w:p w14:paraId="70084A8E" w14:textId="2FB0090B" w:rsidR="00A46A24" w:rsidRPr="00A46A24" w:rsidRDefault="00A46A24" w:rsidP="00513DFD">
      <w:pPr>
        <w:pStyle w:val="FigureCaption"/>
        <w:spacing w:before="0" w:after="0"/>
        <w:ind w:left="720"/>
        <w:jc w:val="both"/>
        <w:rPr>
          <w:rFonts w:ascii="Arial" w:eastAsia="SimSun" w:hAnsi="Arial" w:cs="Arial"/>
          <w:b w:val="0"/>
          <w:i/>
          <w:color w:val="auto"/>
          <w:sz w:val="22"/>
          <w:szCs w:val="22"/>
          <w:lang w:val="en-AU" w:eastAsia="en-US"/>
        </w:rPr>
      </w:pPr>
      <w:r w:rsidRPr="00A46A24">
        <w:rPr>
          <w:rFonts w:ascii="Arial" w:eastAsia="SimSun" w:hAnsi="Arial" w:cs="Arial"/>
          <w:b w:val="0"/>
          <w:i/>
          <w:color w:val="auto"/>
          <w:sz w:val="22"/>
          <w:szCs w:val="22"/>
          <w:lang w:val="en-AU" w:eastAsia="en-US"/>
        </w:rPr>
        <w:t>(e)</w:t>
      </w:r>
      <w:r w:rsidR="00513DFD">
        <w:rPr>
          <w:rFonts w:ascii="Arial" w:eastAsia="SimSun" w:hAnsi="Arial" w:cs="Arial"/>
          <w:b w:val="0"/>
          <w:i/>
          <w:color w:val="auto"/>
          <w:sz w:val="22"/>
          <w:szCs w:val="22"/>
          <w:lang w:val="en-AU" w:eastAsia="en-US"/>
        </w:rPr>
        <w:t xml:space="preserve"> </w:t>
      </w:r>
      <w:r w:rsidRPr="00A46A24">
        <w:rPr>
          <w:rFonts w:ascii="Arial" w:eastAsia="SimSun" w:hAnsi="Arial" w:cs="Arial"/>
          <w:b w:val="0"/>
          <w:i/>
          <w:color w:val="auto"/>
          <w:sz w:val="22"/>
          <w:szCs w:val="22"/>
          <w:lang w:val="en-AU" w:eastAsia="en-US"/>
        </w:rPr>
        <w:t>suitable vehicular access.</w:t>
      </w:r>
    </w:p>
    <w:p w14:paraId="7FE2F296" w14:textId="77777777" w:rsidR="00A46A24" w:rsidRDefault="00A46A24" w:rsidP="00513DFD">
      <w:pPr>
        <w:pStyle w:val="FigureCaption"/>
        <w:spacing w:before="0" w:after="0"/>
        <w:ind w:left="0"/>
        <w:jc w:val="both"/>
        <w:rPr>
          <w:rFonts w:eastAsia="SimSun" w:cs="Arial"/>
          <w:b w:val="0"/>
          <w:iCs w:val="0"/>
          <w:color w:val="auto"/>
          <w:sz w:val="22"/>
          <w:szCs w:val="22"/>
          <w:lang w:val="en-AU" w:eastAsia="en-US"/>
        </w:rPr>
      </w:pPr>
    </w:p>
    <w:p w14:paraId="6AE742FE" w14:textId="77777777" w:rsidR="00432CDC" w:rsidRDefault="00A46A24" w:rsidP="00513DFD">
      <w:pPr>
        <w:pStyle w:val="FigureCaption"/>
        <w:spacing w:before="0" w:after="0"/>
        <w:ind w:left="0"/>
        <w:jc w:val="both"/>
        <w:rPr>
          <w:rFonts w:ascii="Arial" w:eastAsia="SimSun" w:hAnsi="Arial" w:cs="Arial"/>
          <w:b w:val="0"/>
          <w:iCs w:val="0"/>
          <w:color w:val="auto"/>
          <w:sz w:val="22"/>
          <w:szCs w:val="22"/>
          <w:lang w:val="en-AU" w:eastAsia="en-US"/>
        </w:rPr>
      </w:pPr>
      <w:r>
        <w:rPr>
          <w:rFonts w:ascii="Arial" w:eastAsia="SimSun" w:hAnsi="Arial" w:cs="Arial"/>
          <w:b w:val="0"/>
          <w:iCs w:val="0"/>
          <w:color w:val="auto"/>
          <w:sz w:val="22"/>
          <w:szCs w:val="22"/>
          <w:lang w:val="en-AU" w:eastAsia="en-US"/>
        </w:rPr>
        <w:t>The site is located within an urban release area which has had significant construction and installation of utility services including sewer, stormwater</w:t>
      </w:r>
      <w:r w:rsidR="00670305">
        <w:rPr>
          <w:rFonts w:ascii="Arial" w:eastAsia="SimSun" w:hAnsi="Arial" w:cs="Arial"/>
          <w:b w:val="0"/>
          <w:iCs w:val="0"/>
          <w:color w:val="auto"/>
          <w:sz w:val="22"/>
          <w:szCs w:val="22"/>
          <w:lang w:val="en-AU" w:eastAsia="en-US"/>
        </w:rPr>
        <w:t>, water supply</w:t>
      </w:r>
      <w:r>
        <w:rPr>
          <w:rFonts w:ascii="Arial" w:eastAsia="SimSun" w:hAnsi="Arial" w:cs="Arial"/>
          <w:b w:val="0"/>
          <w:iCs w:val="0"/>
          <w:color w:val="auto"/>
          <w:sz w:val="22"/>
          <w:szCs w:val="22"/>
          <w:lang w:val="en-AU" w:eastAsia="en-US"/>
        </w:rPr>
        <w:t xml:space="preserve"> and electricity along Environa Drive. There is also existing vehicular access approved and under construction for the site from Lexcen Avenue and Environa Drive. </w:t>
      </w:r>
    </w:p>
    <w:p w14:paraId="76CF44BA" w14:textId="77777777" w:rsidR="00432CDC" w:rsidRDefault="00432CDC" w:rsidP="00513DFD">
      <w:pPr>
        <w:pStyle w:val="FigureCaption"/>
        <w:spacing w:before="0" w:after="0"/>
        <w:ind w:left="0"/>
        <w:jc w:val="both"/>
        <w:rPr>
          <w:rFonts w:ascii="Arial" w:eastAsia="SimSun" w:hAnsi="Arial" w:cs="Arial"/>
          <w:b w:val="0"/>
          <w:iCs w:val="0"/>
          <w:color w:val="auto"/>
          <w:sz w:val="22"/>
          <w:szCs w:val="22"/>
          <w:lang w:val="en-AU" w:eastAsia="en-US"/>
        </w:rPr>
      </w:pPr>
    </w:p>
    <w:p w14:paraId="07E22425" w14:textId="4501F2E0" w:rsidR="00513DFD" w:rsidRPr="00513DFD" w:rsidRDefault="007F6AD8" w:rsidP="00513DFD">
      <w:pPr>
        <w:pStyle w:val="FigureCaption"/>
        <w:spacing w:before="0" w:after="0"/>
        <w:ind w:left="0"/>
        <w:jc w:val="both"/>
        <w:rPr>
          <w:rFonts w:cs="Arial"/>
          <w:b w:val="0"/>
          <w:color w:val="auto"/>
          <w:sz w:val="22"/>
          <w:szCs w:val="22"/>
          <w:lang w:val="en-AU"/>
        </w:rPr>
      </w:pPr>
      <w:r w:rsidRPr="00DA4D8E">
        <w:rPr>
          <w:rFonts w:ascii="Arial" w:eastAsia="SimSun" w:hAnsi="Arial" w:cs="Arial"/>
          <w:b w:val="0"/>
          <w:iCs w:val="0"/>
          <w:color w:val="auto"/>
          <w:sz w:val="22"/>
          <w:szCs w:val="22"/>
          <w:lang w:val="en-AU" w:eastAsia="en-US"/>
        </w:rPr>
        <w:t>The</w:t>
      </w:r>
      <w:r w:rsidR="00A46A24">
        <w:rPr>
          <w:rFonts w:ascii="Arial" w:eastAsia="SimSun" w:hAnsi="Arial" w:cs="Arial"/>
          <w:b w:val="0"/>
          <w:iCs w:val="0"/>
          <w:color w:val="auto"/>
          <w:sz w:val="22"/>
          <w:szCs w:val="22"/>
          <w:lang w:val="en-AU" w:eastAsia="en-US"/>
        </w:rPr>
        <w:t>refore, the</w:t>
      </w:r>
      <w:r w:rsidRPr="00DA4D8E">
        <w:rPr>
          <w:rFonts w:ascii="Arial" w:eastAsia="SimSun" w:hAnsi="Arial" w:cs="Arial"/>
          <w:b w:val="0"/>
          <w:iCs w:val="0"/>
          <w:color w:val="auto"/>
          <w:sz w:val="22"/>
          <w:szCs w:val="22"/>
          <w:lang w:val="en-AU" w:eastAsia="en-US"/>
        </w:rPr>
        <w:t xml:space="preserve"> </w:t>
      </w:r>
      <w:r w:rsidR="00513DFD" w:rsidRPr="00DA4D8E">
        <w:rPr>
          <w:rFonts w:ascii="Arial" w:eastAsia="SimSun" w:hAnsi="Arial" w:cs="Arial"/>
          <w:b w:val="0"/>
          <w:iCs w:val="0"/>
          <w:color w:val="auto"/>
          <w:sz w:val="22"/>
          <w:szCs w:val="22"/>
          <w:lang w:val="en-AU" w:eastAsia="en-US"/>
        </w:rPr>
        <w:t>infrastructure,</w:t>
      </w:r>
      <w:r w:rsidRPr="00DA4D8E">
        <w:rPr>
          <w:rFonts w:ascii="Arial" w:eastAsia="SimSun" w:hAnsi="Arial" w:cs="Arial"/>
          <w:b w:val="0"/>
          <w:iCs w:val="0"/>
          <w:color w:val="auto"/>
          <w:sz w:val="22"/>
          <w:szCs w:val="22"/>
          <w:lang w:val="en-AU" w:eastAsia="en-US"/>
        </w:rPr>
        <w:t xml:space="preserve"> which is essential for the proposed development, including electricity, water</w:t>
      </w:r>
      <w:r w:rsidR="00A46A24">
        <w:rPr>
          <w:rFonts w:ascii="Arial" w:hAnsi="Arial" w:cs="Arial"/>
          <w:b w:val="0"/>
          <w:color w:val="auto"/>
          <w:sz w:val="22"/>
          <w:szCs w:val="22"/>
          <w:lang w:val="en-AU"/>
        </w:rPr>
        <w:t>,</w:t>
      </w:r>
      <w:r w:rsidR="00670305">
        <w:rPr>
          <w:rFonts w:ascii="Arial" w:hAnsi="Arial" w:cs="Arial"/>
          <w:b w:val="0"/>
          <w:color w:val="auto"/>
          <w:sz w:val="22"/>
          <w:szCs w:val="22"/>
          <w:lang w:val="en-AU"/>
        </w:rPr>
        <w:t xml:space="preserve"> reticulated </w:t>
      </w:r>
      <w:r w:rsidRPr="007F6AD8">
        <w:rPr>
          <w:rFonts w:ascii="Arial" w:hAnsi="Arial" w:cs="Arial"/>
          <w:b w:val="0"/>
          <w:color w:val="auto"/>
          <w:sz w:val="22"/>
          <w:szCs w:val="22"/>
          <w:lang w:val="en-AU"/>
        </w:rPr>
        <w:t>sewerage, is available at the site</w:t>
      </w:r>
      <w:r w:rsidRPr="007F6AD8">
        <w:rPr>
          <w:rFonts w:cs="Arial"/>
          <w:b w:val="0"/>
          <w:color w:val="auto"/>
          <w:sz w:val="22"/>
          <w:szCs w:val="22"/>
          <w:lang w:val="en-AU"/>
        </w:rPr>
        <w:t xml:space="preserve"> </w:t>
      </w:r>
      <w:r w:rsidRPr="00A46A24">
        <w:rPr>
          <w:rFonts w:ascii="Arial" w:eastAsia="SimSun" w:hAnsi="Arial" w:cs="Arial"/>
          <w:b w:val="0"/>
          <w:iCs w:val="0"/>
          <w:color w:val="auto"/>
          <w:sz w:val="22"/>
          <w:szCs w:val="22"/>
          <w:lang w:val="en-AU" w:eastAsia="en-US"/>
        </w:rPr>
        <w:t>for the proposed development.</w:t>
      </w:r>
      <w:r w:rsidRPr="007F6AD8">
        <w:rPr>
          <w:rFonts w:ascii="Arial" w:hAnsi="Arial" w:cs="Arial"/>
          <w:b w:val="0"/>
          <w:color w:val="auto"/>
          <w:sz w:val="22"/>
          <w:szCs w:val="22"/>
          <w:lang w:val="en-AU"/>
        </w:rPr>
        <w:t xml:space="preserve"> </w:t>
      </w:r>
      <w:r w:rsidR="00513DFD" w:rsidRPr="00513DFD">
        <w:rPr>
          <w:rFonts w:ascii="Arial" w:eastAsia="SimSun" w:hAnsi="Arial" w:cs="Arial"/>
          <w:b w:val="0"/>
          <w:iCs w:val="0"/>
          <w:color w:val="auto"/>
          <w:sz w:val="22"/>
          <w:szCs w:val="22"/>
          <w:lang w:val="en-AU" w:eastAsia="en-US"/>
        </w:rPr>
        <w:t>Accordingly, the matters in the precondition to the grant of consent have been satisfied and consent can be granted having regard to this Clause.</w:t>
      </w:r>
      <w:r w:rsidR="00513DFD">
        <w:rPr>
          <w:rFonts w:ascii="Arial" w:hAnsi="Arial" w:cs="Arial"/>
        </w:rPr>
        <w:t xml:space="preserve"> </w:t>
      </w:r>
    </w:p>
    <w:p w14:paraId="3BB86B4F" w14:textId="77777777" w:rsidR="007F6AD8" w:rsidRDefault="007F6AD8" w:rsidP="00513DFD">
      <w:pPr>
        <w:pStyle w:val="FigureCaption"/>
        <w:spacing w:before="0" w:after="0"/>
        <w:ind w:left="0"/>
        <w:jc w:val="left"/>
        <w:rPr>
          <w:rFonts w:cs="Arial"/>
          <w:b w:val="0"/>
          <w:bCs/>
          <w:color w:val="auto"/>
          <w:sz w:val="22"/>
          <w:szCs w:val="22"/>
          <w:lang w:val="en-AU"/>
        </w:rPr>
      </w:pPr>
    </w:p>
    <w:p w14:paraId="26FA73A2" w14:textId="065504CE" w:rsidR="00AE02B4" w:rsidRPr="006940CB" w:rsidRDefault="006940CB" w:rsidP="006940CB">
      <w:pPr>
        <w:pStyle w:val="FigureCaption"/>
        <w:spacing w:before="0" w:after="0"/>
        <w:ind w:left="0"/>
        <w:jc w:val="left"/>
        <w:rPr>
          <w:rFonts w:ascii="Arial" w:hAnsi="Arial" w:cs="Arial"/>
          <w:color w:val="auto"/>
          <w:sz w:val="22"/>
          <w:szCs w:val="22"/>
          <w:u w:val="single"/>
          <w:lang w:val="en-AU"/>
        </w:rPr>
      </w:pPr>
      <w:r>
        <w:rPr>
          <w:rFonts w:ascii="Arial" w:hAnsi="Arial" w:cs="Arial"/>
          <w:color w:val="auto"/>
          <w:sz w:val="22"/>
          <w:szCs w:val="22"/>
          <w:u w:val="single"/>
          <w:lang w:val="en-AU"/>
        </w:rPr>
        <w:t xml:space="preserve">Note </w:t>
      </w:r>
      <w:r w:rsidR="00AA4969">
        <w:rPr>
          <w:rFonts w:ascii="Arial" w:hAnsi="Arial" w:cs="Arial"/>
          <w:color w:val="auto"/>
          <w:sz w:val="22"/>
          <w:szCs w:val="22"/>
          <w:u w:val="single"/>
          <w:lang w:val="en-AU"/>
        </w:rPr>
        <w:t>5</w:t>
      </w:r>
      <w:r>
        <w:rPr>
          <w:rFonts w:ascii="Arial" w:hAnsi="Arial" w:cs="Arial"/>
          <w:color w:val="auto"/>
          <w:sz w:val="22"/>
          <w:szCs w:val="22"/>
          <w:u w:val="single"/>
          <w:lang w:val="en-AU"/>
        </w:rPr>
        <w:t xml:space="preserve">: </w:t>
      </w:r>
      <w:r w:rsidR="00E97020" w:rsidRPr="006940CB">
        <w:rPr>
          <w:rFonts w:ascii="Arial" w:hAnsi="Arial" w:cs="Arial"/>
          <w:color w:val="auto"/>
          <w:sz w:val="22"/>
          <w:szCs w:val="22"/>
          <w:u w:val="single"/>
          <w:lang w:val="en-AU"/>
        </w:rPr>
        <w:t>Aircraft Noise (Cl 7.9 &amp; 7.10)</w:t>
      </w:r>
    </w:p>
    <w:p w14:paraId="6C12DCCE" w14:textId="77777777" w:rsidR="00E97020" w:rsidRPr="009C4DFD" w:rsidRDefault="00E97020" w:rsidP="009C5E55">
      <w:pPr>
        <w:shd w:val="clear" w:color="auto" w:fill="FFFFFF"/>
        <w:spacing w:after="0" w:line="240" w:lineRule="auto"/>
        <w:ind w:right="-23"/>
        <w:jc w:val="both"/>
        <w:rPr>
          <w:rFonts w:ascii="Arial" w:hAnsi="Arial" w:cs="Arial"/>
          <w:lang w:eastAsia="en-GB"/>
        </w:rPr>
      </w:pPr>
    </w:p>
    <w:p w14:paraId="641A4101" w14:textId="76DFCCE6" w:rsidR="00E97020" w:rsidRPr="009C4DFD" w:rsidRDefault="00E97020" w:rsidP="009C5E55">
      <w:pPr>
        <w:shd w:val="clear" w:color="auto" w:fill="FFFFFF"/>
        <w:spacing w:after="0" w:line="240" w:lineRule="auto"/>
        <w:ind w:right="-23"/>
        <w:jc w:val="both"/>
        <w:rPr>
          <w:rFonts w:ascii="Arial" w:hAnsi="Arial" w:cs="Arial"/>
          <w:lang w:eastAsia="en-GB"/>
        </w:rPr>
      </w:pPr>
      <w:r w:rsidRPr="009C4DFD">
        <w:rPr>
          <w:rFonts w:ascii="Arial" w:hAnsi="Arial" w:cs="Arial"/>
          <w:lang w:eastAsia="en-GB"/>
        </w:rPr>
        <w:t>The</w:t>
      </w:r>
      <w:r w:rsidR="009C4DFD" w:rsidRPr="009C4DFD">
        <w:rPr>
          <w:rFonts w:ascii="Arial" w:hAnsi="Arial" w:cs="Arial"/>
          <w:lang w:eastAsia="en-GB"/>
        </w:rPr>
        <w:t xml:space="preserve"> QPRLEP 2022 requires consideration of potential aircraft noise to the proposal in Clauses 7.9 </w:t>
      </w:r>
      <w:r w:rsidR="009C4DFD">
        <w:rPr>
          <w:rFonts w:ascii="Arial" w:hAnsi="Arial" w:cs="Arial"/>
          <w:lang w:eastAsia="en-GB"/>
        </w:rPr>
        <w:t xml:space="preserve">(development in areas subject to aircraft noise) </w:t>
      </w:r>
      <w:r w:rsidR="009C4DFD" w:rsidRPr="009C4DFD">
        <w:rPr>
          <w:rFonts w:ascii="Arial" w:hAnsi="Arial" w:cs="Arial"/>
          <w:lang w:eastAsia="en-GB"/>
        </w:rPr>
        <w:t>and 7.10</w:t>
      </w:r>
      <w:r w:rsidR="009C4DFD">
        <w:rPr>
          <w:rFonts w:ascii="Arial" w:hAnsi="Arial" w:cs="Arial"/>
          <w:lang w:eastAsia="en-GB"/>
        </w:rPr>
        <w:t xml:space="preserve"> </w:t>
      </w:r>
      <w:r w:rsidR="009C4DFD" w:rsidRPr="009C4DFD">
        <w:rPr>
          <w:rFonts w:ascii="Arial" w:hAnsi="Arial" w:cs="Arial"/>
          <w:lang w:eastAsia="en-GB"/>
        </w:rPr>
        <w:t xml:space="preserve">(Aircraft noise—development in the South Jerrabomberra Urban Release Area). </w:t>
      </w:r>
      <w:r w:rsidR="00A26CDF">
        <w:rPr>
          <w:rFonts w:ascii="Arial" w:hAnsi="Arial" w:cs="Arial"/>
          <w:lang w:eastAsia="en-GB"/>
        </w:rPr>
        <w:t xml:space="preserve">An </w:t>
      </w:r>
      <w:r w:rsidR="00A26CDF" w:rsidRPr="00A26CDF">
        <w:rPr>
          <w:rFonts w:ascii="Arial" w:hAnsi="Arial" w:cs="Arial"/>
          <w:i/>
          <w:iCs/>
          <w:lang w:eastAsia="en-GB"/>
        </w:rPr>
        <w:t>Environmental Nosie and vibration Assessment</w:t>
      </w:r>
      <w:r w:rsidR="00A26CDF">
        <w:rPr>
          <w:rFonts w:ascii="Arial" w:hAnsi="Arial" w:cs="Arial"/>
          <w:lang w:eastAsia="en-GB"/>
        </w:rPr>
        <w:t xml:space="preserve"> prepared by Acoustic Logic dated 1 August 2023 (</w:t>
      </w:r>
      <w:r w:rsidR="00A26CDF" w:rsidRPr="00A26CDF">
        <w:rPr>
          <w:rFonts w:ascii="Arial" w:hAnsi="Arial" w:cs="Arial"/>
          <w:b/>
          <w:bCs/>
          <w:lang w:eastAsia="en-GB"/>
        </w:rPr>
        <w:t>Acoustic Report</w:t>
      </w:r>
      <w:r w:rsidR="00A26CDF">
        <w:rPr>
          <w:rFonts w:ascii="Arial" w:hAnsi="Arial" w:cs="Arial"/>
          <w:lang w:eastAsia="en-GB"/>
        </w:rPr>
        <w:t xml:space="preserve">) has been provided with the application. </w:t>
      </w:r>
    </w:p>
    <w:p w14:paraId="2C9F3E38" w14:textId="77777777" w:rsidR="00E97020" w:rsidRDefault="00E97020" w:rsidP="009C5E55">
      <w:pPr>
        <w:shd w:val="clear" w:color="auto" w:fill="FFFFFF"/>
        <w:spacing w:after="0" w:line="240" w:lineRule="auto"/>
        <w:ind w:right="-23"/>
        <w:jc w:val="both"/>
        <w:rPr>
          <w:rFonts w:ascii="Arial" w:hAnsi="Arial" w:cs="Arial"/>
          <w:highlight w:val="yellow"/>
          <w:lang w:eastAsia="en-GB"/>
        </w:rPr>
      </w:pPr>
    </w:p>
    <w:p w14:paraId="38A33E47" w14:textId="0B17FA1B" w:rsidR="009C4DFD" w:rsidRPr="009C4DFD" w:rsidRDefault="009C4DFD" w:rsidP="001613C7">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 xml:space="preserve">In relation to </w:t>
      </w:r>
      <w:r w:rsidRPr="009C4DFD">
        <w:rPr>
          <w:rFonts w:ascii="Arial" w:hAnsi="Arial" w:cs="Arial"/>
          <w:lang w:eastAsia="en-GB"/>
        </w:rPr>
        <w:t>Clause 7.9</w:t>
      </w:r>
      <w:r>
        <w:rPr>
          <w:rFonts w:ascii="Arial" w:hAnsi="Arial" w:cs="Arial"/>
          <w:lang w:eastAsia="en-GB"/>
        </w:rPr>
        <w:t>, t</w:t>
      </w:r>
      <w:r w:rsidRPr="009C4DFD">
        <w:rPr>
          <w:rFonts w:ascii="Arial" w:hAnsi="Arial" w:cs="Arial"/>
          <w:lang w:eastAsia="en-GB"/>
        </w:rPr>
        <w:t xml:space="preserve">he objectives of this clause </w:t>
      </w:r>
      <w:r>
        <w:rPr>
          <w:rFonts w:ascii="Arial" w:hAnsi="Arial" w:cs="Arial"/>
          <w:lang w:eastAsia="en-GB"/>
        </w:rPr>
        <w:t>include:</w:t>
      </w:r>
    </w:p>
    <w:p w14:paraId="0A7619F1" w14:textId="77777777" w:rsidR="009C4DFD" w:rsidRPr="009C4DFD" w:rsidRDefault="009C4DFD" w:rsidP="001613C7">
      <w:pPr>
        <w:widowControl w:val="0"/>
        <w:shd w:val="clear" w:color="auto" w:fill="FFFFFF"/>
        <w:spacing w:after="0" w:line="240" w:lineRule="auto"/>
        <w:ind w:right="-23"/>
        <w:jc w:val="both"/>
        <w:rPr>
          <w:rFonts w:ascii="Arial" w:hAnsi="Arial" w:cs="Arial"/>
          <w:highlight w:val="yellow"/>
          <w:lang w:eastAsia="en-GB"/>
        </w:rPr>
      </w:pPr>
    </w:p>
    <w:p w14:paraId="116A45DD" w14:textId="77777777" w:rsidR="009C4DFD" w:rsidRPr="009C4DFD" w:rsidRDefault="009C4DFD" w:rsidP="001613C7">
      <w:pPr>
        <w:pStyle w:val="ListParagraph"/>
        <w:widowControl w:val="0"/>
        <w:numPr>
          <w:ilvl w:val="0"/>
          <w:numId w:val="128"/>
        </w:numPr>
        <w:shd w:val="clear" w:color="auto" w:fill="FFFFFF"/>
        <w:spacing w:after="0" w:line="240" w:lineRule="auto"/>
        <w:jc w:val="both"/>
        <w:rPr>
          <w:rFonts w:ascii="Arial" w:hAnsi="Arial" w:cs="Arial"/>
          <w:i/>
          <w:iCs/>
          <w:lang w:eastAsia="en-GB"/>
        </w:rPr>
      </w:pPr>
      <w:r w:rsidRPr="009C4DFD">
        <w:rPr>
          <w:rFonts w:ascii="Arial" w:hAnsi="Arial" w:cs="Arial"/>
          <w:i/>
          <w:iCs/>
          <w:lang w:eastAsia="en-GB"/>
        </w:rPr>
        <w:t>to prevent certain noise sensitive developments from being located near Canberra Airport and the airport flight paths,</w:t>
      </w:r>
    </w:p>
    <w:p w14:paraId="1E540467" w14:textId="77777777" w:rsidR="009C4DFD" w:rsidRPr="009C4DFD" w:rsidRDefault="009C4DFD" w:rsidP="001613C7">
      <w:pPr>
        <w:pStyle w:val="ListParagraph"/>
        <w:widowControl w:val="0"/>
        <w:numPr>
          <w:ilvl w:val="0"/>
          <w:numId w:val="128"/>
        </w:numPr>
        <w:shd w:val="clear" w:color="auto" w:fill="FFFFFF"/>
        <w:spacing w:after="0" w:line="240" w:lineRule="auto"/>
        <w:jc w:val="both"/>
        <w:rPr>
          <w:rFonts w:ascii="Arial" w:hAnsi="Arial" w:cs="Arial"/>
          <w:i/>
          <w:iCs/>
          <w:lang w:eastAsia="en-GB"/>
        </w:rPr>
      </w:pPr>
      <w:r w:rsidRPr="009C4DFD">
        <w:rPr>
          <w:rFonts w:ascii="Arial" w:hAnsi="Arial" w:cs="Arial"/>
          <w:i/>
          <w:iCs/>
          <w:lang w:eastAsia="en-GB"/>
        </w:rPr>
        <w:t>to minimise the impact of aircraft noise from the airport and the flight paths by requiring appropriate noise attenuation measures in noise sensitive buildings,</w:t>
      </w:r>
    </w:p>
    <w:p w14:paraId="7536F320" w14:textId="1984FFBF" w:rsidR="009C4DFD" w:rsidRDefault="009C4DFD" w:rsidP="001613C7">
      <w:pPr>
        <w:pStyle w:val="ListParagraph"/>
        <w:widowControl w:val="0"/>
        <w:numPr>
          <w:ilvl w:val="0"/>
          <w:numId w:val="128"/>
        </w:numPr>
        <w:shd w:val="clear" w:color="auto" w:fill="FFFFFF"/>
        <w:spacing w:after="0" w:line="240" w:lineRule="auto"/>
        <w:jc w:val="both"/>
        <w:rPr>
          <w:rFonts w:ascii="Arial" w:hAnsi="Arial" w:cs="Arial"/>
          <w:i/>
          <w:iCs/>
          <w:lang w:eastAsia="en-GB"/>
        </w:rPr>
      </w:pPr>
      <w:r w:rsidRPr="009C4DFD">
        <w:rPr>
          <w:rFonts w:ascii="Arial" w:hAnsi="Arial" w:cs="Arial"/>
          <w:i/>
          <w:iCs/>
          <w:lang w:eastAsia="en-GB"/>
        </w:rPr>
        <w:t>to ensure development near the airport does not hinder or have other adverse impacts on the ongoing, safe and efficient operation of Canberra Airport.</w:t>
      </w:r>
    </w:p>
    <w:p w14:paraId="409989BD" w14:textId="77777777" w:rsidR="00A26CDF" w:rsidRDefault="00A26CDF" w:rsidP="001613C7">
      <w:pPr>
        <w:widowControl w:val="0"/>
        <w:shd w:val="clear" w:color="auto" w:fill="FFFFFF"/>
        <w:spacing w:after="0" w:line="240" w:lineRule="auto"/>
        <w:jc w:val="both"/>
        <w:rPr>
          <w:rFonts w:ascii="Arial" w:hAnsi="Arial" w:cs="Arial"/>
          <w:lang w:eastAsia="en-GB"/>
        </w:rPr>
      </w:pPr>
    </w:p>
    <w:p w14:paraId="6ED2FBB0" w14:textId="2C4A7C91" w:rsidR="009C4DFD" w:rsidRDefault="009C4DFD" w:rsidP="001613C7">
      <w:pPr>
        <w:widowControl w:val="0"/>
        <w:shd w:val="clear" w:color="auto" w:fill="FFFFFF"/>
        <w:spacing w:after="0" w:line="240" w:lineRule="auto"/>
        <w:jc w:val="both"/>
        <w:rPr>
          <w:rFonts w:ascii="Arial" w:hAnsi="Arial" w:cs="Arial"/>
          <w:lang w:eastAsia="en-GB"/>
        </w:rPr>
      </w:pPr>
      <w:r>
        <w:rPr>
          <w:rFonts w:ascii="Arial" w:hAnsi="Arial" w:cs="Arial"/>
          <w:lang w:eastAsia="en-GB"/>
        </w:rPr>
        <w:t xml:space="preserve">This Clause applies </w:t>
      </w:r>
      <w:r w:rsidRPr="009C4DFD">
        <w:rPr>
          <w:rFonts w:ascii="Arial" w:hAnsi="Arial" w:cs="Arial"/>
          <w:lang w:eastAsia="en-GB"/>
        </w:rPr>
        <w:t>to development on land near Canberra Airport, and in an ANEF contour of 20 or greater, and the consent authority considers likely to be adversely affected by aircraft noise.</w:t>
      </w:r>
      <w:r>
        <w:rPr>
          <w:rFonts w:ascii="Arial" w:hAnsi="Arial" w:cs="Arial"/>
          <w:lang w:eastAsia="en-GB"/>
        </w:rPr>
        <w:t xml:space="preserve"> Pursuant to Clause 7.9(3), </w:t>
      </w:r>
      <w:r w:rsidRPr="009C4DFD">
        <w:rPr>
          <w:rFonts w:ascii="Arial" w:hAnsi="Arial" w:cs="Arial"/>
          <w:lang w:eastAsia="en-GB"/>
        </w:rPr>
        <w:t>consent must not be granted to the development unless the consent authority:</w:t>
      </w:r>
    </w:p>
    <w:p w14:paraId="5CD349C0" w14:textId="77777777" w:rsidR="00A26CDF" w:rsidRPr="009C4DFD" w:rsidRDefault="00A26CDF" w:rsidP="001613C7">
      <w:pPr>
        <w:widowControl w:val="0"/>
        <w:shd w:val="clear" w:color="auto" w:fill="FFFFFF"/>
        <w:spacing w:after="0" w:line="240" w:lineRule="auto"/>
        <w:jc w:val="both"/>
        <w:rPr>
          <w:rFonts w:ascii="Arial" w:hAnsi="Arial" w:cs="Arial"/>
          <w:lang w:eastAsia="en-GB"/>
        </w:rPr>
      </w:pPr>
    </w:p>
    <w:p w14:paraId="2A12AE70" w14:textId="77777777" w:rsidR="009C4DFD" w:rsidRPr="009C4DFD" w:rsidRDefault="009C4DFD" w:rsidP="001613C7">
      <w:pPr>
        <w:pStyle w:val="ListParagraph"/>
        <w:widowControl w:val="0"/>
        <w:numPr>
          <w:ilvl w:val="0"/>
          <w:numId w:val="129"/>
        </w:numPr>
        <w:shd w:val="clear" w:color="auto" w:fill="FFFFFF"/>
        <w:spacing w:after="0" w:line="240" w:lineRule="auto"/>
        <w:ind w:left="714" w:hanging="357"/>
        <w:contextualSpacing w:val="0"/>
        <w:jc w:val="both"/>
        <w:rPr>
          <w:rFonts w:ascii="Arial" w:hAnsi="Arial" w:cs="Arial"/>
          <w:i/>
          <w:iCs/>
          <w:lang w:eastAsia="en-GB"/>
        </w:rPr>
      </w:pPr>
      <w:r w:rsidRPr="009C4DFD">
        <w:rPr>
          <w:rFonts w:ascii="Arial" w:hAnsi="Arial" w:cs="Arial"/>
          <w:i/>
          <w:iCs/>
          <w:lang w:eastAsia="en-GB"/>
        </w:rPr>
        <w:t>considers whether the development will result in an increase in the number of dwellings or people affected by aircraft noise, and</w:t>
      </w:r>
    </w:p>
    <w:p w14:paraId="07326A95" w14:textId="77777777" w:rsidR="009C4DFD" w:rsidRPr="009C4DFD" w:rsidRDefault="009C4DFD" w:rsidP="001613C7">
      <w:pPr>
        <w:pStyle w:val="ListParagraph"/>
        <w:widowControl w:val="0"/>
        <w:numPr>
          <w:ilvl w:val="0"/>
          <w:numId w:val="129"/>
        </w:numPr>
        <w:shd w:val="clear" w:color="auto" w:fill="FFFFFF"/>
        <w:spacing w:after="0" w:line="240" w:lineRule="auto"/>
        <w:ind w:left="714" w:hanging="357"/>
        <w:contextualSpacing w:val="0"/>
        <w:jc w:val="both"/>
        <w:rPr>
          <w:rFonts w:ascii="Arial" w:hAnsi="Arial" w:cs="Arial"/>
          <w:i/>
          <w:iCs/>
          <w:lang w:eastAsia="en-GB"/>
        </w:rPr>
      </w:pPr>
      <w:r w:rsidRPr="009C4DFD">
        <w:rPr>
          <w:rFonts w:ascii="Arial" w:hAnsi="Arial" w:cs="Arial"/>
          <w:i/>
          <w:iCs/>
          <w:lang w:eastAsia="en-GB"/>
        </w:rPr>
        <w:t>considers the location of the development in relation to the criteria set out in Table 2.1 (Building Site Acceptability Based on ANEF Zones) in AS 2021:2015, and</w:t>
      </w:r>
    </w:p>
    <w:p w14:paraId="51738C63" w14:textId="1C01AC0F" w:rsidR="009C4DFD" w:rsidRPr="009C4DFD" w:rsidRDefault="009C4DFD" w:rsidP="001613C7">
      <w:pPr>
        <w:pStyle w:val="ListParagraph"/>
        <w:widowControl w:val="0"/>
        <w:numPr>
          <w:ilvl w:val="0"/>
          <w:numId w:val="129"/>
        </w:numPr>
        <w:shd w:val="clear" w:color="auto" w:fill="FFFFFF"/>
        <w:spacing w:after="0" w:line="240" w:lineRule="auto"/>
        <w:ind w:left="714" w:hanging="357"/>
        <w:contextualSpacing w:val="0"/>
        <w:jc w:val="both"/>
        <w:rPr>
          <w:rFonts w:ascii="Arial" w:hAnsi="Arial" w:cs="Arial"/>
          <w:i/>
          <w:iCs/>
          <w:lang w:eastAsia="en-GB"/>
        </w:rPr>
      </w:pPr>
      <w:r w:rsidRPr="009C4DFD">
        <w:rPr>
          <w:rFonts w:ascii="Arial" w:hAnsi="Arial" w:cs="Arial"/>
          <w:i/>
          <w:iCs/>
          <w:lang w:eastAsia="en-GB"/>
        </w:rPr>
        <w:t>is satisfied the development will meet the indoor design sound levels shown in Table 3.3 (Indoor Design Sound Levels for Determination of Aircraft Noise Reduction) in AS 2021:2015.</w:t>
      </w:r>
    </w:p>
    <w:p w14:paraId="13620856" w14:textId="77777777" w:rsidR="009C4DFD" w:rsidRDefault="009C4DFD" w:rsidP="001613C7">
      <w:pPr>
        <w:widowControl w:val="0"/>
        <w:shd w:val="clear" w:color="auto" w:fill="FFFFFF"/>
        <w:spacing w:after="0" w:line="240" w:lineRule="auto"/>
        <w:rPr>
          <w:rFonts w:ascii="Arial" w:hAnsi="Arial" w:cs="Arial"/>
          <w:lang w:eastAsia="en-GB"/>
        </w:rPr>
      </w:pPr>
    </w:p>
    <w:p w14:paraId="189680CC" w14:textId="33A4D639" w:rsidR="00A26CDF" w:rsidRPr="00A26CDF" w:rsidRDefault="00A26CDF" w:rsidP="001613C7">
      <w:pPr>
        <w:widowControl w:val="0"/>
        <w:shd w:val="clear" w:color="auto" w:fill="FFFFFF"/>
        <w:spacing w:after="0" w:line="240" w:lineRule="auto"/>
        <w:jc w:val="both"/>
        <w:rPr>
          <w:rFonts w:ascii="Arial" w:hAnsi="Arial" w:cs="Arial"/>
          <w:lang w:eastAsia="en-GB"/>
        </w:rPr>
      </w:pPr>
      <w:r w:rsidRPr="00A26CDF">
        <w:rPr>
          <w:rFonts w:ascii="Arial" w:hAnsi="Arial" w:cs="Arial"/>
          <w:lang w:eastAsia="en-GB"/>
        </w:rPr>
        <w:t xml:space="preserve">Having regard to these matters, the proposal will not </w:t>
      </w:r>
      <w:r w:rsidR="00737A70">
        <w:rPr>
          <w:rFonts w:ascii="Arial" w:hAnsi="Arial" w:cs="Arial"/>
          <w:lang w:eastAsia="en-GB"/>
        </w:rPr>
        <w:t xml:space="preserve">result in an </w:t>
      </w:r>
      <w:r w:rsidRPr="00A26CDF">
        <w:rPr>
          <w:rFonts w:ascii="Arial" w:hAnsi="Arial" w:cs="Arial"/>
          <w:lang w:eastAsia="en-GB"/>
        </w:rPr>
        <w:t xml:space="preserve">increase in the number of dwellings </w:t>
      </w:r>
      <w:r w:rsidR="00737A70" w:rsidRPr="00A26CDF">
        <w:rPr>
          <w:rFonts w:ascii="Arial" w:hAnsi="Arial" w:cs="Arial"/>
          <w:lang w:eastAsia="en-GB"/>
        </w:rPr>
        <w:t>affected by aircraft noise</w:t>
      </w:r>
      <w:r w:rsidR="00737A70">
        <w:rPr>
          <w:rFonts w:ascii="Arial" w:hAnsi="Arial" w:cs="Arial"/>
          <w:lang w:eastAsia="en-GB"/>
        </w:rPr>
        <w:t xml:space="preserve"> </w:t>
      </w:r>
      <w:r w:rsidRPr="00A26CDF">
        <w:rPr>
          <w:rFonts w:ascii="Arial" w:hAnsi="Arial" w:cs="Arial"/>
          <w:lang w:eastAsia="en-GB"/>
        </w:rPr>
        <w:t>or people affected by aircraft noise</w:t>
      </w:r>
      <w:r>
        <w:rPr>
          <w:rFonts w:ascii="Arial" w:hAnsi="Arial" w:cs="Arial"/>
          <w:lang w:eastAsia="en-GB"/>
        </w:rPr>
        <w:t xml:space="preserve"> as the proposal will be constructed to comply with AS 2021: 2015. A school in an ANEF contour between 20 and 25 is ‘conditional’ upon the development satisfying the internal noise levels of the standard</w:t>
      </w:r>
      <w:r w:rsidR="00737A70">
        <w:rPr>
          <w:rFonts w:ascii="Arial" w:hAnsi="Arial" w:cs="Arial"/>
          <w:lang w:eastAsia="en-GB"/>
        </w:rPr>
        <w:t xml:space="preserve"> pursuant to Table 2.1 of AS 2021:2015</w:t>
      </w:r>
      <w:r>
        <w:rPr>
          <w:rFonts w:ascii="Arial" w:hAnsi="Arial" w:cs="Arial"/>
          <w:lang w:eastAsia="en-GB"/>
        </w:rPr>
        <w:t>. The Acoustic Report</w:t>
      </w:r>
      <w:r w:rsidR="00737A70">
        <w:rPr>
          <w:rFonts w:ascii="Arial" w:hAnsi="Arial" w:cs="Arial"/>
          <w:lang w:eastAsia="en-GB"/>
        </w:rPr>
        <w:t xml:space="preserve"> concludes</w:t>
      </w:r>
      <w:r>
        <w:rPr>
          <w:rFonts w:ascii="Arial" w:hAnsi="Arial" w:cs="Arial"/>
          <w:lang w:eastAsia="en-GB"/>
        </w:rPr>
        <w:t xml:space="preserve"> that subject to the recommended building construction requirements, the proposal will satisfy AS 2021: 2015. </w:t>
      </w:r>
    </w:p>
    <w:p w14:paraId="65537611" w14:textId="77777777" w:rsidR="006940CB" w:rsidRDefault="006940CB" w:rsidP="001613C7">
      <w:pPr>
        <w:widowControl w:val="0"/>
        <w:shd w:val="clear" w:color="auto" w:fill="FFFFFF"/>
        <w:spacing w:after="0" w:line="240" w:lineRule="auto"/>
        <w:ind w:right="-23"/>
        <w:jc w:val="both"/>
        <w:rPr>
          <w:rFonts w:ascii="Arial" w:hAnsi="Arial" w:cs="Arial"/>
          <w:lang w:eastAsia="en-GB"/>
        </w:rPr>
      </w:pPr>
    </w:p>
    <w:p w14:paraId="089A731F" w14:textId="5AF0DCCC" w:rsidR="00823B3B" w:rsidRDefault="009C4DFD" w:rsidP="001613C7">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 xml:space="preserve">In relation to Clause 7.10, the </w:t>
      </w:r>
      <w:r w:rsidRPr="009C4DFD">
        <w:rPr>
          <w:rFonts w:ascii="Arial" w:hAnsi="Arial" w:cs="Arial"/>
          <w:lang w:eastAsia="en-GB"/>
        </w:rPr>
        <w:t xml:space="preserve">objective of this clause </w:t>
      </w:r>
      <w:r>
        <w:rPr>
          <w:rFonts w:ascii="Arial" w:hAnsi="Arial" w:cs="Arial"/>
          <w:lang w:eastAsia="en-GB"/>
        </w:rPr>
        <w:t>is to p</w:t>
      </w:r>
      <w:r w:rsidRPr="009C4DFD">
        <w:rPr>
          <w:rFonts w:ascii="Arial" w:hAnsi="Arial" w:cs="Arial"/>
          <w:lang w:eastAsia="en-GB"/>
        </w:rPr>
        <w:t>rovide specific controls in relation to noise sensitive development in the South Jerrabomberra Urban Release Area</w:t>
      </w:r>
      <w:r w:rsidR="00737A70">
        <w:rPr>
          <w:rFonts w:ascii="Arial" w:hAnsi="Arial" w:cs="Arial"/>
          <w:lang w:eastAsia="en-GB"/>
        </w:rPr>
        <w:t xml:space="preserve">, </w:t>
      </w:r>
      <w:r>
        <w:rPr>
          <w:rFonts w:ascii="Arial" w:hAnsi="Arial" w:cs="Arial"/>
          <w:lang w:eastAsia="en-GB"/>
        </w:rPr>
        <w:t xml:space="preserve">which includes the </w:t>
      </w:r>
      <w:r w:rsidR="00737A70">
        <w:rPr>
          <w:rFonts w:ascii="Arial" w:hAnsi="Arial" w:cs="Arial"/>
          <w:lang w:eastAsia="en-GB"/>
        </w:rPr>
        <w:t xml:space="preserve">subject </w:t>
      </w:r>
      <w:r>
        <w:rPr>
          <w:rFonts w:ascii="Arial" w:hAnsi="Arial" w:cs="Arial"/>
          <w:lang w:eastAsia="en-GB"/>
        </w:rPr>
        <w:t>site</w:t>
      </w:r>
      <w:r w:rsidRPr="009C4DFD">
        <w:rPr>
          <w:rFonts w:ascii="Arial" w:hAnsi="Arial" w:cs="Arial"/>
          <w:lang w:eastAsia="en-GB"/>
        </w:rPr>
        <w:t>.</w:t>
      </w:r>
      <w:r w:rsidR="00A26CDF">
        <w:rPr>
          <w:rFonts w:ascii="Arial" w:hAnsi="Arial" w:cs="Arial"/>
          <w:lang w:eastAsia="en-GB"/>
        </w:rPr>
        <w:t xml:space="preserve"> </w:t>
      </w:r>
    </w:p>
    <w:p w14:paraId="187DA9AA" w14:textId="77777777" w:rsidR="00823B3B" w:rsidRDefault="00823B3B" w:rsidP="001613C7">
      <w:pPr>
        <w:widowControl w:val="0"/>
        <w:shd w:val="clear" w:color="auto" w:fill="FFFFFF"/>
        <w:spacing w:after="0" w:line="240" w:lineRule="auto"/>
        <w:ind w:right="-23"/>
        <w:jc w:val="both"/>
        <w:rPr>
          <w:rFonts w:ascii="Arial" w:hAnsi="Arial" w:cs="Arial"/>
          <w:lang w:eastAsia="en-GB"/>
        </w:rPr>
      </w:pPr>
    </w:p>
    <w:p w14:paraId="012C8C65" w14:textId="6323EBA1" w:rsidR="00737A70" w:rsidRDefault="009C4DFD" w:rsidP="001613C7">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 xml:space="preserve">Pursuant to Clause 7.10(3), </w:t>
      </w:r>
      <w:r w:rsidRPr="009C4DFD">
        <w:rPr>
          <w:rFonts w:ascii="Arial" w:hAnsi="Arial" w:cs="Arial"/>
          <w:lang w:eastAsia="en-GB"/>
        </w:rPr>
        <w:t>consent</w:t>
      </w:r>
      <w:r>
        <w:rPr>
          <w:rFonts w:ascii="Arial" w:hAnsi="Arial" w:cs="Arial"/>
          <w:lang w:eastAsia="en-GB"/>
        </w:rPr>
        <w:t xml:space="preserve"> </w:t>
      </w:r>
      <w:r w:rsidRPr="009C4DFD">
        <w:rPr>
          <w:rFonts w:ascii="Arial" w:hAnsi="Arial" w:cs="Arial"/>
          <w:lang w:eastAsia="en-GB"/>
        </w:rPr>
        <w:t>must not be granted to development on land to which this clause applies unless the consent authority is satisfied the development will meet the indoor design sound levels shown in Table 3.3 (Indoor Design Sound Levels for Determination of Aircraft Noise Reduction) in AS 2021:2015.</w:t>
      </w:r>
      <w:r w:rsidR="00A26CDF">
        <w:rPr>
          <w:rFonts w:ascii="Arial" w:hAnsi="Arial" w:cs="Arial"/>
          <w:lang w:eastAsia="en-GB"/>
        </w:rPr>
        <w:t xml:space="preserve"> The proposal complies with the Australian Standard as outlined above.</w:t>
      </w:r>
      <w:r w:rsidR="00737A70">
        <w:rPr>
          <w:rFonts w:ascii="Arial" w:hAnsi="Arial" w:cs="Arial"/>
          <w:lang w:eastAsia="en-GB"/>
        </w:rPr>
        <w:t xml:space="preserve"> </w:t>
      </w:r>
      <w:r w:rsidR="00882969">
        <w:rPr>
          <w:rFonts w:ascii="Arial" w:hAnsi="Arial" w:cs="Arial"/>
          <w:lang w:eastAsia="en-GB"/>
        </w:rPr>
        <w:t xml:space="preserve">There are draft </w:t>
      </w:r>
      <w:r w:rsidR="00737A70">
        <w:rPr>
          <w:rFonts w:ascii="Arial" w:hAnsi="Arial" w:cs="Arial"/>
          <w:lang w:eastAsia="en-GB"/>
        </w:rPr>
        <w:t>conditions recommended requiring compliance with the Acoustic Report</w:t>
      </w:r>
      <w:r w:rsidR="00882969">
        <w:rPr>
          <w:rFonts w:ascii="Arial" w:hAnsi="Arial" w:cs="Arial"/>
          <w:lang w:eastAsia="en-GB"/>
        </w:rPr>
        <w:t xml:space="preserve"> in </w:t>
      </w:r>
      <w:r w:rsidR="00882969" w:rsidRPr="00882969">
        <w:rPr>
          <w:rFonts w:ascii="Arial" w:hAnsi="Arial" w:cs="Arial"/>
          <w:b/>
          <w:bCs/>
          <w:lang w:eastAsia="en-GB"/>
        </w:rPr>
        <w:t>Attachment A</w:t>
      </w:r>
      <w:r w:rsidR="00737A70">
        <w:rPr>
          <w:rFonts w:ascii="Arial" w:hAnsi="Arial" w:cs="Arial"/>
          <w:lang w:eastAsia="en-GB"/>
        </w:rPr>
        <w:t xml:space="preserve">. </w:t>
      </w:r>
    </w:p>
    <w:p w14:paraId="38E07716" w14:textId="77777777" w:rsidR="00737A70" w:rsidRDefault="00737A70" w:rsidP="001613C7">
      <w:pPr>
        <w:widowControl w:val="0"/>
        <w:shd w:val="clear" w:color="auto" w:fill="FFFFFF"/>
        <w:spacing w:after="0" w:line="240" w:lineRule="auto"/>
        <w:ind w:right="-23"/>
        <w:jc w:val="both"/>
        <w:rPr>
          <w:rFonts w:ascii="Arial" w:hAnsi="Arial" w:cs="Arial"/>
          <w:lang w:eastAsia="en-GB"/>
        </w:rPr>
      </w:pPr>
    </w:p>
    <w:p w14:paraId="4543C026" w14:textId="77777777" w:rsidR="00737A70" w:rsidRPr="00513DFD" w:rsidRDefault="00737A70" w:rsidP="001613C7">
      <w:pPr>
        <w:pStyle w:val="FigureCaption"/>
        <w:widowControl w:val="0"/>
        <w:spacing w:before="0" w:after="0"/>
        <w:ind w:left="0"/>
        <w:jc w:val="both"/>
        <w:rPr>
          <w:rFonts w:cs="Arial"/>
          <w:b w:val="0"/>
          <w:color w:val="auto"/>
          <w:sz w:val="22"/>
          <w:szCs w:val="22"/>
          <w:lang w:val="en-AU"/>
        </w:rPr>
      </w:pPr>
      <w:r w:rsidRPr="00513DFD">
        <w:rPr>
          <w:rFonts w:ascii="Arial" w:eastAsia="SimSun" w:hAnsi="Arial" w:cs="Arial"/>
          <w:b w:val="0"/>
          <w:iCs w:val="0"/>
          <w:color w:val="auto"/>
          <w:sz w:val="22"/>
          <w:szCs w:val="22"/>
          <w:lang w:val="en-AU" w:eastAsia="en-US"/>
        </w:rPr>
        <w:t>Accordingly, the matters in the precondition to the grant of consent have been satisfied and consent can be granted having regard to this Clause.</w:t>
      </w:r>
      <w:r>
        <w:rPr>
          <w:rFonts w:ascii="Arial" w:hAnsi="Arial" w:cs="Arial"/>
        </w:rPr>
        <w:t xml:space="preserve"> </w:t>
      </w:r>
    </w:p>
    <w:p w14:paraId="4FF4FFA9" w14:textId="77777777" w:rsidR="009C4DFD" w:rsidRDefault="009C4DFD" w:rsidP="001613C7">
      <w:pPr>
        <w:widowControl w:val="0"/>
        <w:shd w:val="clear" w:color="auto" w:fill="FFFFFF"/>
        <w:spacing w:after="0" w:line="240" w:lineRule="auto"/>
        <w:ind w:right="-23"/>
        <w:jc w:val="both"/>
        <w:rPr>
          <w:rFonts w:ascii="Arial" w:hAnsi="Arial" w:cs="Arial"/>
          <w:highlight w:val="yellow"/>
          <w:lang w:eastAsia="en-GB"/>
        </w:rPr>
      </w:pPr>
    </w:p>
    <w:p w14:paraId="31155717" w14:textId="34D1427F" w:rsidR="00E97020" w:rsidRPr="00737A70" w:rsidRDefault="00E97020" w:rsidP="001613C7">
      <w:pPr>
        <w:widowControl w:val="0"/>
        <w:shd w:val="clear" w:color="auto" w:fill="FFFFFF"/>
        <w:spacing w:after="0" w:line="240" w:lineRule="auto"/>
        <w:ind w:right="-23"/>
        <w:jc w:val="both"/>
        <w:rPr>
          <w:rFonts w:ascii="Arial" w:hAnsi="Arial" w:cs="Arial"/>
          <w:lang w:eastAsia="en-GB"/>
        </w:rPr>
      </w:pPr>
      <w:r w:rsidRPr="00737A70">
        <w:rPr>
          <w:rFonts w:ascii="Arial" w:hAnsi="Arial" w:cs="Arial"/>
          <w:lang w:eastAsia="en-GB"/>
        </w:rPr>
        <w:t>The proposal is considered to be generally consistent</w:t>
      </w:r>
      <w:r w:rsidRPr="00737A70">
        <w:rPr>
          <w:rFonts w:ascii="Arial" w:hAnsi="Arial" w:cs="Arial"/>
          <w:color w:val="FF0000"/>
          <w:lang w:eastAsia="en-GB"/>
        </w:rPr>
        <w:t xml:space="preserve"> </w:t>
      </w:r>
      <w:r w:rsidRPr="00737A70">
        <w:rPr>
          <w:rFonts w:ascii="Arial" w:hAnsi="Arial" w:cs="Arial"/>
          <w:lang w:eastAsia="en-GB"/>
        </w:rPr>
        <w:t xml:space="preserve">with the </w:t>
      </w:r>
      <w:r w:rsidR="00737A70" w:rsidRPr="00737A70">
        <w:rPr>
          <w:rFonts w:ascii="Arial" w:hAnsi="Arial" w:cs="Arial"/>
          <w:lang w:eastAsia="en-GB"/>
        </w:rPr>
        <w:t>QPR</w:t>
      </w:r>
      <w:r w:rsidRPr="00737A70">
        <w:rPr>
          <w:rFonts w:ascii="Arial" w:hAnsi="Arial" w:cs="Arial"/>
          <w:lang w:eastAsia="en-GB"/>
        </w:rPr>
        <w:t>LEP 20</w:t>
      </w:r>
      <w:r w:rsidR="00737A70" w:rsidRPr="00737A70">
        <w:rPr>
          <w:rFonts w:ascii="Arial" w:hAnsi="Arial" w:cs="Arial"/>
          <w:lang w:eastAsia="en-GB"/>
        </w:rPr>
        <w:t>22</w:t>
      </w:r>
      <w:r w:rsidR="006940CB">
        <w:rPr>
          <w:rFonts w:ascii="Arial" w:hAnsi="Arial" w:cs="Arial"/>
          <w:lang w:eastAsia="en-GB"/>
        </w:rPr>
        <w:t xml:space="preserve">. </w:t>
      </w:r>
    </w:p>
    <w:p w14:paraId="42F9A22A" w14:textId="13F736F4" w:rsidR="00C9463A" w:rsidRPr="00737A70" w:rsidRDefault="00C9463A" w:rsidP="001613C7">
      <w:pPr>
        <w:pStyle w:val="ListParagraph"/>
        <w:widowControl w:val="0"/>
        <w:numPr>
          <w:ilvl w:val="0"/>
          <w:numId w:val="10"/>
        </w:numPr>
        <w:tabs>
          <w:tab w:val="left" w:pos="709"/>
          <w:tab w:val="left" w:pos="1560"/>
        </w:tabs>
        <w:spacing w:before="120" w:after="0" w:line="240" w:lineRule="auto"/>
        <w:ind w:right="23" w:hanging="720"/>
        <w:rPr>
          <w:rFonts w:ascii="Arial" w:hAnsi="Arial" w:cs="Arial"/>
          <w:b/>
          <w:lang w:eastAsia="en-AU"/>
        </w:rPr>
      </w:pPr>
      <w:r w:rsidRPr="00737A70">
        <w:rPr>
          <w:rFonts w:ascii="Arial" w:hAnsi="Arial" w:cs="Arial"/>
          <w:b/>
          <w:lang w:eastAsia="en-AU"/>
        </w:rPr>
        <w:t xml:space="preserve">Section 4.15 (1)(a)(ii) - Provisions of any </w:t>
      </w:r>
      <w:r w:rsidR="00A464EE" w:rsidRPr="00737A70">
        <w:rPr>
          <w:rFonts w:ascii="Arial" w:hAnsi="Arial" w:cs="Arial"/>
          <w:b/>
          <w:lang w:eastAsia="en-AU"/>
        </w:rPr>
        <w:t>Proposed</w:t>
      </w:r>
      <w:r w:rsidRPr="00737A70">
        <w:rPr>
          <w:rFonts w:ascii="Arial" w:hAnsi="Arial" w:cs="Arial"/>
          <w:b/>
          <w:lang w:eastAsia="en-AU"/>
        </w:rPr>
        <w:t xml:space="preserve"> </w:t>
      </w:r>
      <w:r w:rsidR="00A464EE" w:rsidRPr="00737A70">
        <w:rPr>
          <w:rFonts w:ascii="Arial" w:hAnsi="Arial" w:cs="Arial"/>
          <w:b/>
          <w:lang w:eastAsia="en-AU"/>
        </w:rPr>
        <w:t>Instruments</w:t>
      </w:r>
    </w:p>
    <w:p w14:paraId="7DCEF14E" w14:textId="77777777" w:rsidR="00C9463A" w:rsidRPr="00B54820" w:rsidRDefault="00C9463A" w:rsidP="001613C7">
      <w:pPr>
        <w:widowControl w:val="0"/>
        <w:shd w:val="clear" w:color="auto" w:fill="FFFFFF"/>
        <w:spacing w:after="0" w:line="240" w:lineRule="auto"/>
        <w:ind w:right="-23"/>
        <w:rPr>
          <w:rFonts w:ascii="Arial" w:hAnsi="Arial" w:cs="Arial"/>
          <w:highlight w:val="yellow"/>
          <w:lang w:eastAsia="en-GB"/>
        </w:rPr>
      </w:pPr>
    </w:p>
    <w:p w14:paraId="5C54D3FB" w14:textId="42E8D42C" w:rsidR="003B5470" w:rsidRPr="00C2749C" w:rsidRDefault="00C9463A" w:rsidP="001613C7">
      <w:pPr>
        <w:widowControl w:val="0"/>
        <w:shd w:val="clear" w:color="auto" w:fill="FFFFFF"/>
        <w:spacing w:after="0" w:line="240" w:lineRule="auto"/>
        <w:ind w:right="-23"/>
        <w:jc w:val="both"/>
        <w:rPr>
          <w:rFonts w:ascii="Arial" w:hAnsi="Arial" w:cs="Arial"/>
          <w:lang w:eastAsia="en-GB"/>
        </w:rPr>
      </w:pPr>
      <w:r w:rsidRPr="00C2749C">
        <w:rPr>
          <w:rFonts w:ascii="Arial" w:hAnsi="Arial" w:cs="Arial"/>
          <w:lang w:eastAsia="en-GB"/>
        </w:rPr>
        <w:t xml:space="preserve">There are several </w:t>
      </w:r>
      <w:r w:rsidR="00A464EE" w:rsidRPr="00C2749C">
        <w:rPr>
          <w:rFonts w:ascii="Arial" w:hAnsi="Arial" w:cs="Arial"/>
          <w:lang w:eastAsia="en-GB"/>
        </w:rPr>
        <w:t>proposed instruments</w:t>
      </w:r>
      <w:r w:rsidRPr="00C2749C">
        <w:rPr>
          <w:rFonts w:ascii="Arial" w:hAnsi="Arial" w:cs="Arial"/>
          <w:lang w:eastAsia="en-GB"/>
        </w:rPr>
        <w:t xml:space="preserve"> which have been </w:t>
      </w:r>
      <w:r w:rsidR="00A464EE" w:rsidRPr="00C2749C">
        <w:rPr>
          <w:rFonts w:ascii="Arial" w:hAnsi="Arial" w:cs="Arial"/>
          <w:lang w:eastAsia="en-GB"/>
        </w:rPr>
        <w:t>the sub</w:t>
      </w:r>
      <w:r w:rsidR="002019B3" w:rsidRPr="00C2749C">
        <w:rPr>
          <w:rFonts w:ascii="Arial" w:hAnsi="Arial" w:cs="Arial"/>
          <w:lang w:eastAsia="en-GB"/>
        </w:rPr>
        <w:t>j</w:t>
      </w:r>
      <w:r w:rsidR="00A464EE" w:rsidRPr="00C2749C">
        <w:rPr>
          <w:rFonts w:ascii="Arial" w:hAnsi="Arial" w:cs="Arial"/>
          <w:lang w:eastAsia="en-GB"/>
        </w:rPr>
        <w:t xml:space="preserve">ect of public </w:t>
      </w:r>
      <w:r w:rsidR="002019B3" w:rsidRPr="00C2749C">
        <w:rPr>
          <w:rFonts w:ascii="Arial" w:hAnsi="Arial" w:cs="Arial"/>
          <w:lang w:eastAsia="en-GB"/>
        </w:rPr>
        <w:t>consultation under the EP&amp;A Act</w:t>
      </w:r>
      <w:r w:rsidRPr="00C2749C">
        <w:rPr>
          <w:rFonts w:ascii="Arial" w:hAnsi="Arial" w:cs="Arial"/>
          <w:lang w:eastAsia="en-GB"/>
        </w:rPr>
        <w:t xml:space="preserve">, </w:t>
      </w:r>
      <w:r w:rsidR="002019B3" w:rsidRPr="00C2749C">
        <w:rPr>
          <w:rFonts w:ascii="Arial" w:hAnsi="Arial" w:cs="Arial"/>
          <w:lang w:eastAsia="en-GB"/>
        </w:rPr>
        <w:t xml:space="preserve">and </w:t>
      </w:r>
      <w:r w:rsidR="00A73D12" w:rsidRPr="00C2749C">
        <w:rPr>
          <w:rFonts w:ascii="Arial" w:hAnsi="Arial" w:cs="Arial"/>
          <w:lang w:eastAsia="en-GB"/>
        </w:rPr>
        <w:t>are</w:t>
      </w:r>
      <w:r w:rsidR="002019B3" w:rsidRPr="00C2749C">
        <w:rPr>
          <w:rFonts w:ascii="Arial" w:hAnsi="Arial" w:cs="Arial"/>
          <w:lang w:eastAsia="en-GB"/>
        </w:rPr>
        <w:t xml:space="preserve"> relevant to the proposal, including the</w:t>
      </w:r>
      <w:r w:rsidRPr="00C2749C">
        <w:rPr>
          <w:rFonts w:ascii="Arial" w:hAnsi="Arial" w:cs="Arial"/>
          <w:lang w:eastAsia="en-GB"/>
        </w:rPr>
        <w:t xml:space="preserve"> </w:t>
      </w:r>
      <w:r w:rsidR="0023297D" w:rsidRPr="00C2749C">
        <w:rPr>
          <w:rFonts w:ascii="Arial" w:hAnsi="Arial" w:cs="Arial"/>
          <w:i/>
          <w:iCs/>
        </w:rPr>
        <w:t>Draft Remediation of Land SEPP</w:t>
      </w:r>
      <w:r w:rsidR="00737A70" w:rsidRPr="00C2749C">
        <w:rPr>
          <w:rFonts w:ascii="Arial" w:hAnsi="Arial" w:cs="Arial"/>
          <w:i/>
          <w:iCs/>
        </w:rPr>
        <w:t>.</w:t>
      </w:r>
      <w:r w:rsidR="00737A70" w:rsidRPr="00C2749C">
        <w:rPr>
          <w:rFonts w:ascii="Arial" w:hAnsi="Arial" w:cs="Arial"/>
          <w:lang w:eastAsia="en-GB"/>
        </w:rPr>
        <w:t xml:space="preserve"> This Draft SEPP </w:t>
      </w:r>
      <w:r w:rsidR="003B5470" w:rsidRPr="00C2749C">
        <w:rPr>
          <w:rFonts w:ascii="Arial" w:hAnsi="Arial" w:cs="Arial"/>
          <w:lang w:eastAsia="en-GB"/>
        </w:rPr>
        <w:t>was exhibited from 31 January 2018 to 13 April 2018. The proposed remediation of land SEPP will:</w:t>
      </w:r>
    </w:p>
    <w:p w14:paraId="066A0B9D" w14:textId="77777777" w:rsidR="00E54165" w:rsidRPr="00C2749C" w:rsidRDefault="00E54165" w:rsidP="001613C7">
      <w:pPr>
        <w:widowControl w:val="0"/>
        <w:autoSpaceDE w:val="0"/>
        <w:autoSpaceDN w:val="0"/>
        <w:spacing w:after="0" w:line="240" w:lineRule="auto"/>
        <w:ind w:right="226"/>
        <w:jc w:val="both"/>
        <w:rPr>
          <w:rFonts w:ascii="Arial" w:hAnsi="Arial" w:cs="Arial"/>
          <w:lang w:eastAsia="en-GB"/>
        </w:rPr>
      </w:pPr>
    </w:p>
    <w:p w14:paraId="76C960AD" w14:textId="77777777" w:rsidR="007D57C8" w:rsidRPr="00C2749C" w:rsidRDefault="003B5470" w:rsidP="001613C7">
      <w:pPr>
        <w:pStyle w:val="ListParagraph"/>
        <w:widowControl w:val="0"/>
        <w:numPr>
          <w:ilvl w:val="0"/>
          <w:numId w:val="62"/>
        </w:numPr>
        <w:tabs>
          <w:tab w:val="left" w:pos="1445"/>
          <w:tab w:val="left" w:pos="1446"/>
        </w:tabs>
        <w:autoSpaceDE w:val="0"/>
        <w:autoSpaceDN w:val="0"/>
        <w:spacing w:after="0" w:line="240" w:lineRule="auto"/>
        <w:jc w:val="both"/>
        <w:rPr>
          <w:rFonts w:ascii="Arial" w:hAnsi="Arial" w:cs="Arial"/>
          <w:lang w:eastAsia="en-GB"/>
        </w:rPr>
      </w:pPr>
      <w:r w:rsidRPr="00C2749C">
        <w:rPr>
          <w:rFonts w:ascii="Arial" w:hAnsi="Arial" w:cs="Arial"/>
          <w:lang w:eastAsia="en-GB"/>
        </w:rPr>
        <w:t>Provide a state-wide planning framework for the remediation of land;</w:t>
      </w:r>
    </w:p>
    <w:p w14:paraId="5AC1179D" w14:textId="77777777" w:rsidR="007D57C8" w:rsidRPr="00C2749C" w:rsidRDefault="003B5470" w:rsidP="001613C7">
      <w:pPr>
        <w:pStyle w:val="ListParagraph"/>
        <w:widowControl w:val="0"/>
        <w:numPr>
          <w:ilvl w:val="0"/>
          <w:numId w:val="62"/>
        </w:numPr>
        <w:tabs>
          <w:tab w:val="left" w:pos="1445"/>
          <w:tab w:val="left" w:pos="1446"/>
        </w:tabs>
        <w:autoSpaceDE w:val="0"/>
        <w:autoSpaceDN w:val="0"/>
        <w:spacing w:after="0" w:line="240" w:lineRule="auto"/>
        <w:jc w:val="both"/>
        <w:rPr>
          <w:rFonts w:ascii="Arial" w:hAnsi="Arial" w:cs="Arial"/>
          <w:lang w:eastAsia="en-GB"/>
        </w:rPr>
      </w:pPr>
      <w:r w:rsidRPr="00C2749C">
        <w:rPr>
          <w:rFonts w:ascii="Arial" w:hAnsi="Arial" w:cs="Arial"/>
          <w:lang w:eastAsia="en-GB"/>
        </w:rPr>
        <w:t>Maintain the objectives and reinforce those aspects of the existing framework that have worked well;</w:t>
      </w:r>
    </w:p>
    <w:p w14:paraId="440973FC" w14:textId="77777777" w:rsidR="007D57C8" w:rsidRPr="00C2749C" w:rsidRDefault="003B5470" w:rsidP="001613C7">
      <w:pPr>
        <w:pStyle w:val="ListParagraph"/>
        <w:widowControl w:val="0"/>
        <w:numPr>
          <w:ilvl w:val="0"/>
          <w:numId w:val="62"/>
        </w:numPr>
        <w:tabs>
          <w:tab w:val="left" w:pos="1445"/>
          <w:tab w:val="left" w:pos="1446"/>
        </w:tabs>
        <w:autoSpaceDE w:val="0"/>
        <w:autoSpaceDN w:val="0"/>
        <w:spacing w:after="0" w:line="240" w:lineRule="auto"/>
        <w:jc w:val="both"/>
        <w:rPr>
          <w:rFonts w:ascii="Arial" w:hAnsi="Arial" w:cs="Arial"/>
          <w:lang w:eastAsia="en-GB"/>
        </w:rPr>
      </w:pPr>
      <w:r w:rsidRPr="00C2749C">
        <w:rPr>
          <w:rFonts w:ascii="Arial" w:hAnsi="Arial" w:cs="Arial"/>
          <w:lang w:eastAsia="en-GB"/>
        </w:rPr>
        <w:t>Require planning authorities to consider the potential for land to be contaminated when determining development applications and rezoning land;</w:t>
      </w:r>
    </w:p>
    <w:p w14:paraId="24CD1BD5" w14:textId="77777777" w:rsidR="007D57C8" w:rsidRPr="00C2749C" w:rsidRDefault="003B5470" w:rsidP="001613C7">
      <w:pPr>
        <w:pStyle w:val="ListParagraph"/>
        <w:widowControl w:val="0"/>
        <w:numPr>
          <w:ilvl w:val="0"/>
          <w:numId w:val="62"/>
        </w:numPr>
        <w:tabs>
          <w:tab w:val="left" w:pos="1445"/>
          <w:tab w:val="left" w:pos="1446"/>
        </w:tabs>
        <w:autoSpaceDE w:val="0"/>
        <w:autoSpaceDN w:val="0"/>
        <w:spacing w:after="0" w:line="240" w:lineRule="auto"/>
        <w:jc w:val="both"/>
        <w:rPr>
          <w:rFonts w:ascii="Arial" w:hAnsi="Arial" w:cs="Arial"/>
          <w:lang w:eastAsia="en-GB"/>
        </w:rPr>
      </w:pPr>
      <w:r w:rsidRPr="00C2749C">
        <w:rPr>
          <w:rFonts w:ascii="Arial" w:hAnsi="Arial" w:cs="Arial"/>
          <w:lang w:eastAsia="en-GB"/>
        </w:rPr>
        <w:t>Clearly list the remediation works that require development consent;</w:t>
      </w:r>
    </w:p>
    <w:p w14:paraId="05DEA14D" w14:textId="55687E96" w:rsidR="003B5470" w:rsidRPr="00C2749C" w:rsidRDefault="003B5470" w:rsidP="001613C7">
      <w:pPr>
        <w:pStyle w:val="ListParagraph"/>
        <w:widowControl w:val="0"/>
        <w:numPr>
          <w:ilvl w:val="0"/>
          <w:numId w:val="62"/>
        </w:numPr>
        <w:tabs>
          <w:tab w:val="left" w:pos="1445"/>
          <w:tab w:val="left" w:pos="1446"/>
        </w:tabs>
        <w:autoSpaceDE w:val="0"/>
        <w:autoSpaceDN w:val="0"/>
        <w:spacing w:after="0" w:line="240" w:lineRule="auto"/>
        <w:jc w:val="both"/>
        <w:rPr>
          <w:rFonts w:ascii="Arial" w:hAnsi="Arial" w:cs="Arial"/>
          <w:lang w:eastAsia="en-GB"/>
        </w:rPr>
      </w:pPr>
      <w:r w:rsidRPr="00C2749C">
        <w:rPr>
          <w:rFonts w:ascii="Arial" w:hAnsi="Arial" w:cs="Arial"/>
          <w:lang w:eastAsia="en-GB"/>
        </w:rPr>
        <w:t>Introduce certification and operational requirements for remediation works that can be undertaken without development consent.</w:t>
      </w:r>
    </w:p>
    <w:p w14:paraId="3FFD22D2" w14:textId="77777777" w:rsidR="003B5470" w:rsidRPr="00C2749C" w:rsidRDefault="003B5470" w:rsidP="001613C7">
      <w:pPr>
        <w:widowControl w:val="0"/>
        <w:shd w:val="clear" w:color="auto" w:fill="FFFFFF"/>
        <w:spacing w:after="0" w:line="240" w:lineRule="auto"/>
        <w:ind w:right="-23"/>
        <w:jc w:val="both"/>
        <w:rPr>
          <w:rFonts w:ascii="Arial" w:hAnsi="Arial" w:cs="Arial"/>
          <w:color w:val="FF0000"/>
          <w:lang w:eastAsia="en-GB"/>
        </w:rPr>
      </w:pPr>
    </w:p>
    <w:p w14:paraId="7453FDD6" w14:textId="1E2D0199" w:rsidR="007D57C8" w:rsidRPr="00C2749C" w:rsidRDefault="007D57C8" w:rsidP="001613C7">
      <w:pPr>
        <w:widowControl w:val="0"/>
        <w:shd w:val="clear" w:color="auto" w:fill="FFFFFF"/>
        <w:spacing w:after="0" w:line="240" w:lineRule="auto"/>
        <w:ind w:right="-23"/>
        <w:jc w:val="both"/>
        <w:rPr>
          <w:rFonts w:ascii="Arial" w:hAnsi="Arial" w:cs="Arial"/>
          <w:lang w:eastAsia="en-GB"/>
        </w:rPr>
      </w:pPr>
      <w:r w:rsidRPr="00C2749C">
        <w:rPr>
          <w:rFonts w:ascii="Arial" w:hAnsi="Arial" w:cs="Arial"/>
          <w:lang w:eastAsia="en-GB"/>
        </w:rPr>
        <w:t xml:space="preserve">The proposal is consistent with these requirements as outlined in the assessment under the Resilience &amp; Hazards SEPP. </w:t>
      </w:r>
    </w:p>
    <w:p w14:paraId="3844868D" w14:textId="77777777" w:rsidR="007D57C8" w:rsidRPr="00C2749C" w:rsidRDefault="007D57C8" w:rsidP="001613C7">
      <w:pPr>
        <w:widowControl w:val="0"/>
        <w:shd w:val="clear" w:color="auto" w:fill="FFFFFF"/>
        <w:spacing w:after="0" w:line="240" w:lineRule="auto"/>
        <w:ind w:right="-23"/>
        <w:jc w:val="both"/>
        <w:rPr>
          <w:rFonts w:ascii="Arial" w:hAnsi="Arial" w:cs="Arial"/>
          <w:color w:val="FF0000"/>
          <w:lang w:eastAsia="en-GB"/>
        </w:rPr>
      </w:pPr>
    </w:p>
    <w:p w14:paraId="59457376" w14:textId="7555C551" w:rsidR="00390527" w:rsidRPr="00C2749C" w:rsidRDefault="00A73D12" w:rsidP="001613C7">
      <w:pPr>
        <w:widowControl w:val="0"/>
        <w:shd w:val="clear" w:color="auto" w:fill="FFFFFF"/>
        <w:spacing w:after="0" w:line="240" w:lineRule="auto"/>
        <w:ind w:right="-23"/>
        <w:rPr>
          <w:rFonts w:ascii="Arial" w:hAnsi="Arial" w:cs="Arial"/>
          <w:lang w:eastAsia="en-GB"/>
        </w:rPr>
      </w:pPr>
      <w:r w:rsidRPr="00C2749C">
        <w:rPr>
          <w:rFonts w:ascii="Arial" w:hAnsi="Arial" w:cs="Arial"/>
          <w:lang w:eastAsia="en-GB"/>
        </w:rPr>
        <w:t xml:space="preserve">The proposal is generally consistent with these proposed instruments. </w:t>
      </w:r>
    </w:p>
    <w:p w14:paraId="583B2A93" w14:textId="70DD2556" w:rsidR="00672372" w:rsidRPr="00C2749C" w:rsidRDefault="00672372" w:rsidP="001613C7">
      <w:pPr>
        <w:widowControl w:val="0"/>
        <w:shd w:val="clear" w:color="auto" w:fill="FFFFFF"/>
        <w:ind w:right="-23"/>
        <w:rPr>
          <w:rFonts w:ascii="Arial" w:hAnsi="Arial" w:cs="Arial"/>
          <w:lang w:eastAsia="en-GB"/>
        </w:rPr>
      </w:pPr>
    </w:p>
    <w:p w14:paraId="3FF59E4A" w14:textId="3F610702" w:rsidR="00787DA6" w:rsidRPr="00C2749C" w:rsidRDefault="00787DA6" w:rsidP="001613C7">
      <w:pPr>
        <w:pStyle w:val="ListParagraph"/>
        <w:widowControl w:val="0"/>
        <w:numPr>
          <w:ilvl w:val="0"/>
          <w:numId w:val="10"/>
        </w:numPr>
        <w:tabs>
          <w:tab w:val="left" w:pos="709"/>
          <w:tab w:val="left" w:pos="1560"/>
        </w:tabs>
        <w:spacing w:before="120" w:after="0" w:line="240" w:lineRule="auto"/>
        <w:ind w:right="23" w:hanging="720"/>
        <w:rPr>
          <w:rFonts w:ascii="Arial" w:hAnsi="Arial" w:cs="Arial"/>
          <w:b/>
          <w:lang w:eastAsia="en-AU"/>
        </w:rPr>
      </w:pPr>
      <w:r w:rsidRPr="00C2749C">
        <w:rPr>
          <w:rFonts w:ascii="Arial" w:hAnsi="Arial" w:cs="Arial"/>
          <w:b/>
          <w:lang w:eastAsia="en-AU"/>
        </w:rPr>
        <w:t>Section 4.15(1)(a)(iii) - Provisions of any Development Control Plan</w:t>
      </w:r>
    </w:p>
    <w:p w14:paraId="0856B384" w14:textId="77777777" w:rsidR="00787DA6" w:rsidRPr="00B54820" w:rsidRDefault="00787DA6" w:rsidP="001613C7">
      <w:pPr>
        <w:pStyle w:val="ListParagraph"/>
        <w:widowControl w:val="0"/>
        <w:tabs>
          <w:tab w:val="left" w:pos="709"/>
          <w:tab w:val="left" w:pos="1560"/>
        </w:tabs>
        <w:spacing w:after="0" w:line="240" w:lineRule="auto"/>
        <w:ind w:left="851" w:right="23"/>
        <w:rPr>
          <w:rFonts w:ascii="Arial" w:hAnsi="Arial" w:cs="Arial"/>
          <w:b/>
          <w:highlight w:val="yellow"/>
          <w:lang w:eastAsia="en-AU"/>
        </w:rPr>
      </w:pPr>
    </w:p>
    <w:p w14:paraId="1A886175" w14:textId="227E29C5" w:rsidR="0098219D" w:rsidRPr="00862FEA" w:rsidRDefault="00787DA6" w:rsidP="001613C7">
      <w:pPr>
        <w:widowControl w:val="0"/>
        <w:shd w:val="clear" w:color="auto" w:fill="FFFFFF"/>
        <w:spacing w:after="0" w:line="240" w:lineRule="auto"/>
        <w:ind w:right="-23"/>
        <w:jc w:val="both"/>
        <w:rPr>
          <w:rFonts w:ascii="Arial" w:hAnsi="Arial" w:cs="Arial"/>
          <w:lang w:eastAsia="en-GB"/>
        </w:rPr>
      </w:pPr>
      <w:r w:rsidRPr="00862FEA">
        <w:rPr>
          <w:rFonts w:ascii="Arial" w:hAnsi="Arial" w:cs="Arial"/>
          <w:lang w:eastAsia="en-GB"/>
        </w:rPr>
        <w:t xml:space="preserve">The </w:t>
      </w:r>
      <w:r w:rsidR="0098219D" w:rsidRPr="00862FEA">
        <w:rPr>
          <w:rFonts w:ascii="Arial" w:hAnsi="Arial" w:cs="Arial"/>
          <w:i/>
          <w:lang w:eastAsia="en-GB"/>
        </w:rPr>
        <w:t>South Jerrabomberra Development Control Plan (</w:t>
      </w:r>
      <w:r w:rsidR="0098219D" w:rsidRPr="00862FEA">
        <w:rPr>
          <w:rFonts w:ascii="Arial" w:hAnsi="Arial" w:cs="Arial"/>
          <w:b/>
          <w:bCs/>
          <w:i/>
          <w:lang w:eastAsia="en-GB"/>
        </w:rPr>
        <w:t>SJDCP</w:t>
      </w:r>
      <w:r w:rsidR="0098219D" w:rsidRPr="00862FEA">
        <w:rPr>
          <w:rFonts w:ascii="Arial" w:hAnsi="Arial" w:cs="Arial"/>
          <w:i/>
          <w:lang w:eastAsia="en-GB"/>
        </w:rPr>
        <w:t>)</w:t>
      </w:r>
      <w:r w:rsidR="00DB0B70" w:rsidRPr="00862FEA">
        <w:rPr>
          <w:rFonts w:ascii="Arial" w:hAnsi="Arial" w:cs="Arial"/>
          <w:i/>
          <w:lang w:eastAsia="en-GB"/>
        </w:rPr>
        <w:t xml:space="preserve"> </w:t>
      </w:r>
      <w:r w:rsidRPr="00862FEA">
        <w:rPr>
          <w:rFonts w:ascii="Arial" w:hAnsi="Arial" w:cs="Arial"/>
          <w:lang w:eastAsia="en-GB"/>
        </w:rPr>
        <w:t>is relevant to this applicatio</w:t>
      </w:r>
      <w:r w:rsidR="00DB0B70" w:rsidRPr="00862FEA">
        <w:rPr>
          <w:rFonts w:ascii="Arial" w:hAnsi="Arial" w:cs="Arial"/>
          <w:lang w:eastAsia="en-GB"/>
        </w:rPr>
        <w:t xml:space="preserve">n, which aims to provide </w:t>
      </w:r>
      <w:r w:rsidR="0098219D" w:rsidRPr="00862FEA">
        <w:rPr>
          <w:rFonts w:ascii="Arial" w:hAnsi="Arial" w:cs="Arial"/>
          <w:lang w:eastAsia="en-GB"/>
        </w:rPr>
        <w:t>background, objectives, and controls and design criteria to achieve desirable development outcomes in line with Council’s vision for the development of South Jerrabomberra.</w:t>
      </w:r>
    </w:p>
    <w:p w14:paraId="56B21A92" w14:textId="77777777" w:rsidR="0098219D" w:rsidRPr="00862FEA" w:rsidRDefault="0098219D" w:rsidP="001613C7">
      <w:pPr>
        <w:widowControl w:val="0"/>
        <w:shd w:val="clear" w:color="auto" w:fill="FFFFFF"/>
        <w:spacing w:after="0" w:line="240" w:lineRule="auto"/>
        <w:ind w:right="-23"/>
        <w:jc w:val="both"/>
        <w:rPr>
          <w:rFonts w:ascii="Arial" w:hAnsi="Arial" w:cs="Arial"/>
          <w:lang w:eastAsia="en-GB"/>
        </w:rPr>
      </w:pPr>
    </w:p>
    <w:p w14:paraId="22E535C7" w14:textId="41E8ABAA" w:rsidR="001C698E" w:rsidRPr="00862FEA" w:rsidRDefault="00DB0B70" w:rsidP="001613C7">
      <w:pPr>
        <w:widowControl w:val="0"/>
        <w:shd w:val="clear" w:color="auto" w:fill="FFFFFF"/>
        <w:spacing w:after="0" w:line="240" w:lineRule="auto"/>
        <w:ind w:right="-23"/>
        <w:jc w:val="both"/>
        <w:rPr>
          <w:rFonts w:ascii="Arial" w:hAnsi="Arial" w:cs="Arial"/>
          <w:lang w:eastAsia="en-GB"/>
        </w:rPr>
      </w:pPr>
      <w:r w:rsidRPr="00862FEA">
        <w:rPr>
          <w:rFonts w:ascii="Arial" w:hAnsi="Arial" w:cs="Arial"/>
          <w:lang w:eastAsia="en-GB"/>
        </w:rPr>
        <w:t>The following sections of the DCP are relevant to the proposal:</w:t>
      </w:r>
    </w:p>
    <w:p w14:paraId="064D4395" w14:textId="77777777" w:rsidR="00DB0B70" w:rsidRPr="00B54820" w:rsidRDefault="00DB0B70" w:rsidP="001613C7">
      <w:pPr>
        <w:widowControl w:val="0"/>
        <w:shd w:val="clear" w:color="auto" w:fill="FFFFFF"/>
        <w:spacing w:after="0" w:line="240" w:lineRule="auto"/>
        <w:ind w:right="-23"/>
        <w:jc w:val="both"/>
        <w:rPr>
          <w:rFonts w:ascii="Arial" w:hAnsi="Arial" w:cs="Arial"/>
          <w:highlight w:val="yellow"/>
          <w:lang w:eastAsia="en-GB"/>
        </w:rPr>
      </w:pPr>
    </w:p>
    <w:p w14:paraId="3E6495DF" w14:textId="5E172EB3" w:rsidR="00DB0B70" w:rsidRPr="0060784B" w:rsidRDefault="0060784B" w:rsidP="001613C7">
      <w:pPr>
        <w:pStyle w:val="ListParagraph"/>
        <w:widowControl w:val="0"/>
        <w:numPr>
          <w:ilvl w:val="0"/>
          <w:numId w:val="37"/>
        </w:numPr>
        <w:shd w:val="clear" w:color="auto" w:fill="FFFFFF"/>
        <w:spacing w:after="0" w:line="240" w:lineRule="auto"/>
        <w:ind w:right="-23"/>
        <w:jc w:val="both"/>
        <w:rPr>
          <w:rFonts w:ascii="Arial" w:hAnsi="Arial" w:cs="Arial"/>
          <w:iCs/>
          <w:lang w:eastAsia="en-GB"/>
        </w:rPr>
      </w:pPr>
      <w:r w:rsidRPr="0060784B">
        <w:rPr>
          <w:rFonts w:ascii="Arial" w:hAnsi="Arial" w:cs="Arial"/>
          <w:lang w:eastAsia="en-GB"/>
        </w:rPr>
        <w:t xml:space="preserve">Part 3 – The Master Plan </w:t>
      </w:r>
    </w:p>
    <w:p w14:paraId="553CD950" w14:textId="23CCA154" w:rsidR="007935B1" w:rsidRPr="0060784B" w:rsidRDefault="0060784B" w:rsidP="001613C7">
      <w:pPr>
        <w:pStyle w:val="ListParagraph"/>
        <w:widowControl w:val="0"/>
        <w:numPr>
          <w:ilvl w:val="0"/>
          <w:numId w:val="37"/>
        </w:numPr>
        <w:shd w:val="clear" w:color="auto" w:fill="FFFFFF"/>
        <w:spacing w:after="0" w:line="240" w:lineRule="auto"/>
        <w:ind w:right="-23"/>
        <w:jc w:val="both"/>
        <w:rPr>
          <w:rFonts w:ascii="Arial" w:hAnsi="Arial" w:cs="Arial"/>
          <w:lang w:eastAsia="en-GB"/>
        </w:rPr>
      </w:pPr>
      <w:r w:rsidRPr="0060784B">
        <w:rPr>
          <w:rFonts w:ascii="Arial" w:hAnsi="Arial" w:cs="Arial"/>
          <w:lang w:eastAsia="en-GB"/>
        </w:rPr>
        <w:t xml:space="preserve">Part 8 – Environmental Management </w:t>
      </w:r>
    </w:p>
    <w:p w14:paraId="0651BB50" w14:textId="7D39DE6D" w:rsidR="0060784B" w:rsidRPr="0060784B" w:rsidRDefault="0060784B" w:rsidP="001613C7">
      <w:pPr>
        <w:pStyle w:val="ListParagraph"/>
        <w:widowControl w:val="0"/>
        <w:numPr>
          <w:ilvl w:val="0"/>
          <w:numId w:val="37"/>
        </w:numPr>
        <w:shd w:val="clear" w:color="auto" w:fill="FFFFFF"/>
        <w:spacing w:after="0" w:line="240" w:lineRule="auto"/>
        <w:ind w:right="-23"/>
        <w:jc w:val="both"/>
        <w:rPr>
          <w:rFonts w:ascii="Arial" w:hAnsi="Arial" w:cs="Arial"/>
          <w:lang w:eastAsia="en-GB"/>
        </w:rPr>
      </w:pPr>
      <w:r w:rsidRPr="0060784B">
        <w:rPr>
          <w:rFonts w:ascii="Arial" w:hAnsi="Arial" w:cs="Arial"/>
          <w:lang w:eastAsia="en-GB"/>
        </w:rPr>
        <w:t>Part 10 – Neighbourhood Centre including Mixed Use Controls and Principles</w:t>
      </w:r>
    </w:p>
    <w:p w14:paraId="304E2CEB" w14:textId="77777777" w:rsidR="008740A1" w:rsidRDefault="0060784B" w:rsidP="001613C7">
      <w:pPr>
        <w:pStyle w:val="ListParagraph"/>
        <w:widowControl w:val="0"/>
        <w:numPr>
          <w:ilvl w:val="0"/>
          <w:numId w:val="37"/>
        </w:numPr>
        <w:shd w:val="clear" w:color="auto" w:fill="FFFFFF"/>
        <w:spacing w:after="0" w:line="240" w:lineRule="auto"/>
        <w:ind w:right="-23"/>
        <w:jc w:val="both"/>
        <w:rPr>
          <w:rFonts w:ascii="Arial" w:hAnsi="Arial" w:cs="Arial"/>
          <w:lang w:eastAsia="en-GB"/>
        </w:rPr>
      </w:pPr>
      <w:r w:rsidRPr="0060784B">
        <w:rPr>
          <w:rFonts w:ascii="Arial" w:hAnsi="Arial" w:cs="Arial"/>
          <w:lang w:eastAsia="en-GB"/>
        </w:rPr>
        <w:t>Part 11 – Business Parks and Employment Land Controls and Principles</w:t>
      </w:r>
    </w:p>
    <w:p w14:paraId="1E8F93A7" w14:textId="25E754B6" w:rsidR="0060784B" w:rsidRPr="008740A1" w:rsidRDefault="0060784B" w:rsidP="001613C7">
      <w:pPr>
        <w:pStyle w:val="ListParagraph"/>
        <w:widowControl w:val="0"/>
        <w:numPr>
          <w:ilvl w:val="0"/>
          <w:numId w:val="37"/>
        </w:numPr>
        <w:shd w:val="clear" w:color="auto" w:fill="FFFFFF"/>
        <w:spacing w:after="0" w:line="240" w:lineRule="auto"/>
        <w:ind w:right="-23"/>
        <w:jc w:val="both"/>
        <w:rPr>
          <w:rFonts w:ascii="Arial" w:hAnsi="Arial" w:cs="Arial"/>
          <w:lang w:eastAsia="en-GB"/>
        </w:rPr>
      </w:pPr>
      <w:r w:rsidRPr="008740A1">
        <w:rPr>
          <w:rFonts w:ascii="Arial" w:hAnsi="Arial" w:cs="Arial"/>
          <w:lang w:eastAsia="en-GB"/>
        </w:rPr>
        <w:t>Part 2 Sections 2.1</w:t>
      </w:r>
      <w:r w:rsidR="008740A1" w:rsidRPr="008740A1">
        <w:rPr>
          <w:rFonts w:ascii="Arial" w:hAnsi="Arial" w:cs="Arial"/>
          <w:lang w:eastAsia="en-GB"/>
        </w:rPr>
        <w:t xml:space="preserve"> to </w:t>
      </w:r>
      <w:r w:rsidRPr="008740A1">
        <w:rPr>
          <w:rFonts w:ascii="Arial" w:hAnsi="Arial" w:cs="Arial"/>
          <w:lang w:eastAsia="en-GB"/>
        </w:rPr>
        <w:t xml:space="preserve">2.9 of the </w:t>
      </w:r>
      <w:r w:rsidRPr="008740A1">
        <w:rPr>
          <w:rFonts w:ascii="Arial" w:hAnsi="Arial" w:cs="Arial"/>
          <w:i/>
          <w:iCs/>
          <w:lang w:eastAsia="en-GB"/>
        </w:rPr>
        <w:t>Queanbeyan Development Control Plan 2012</w:t>
      </w:r>
      <w:r w:rsidRPr="008740A1">
        <w:rPr>
          <w:rFonts w:ascii="Arial" w:hAnsi="Arial" w:cs="Arial"/>
          <w:lang w:eastAsia="en-GB"/>
        </w:rPr>
        <w:t xml:space="preserve"> are also relevant to the application. </w:t>
      </w:r>
    </w:p>
    <w:p w14:paraId="2D544F5D" w14:textId="77777777" w:rsidR="0060784B" w:rsidRPr="0060784B" w:rsidRDefault="0060784B" w:rsidP="001613C7">
      <w:pPr>
        <w:widowControl w:val="0"/>
        <w:shd w:val="clear" w:color="auto" w:fill="FFFFFF"/>
        <w:spacing w:after="0" w:line="240" w:lineRule="auto"/>
        <w:ind w:right="-23"/>
        <w:jc w:val="both"/>
        <w:rPr>
          <w:rFonts w:ascii="Arial" w:hAnsi="Arial" w:cs="Arial"/>
          <w:highlight w:val="yellow"/>
          <w:lang w:eastAsia="en-GB"/>
        </w:rPr>
      </w:pPr>
    </w:p>
    <w:p w14:paraId="0DDB043C" w14:textId="40AF20FF" w:rsidR="007935B1" w:rsidRPr="0060784B" w:rsidRDefault="007935B1" w:rsidP="001613C7">
      <w:pPr>
        <w:widowControl w:val="0"/>
        <w:shd w:val="clear" w:color="auto" w:fill="FFFFFF"/>
        <w:spacing w:after="0" w:line="240" w:lineRule="auto"/>
        <w:ind w:right="-23"/>
        <w:jc w:val="both"/>
        <w:rPr>
          <w:rFonts w:ascii="Arial" w:hAnsi="Arial" w:cs="Arial"/>
          <w:lang w:eastAsia="en-GB"/>
        </w:rPr>
      </w:pPr>
      <w:r w:rsidRPr="0060784B">
        <w:rPr>
          <w:rFonts w:ascii="Arial" w:hAnsi="Arial" w:cs="Arial"/>
          <w:lang w:eastAsia="en-GB"/>
        </w:rPr>
        <w:t xml:space="preserve">These controls are considered below. </w:t>
      </w:r>
    </w:p>
    <w:p w14:paraId="2F295816" w14:textId="77777777" w:rsidR="007935B1" w:rsidRPr="00B54820" w:rsidRDefault="007935B1" w:rsidP="001613C7">
      <w:pPr>
        <w:widowControl w:val="0"/>
        <w:shd w:val="clear" w:color="auto" w:fill="FFFFFF"/>
        <w:spacing w:after="0" w:line="240" w:lineRule="auto"/>
        <w:ind w:right="-23"/>
        <w:jc w:val="both"/>
        <w:rPr>
          <w:rFonts w:ascii="Arial" w:hAnsi="Arial" w:cs="Arial"/>
          <w:i/>
          <w:iCs/>
          <w:highlight w:val="yellow"/>
          <w:lang w:eastAsia="en-GB"/>
        </w:rPr>
      </w:pPr>
    </w:p>
    <w:p w14:paraId="71CE83A9" w14:textId="2D99C5D6" w:rsidR="008417F4" w:rsidRPr="00F005F0" w:rsidRDefault="00CB7535" w:rsidP="001613C7">
      <w:pPr>
        <w:widowControl w:val="0"/>
        <w:shd w:val="clear" w:color="auto" w:fill="FFFFFF"/>
        <w:spacing w:after="0" w:line="240" w:lineRule="auto"/>
        <w:ind w:right="-23"/>
        <w:jc w:val="both"/>
        <w:rPr>
          <w:rFonts w:ascii="Arial" w:hAnsi="Arial" w:cs="Arial"/>
          <w:i/>
          <w:iCs/>
          <w:lang w:eastAsia="en-GB"/>
        </w:rPr>
      </w:pPr>
      <w:r w:rsidRPr="00F005F0">
        <w:rPr>
          <w:rFonts w:ascii="Arial" w:hAnsi="Arial" w:cs="Arial"/>
          <w:i/>
          <w:iCs/>
          <w:lang w:eastAsia="en-GB"/>
        </w:rPr>
        <w:t xml:space="preserve">Part 3: The Master Plan </w:t>
      </w:r>
    </w:p>
    <w:p w14:paraId="70672122" w14:textId="77777777" w:rsidR="00CB7535" w:rsidRDefault="00CB7535" w:rsidP="001613C7">
      <w:pPr>
        <w:widowControl w:val="0"/>
        <w:shd w:val="clear" w:color="auto" w:fill="FFFFFF"/>
        <w:spacing w:after="0" w:line="240" w:lineRule="auto"/>
        <w:ind w:right="-23"/>
        <w:jc w:val="both"/>
        <w:rPr>
          <w:rFonts w:ascii="Arial" w:hAnsi="Arial" w:cs="Arial"/>
          <w:i/>
          <w:iCs/>
          <w:highlight w:val="yellow"/>
          <w:lang w:eastAsia="en-GB"/>
        </w:rPr>
      </w:pPr>
    </w:p>
    <w:p w14:paraId="3FD42D2E" w14:textId="30E71AAD" w:rsidR="00F005F0" w:rsidRDefault="00F005F0" w:rsidP="001613C7">
      <w:pPr>
        <w:widowControl w:val="0"/>
        <w:shd w:val="clear" w:color="auto" w:fill="FFFFFF"/>
        <w:spacing w:after="0" w:line="240" w:lineRule="auto"/>
        <w:ind w:right="-23"/>
        <w:jc w:val="both"/>
        <w:rPr>
          <w:rFonts w:ascii="Arial" w:hAnsi="Arial" w:cs="Arial"/>
          <w:lang w:eastAsia="en-GB"/>
        </w:rPr>
      </w:pPr>
      <w:r w:rsidRPr="00F005F0">
        <w:rPr>
          <w:rFonts w:ascii="Arial" w:hAnsi="Arial" w:cs="Arial"/>
          <w:lang w:eastAsia="en-GB"/>
        </w:rPr>
        <w:t>This Part contains the master plan for the South Jerrabomberra area and includes the key development areas and the staging of those areas</w:t>
      </w:r>
      <w:r>
        <w:rPr>
          <w:rFonts w:ascii="Arial" w:hAnsi="Arial" w:cs="Arial"/>
          <w:lang w:eastAsia="en-GB"/>
        </w:rPr>
        <w:t xml:space="preserve"> (</w:t>
      </w:r>
      <w:r w:rsidRPr="00F005F0">
        <w:rPr>
          <w:rFonts w:ascii="Arial" w:hAnsi="Arial" w:cs="Arial"/>
          <w:b/>
          <w:bCs/>
          <w:lang w:eastAsia="en-GB"/>
        </w:rPr>
        <w:t xml:space="preserve">Figure </w:t>
      </w:r>
      <w:r w:rsidR="00795703">
        <w:rPr>
          <w:rFonts w:ascii="Arial" w:hAnsi="Arial" w:cs="Arial"/>
          <w:b/>
          <w:bCs/>
          <w:lang w:eastAsia="en-GB"/>
        </w:rPr>
        <w:t>3</w:t>
      </w:r>
      <w:r w:rsidR="00DD777A">
        <w:rPr>
          <w:rFonts w:ascii="Arial" w:hAnsi="Arial" w:cs="Arial"/>
          <w:b/>
          <w:bCs/>
          <w:lang w:eastAsia="en-GB"/>
        </w:rPr>
        <w:t>7</w:t>
      </w:r>
      <w:r>
        <w:rPr>
          <w:rFonts w:ascii="Arial" w:hAnsi="Arial" w:cs="Arial"/>
          <w:lang w:eastAsia="en-GB"/>
        </w:rPr>
        <w:t>)</w:t>
      </w:r>
      <w:r w:rsidRPr="00F005F0">
        <w:rPr>
          <w:rFonts w:ascii="Arial" w:hAnsi="Arial" w:cs="Arial"/>
          <w:lang w:eastAsia="en-GB"/>
        </w:rPr>
        <w:t xml:space="preserve">. The site is </w:t>
      </w:r>
      <w:r>
        <w:rPr>
          <w:rFonts w:ascii="Arial" w:hAnsi="Arial" w:cs="Arial"/>
          <w:lang w:eastAsia="en-GB"/>
        </w:rPr>
        <w:t xml:space="preserve">included </w:t>
      </w:r>
      <w:r w:rsidRPr="00F005F0">
        <w:rPr>
          <w:rFonts w:ascii="Arial" w:hAnsi="Arial" w:cs="Arial"/>
          <w:lang w:eastAsia="en-GB"/>
        </w:rPr>
        <w:t>in the Stage 1 Poplars Precinct</w:t>
      </w:r>
      <w:r>
        <w:rPr>
          <w:rFonts w:ascii="Arial" w:hAnsi="Arial" w:cs="Arial"/>
          <w:lang w:eastAsia="en-GB"/>
        </w:rPr>
        <w:t xml:space="preserve">, described as </w:t>
      </w:r>
      <w:r w:rsidRPr="00F005F0">
        <w:rPr>
          <w:rFonts w:ascii="Arial" w:hAnsi="Arial" w:cs="Arial"/>
          <w:lang w:eastAsia="en-GB"/>
        </w:rPr>
        <w:t>West Jerrabomberra (Poplars)</w:t>
      </w:r>
      <w:r>
        <w:rPr>
          <w:rFonts w:ascii="Arial" w:hAnsi="Arial" w:cs="Arial"/>
          <w:lang w:eastAsia="en-GB"/>
        </w:rPr>
        <w:t xml:space="preserve">. </w:t>
      </w:r>
    </w:p>
    <w:p w14:paraId="26BB8D40" w14:textId="77777777" w:rsidR="00220053" w:rsidRDefault="00220053" w:rsidP="001613C7">
      <w:pPr>
        <w:widowControl w:val="0"/>
        <w:shd w:val="clear" w:color="auto" w:fill="FFFFFF"/>
        <w:spacing w:after="0" w:line="240" w:lineRule="auto"/>
        <w:ind w:right="-23"/>
        <w:jc w:val="both"/>
        <w:rPr>
          <w:rFonts w:ascii="Arial" w:hAnsi="Arial" w:cs="Arial"/>
          <w:lang w:eastAsia="en-GB"/>
        </w:rPr>
      </w:pPr>
    </w:p>
    <w:p w14:paraId="335E2466" w14:textId="6D61FFD9" w:rsidR="00F005F0" w:rsidRDefault="00795703" w:rsidP="001613C7">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Pursuant to Section 3.4 of the SJDCP, t</w:t>
      </w:r>
      <w:r w:rsidRPr="00F005F0">
        <w:rPr>
          <w:rFonts w:ascii="Arial" w:hAnsi="Arial" w:cs="Arial"/>
          <w:lang w:eastAsia="en-GB"/>
        </w:rPr>
        <w:t xml:space="preserve">he desired future character of this area will </w:t>
      </w:r>
      <w:r w:rsidRPr="00F005F0">
        <w:rPr>
          <w:rFonts w:ascii="Arial" w:hAnsi="Arial" w:cs="Arial"/>
          <w:i/>
          <w:iCs/>
          <w:lang w:eastAsia="en-GB"/>
        </w:rPr>
        <w:t>be a mix of office, light industrial, small scale retail, business and community uses that serve the needs of the people who live or work in the locality in a high quality urban designed setting.</w:t>
      </w:r>
      <w:r w:rsidRPr="00F005F0">
        <w:rPr>
          <w:rFonts w:ascii="Arial" w:hAnsi="Arial" w:cs="Arial"/>
          <w:lang w:eastAsia="en-GB"/>
        </w:rPr>
        <w:t xml:space="preserve"> </w:t>
      </w:r>
      <w:r>
        <w:rPr>
          <w:rFonts w:ascii="Arial" w:hAnsi="Arial" w:cs="Arial"/>
          <w:lang w:eastAsia="en-GB"/>
        </w:rPr>
        <w:t xml:space="preserve">Further, </w:t>
      </w:r>
      <w:r w:rsidRPr="00A355EF">
        <w:rPr>
          <w:rFonts w:ascii="Arial" w:hAnsi="Arial" w:cs="Arial"/>
          <w:i/>
          <w:iCs/>
          <w:lang w:eastAsia="en-GB"/>
        </w:rPr>
        <w:t>the Business Park precinct is an area of approximately 30ha located south of Tompsitt Drive primarily used to accommodate a business park, environmental conservation and private recreation</w:t>
      </w:r>
      <w:r w:rsidRPr="00F005F0">
        <w:rPr>
          <w:rFonts w:ascii="Arial" w:hAnsi="Arial" w:cs="Arial"/>
          <w:lang w:eastAsia="en-GB"/>
        </w:rPr>
        <w:t>.</w:t>
      </w:r>
      <w:r>
        <w:rPr>
          <w:rFonts w:ascii="Arial" w:hAnsi="Arial" w:cs="Arial"/>
          <w:lang w:eastAsia="en-GB"/>
        </w:rPr>
        <w:t xml:space="preserve"> </w:t>
      </w:r>
    </w:p>
    <w:p w14:paraId="01970E94" w14:textId="289E2CBE" w:rsidR="0002647E" w:rsidRDefault="00DD777A" w:rsidP="001613C7">
      <w:pPr>
        <w:widowControl w:val="0"/>
        <w:shd w:val="clear" w:color="auto" w:fill="FFFFFF"/>
        <w:spacing w:after="0" w:line="240" w:lineRule="auto"/>
        <w:ind w:right="-23"/>
        <w:jc w:val="center"/>
      </w:pPr>
      <w:r>
        <w:rPr>
          <w:noProof/>
        </w:rPr>
        <mc:AlternateContent>
          <mc:Choice Requires="wps">
            <w:drawing>
              <wp:anchor distT="45720" distB="45720" distL="114300" distR="114300" simplePos="0" relativeHeight="251829248" behindDoc="0" locked="0" layoutInCell="1" allowOverlap="1" wp14:anchorId="2D544657" wp14:editId="215AABE7">
                <wp:simplePos x="0" y="0"/>
                <wp:positionH relativeFrom="column">
                  <wp:posOffset>4254500</wp:posOffset>
                </wp:positionH>
                <wp:positionV relativeFrom="paragraph">
                  <wp:posOffset>2836441</wp:posOffset>
                </wp:positionV>
                <wp:extent cx="782781" cy="325582"/>
                <wp:effectExtent l="19050" t="19050" r="17780" b="17780"/>
                <wp:wrapNone/>
                <wp:docPr id="2078274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781" cy="325582"/>
                        </a:xfrm>
                        <a:prstGeom prst="rect">
                          <a:avLst/>
                        </a:prstGeom>
                        <a:solidFill>
                          <a:srgbClr val="FFFFFF"/>
                        </a:solidFill>
                        <a:ln w="28575">
                          <a:solidFill>
                            <a:srgbClr val="FF0000"/>
                          </a:solidFill>
                          <a:miter lim="800000"/>
                          <a:headEnd/>
                          <a:tailEnd/>
                        </a:ln>
                      </wps:spPr>
                      <wps:txbx>
                        <w:txbxContent>
                          <w:p w14:paraId="74875B9E" w14:textId="7FA19FE1" w:rsidR="0002647E" w:rsidRPr="0002647E" w:rsidRDefault="0002647E">
                            <w:pPr>
                              <w:rPr>
                                <w:rFonts w:ascii="Arial" w:hAnsi="Arial" w:cs="Arial"/>
                                <w:b/>
                                <w:bCs/>
                              </w:rPr>
                            </w:pPr>
                            <w:r w:rsidRPr="0002647E">
                              <w:rPr>
                                <w:rFonts w:ascii="Arial" w:hAnsi="Arial" w:cs="Arial"/>
                                <w:b/>
                                <w:bCs/>
                              </w:rPr>
                              <w:t>The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D544657" id="_x0000_s1050" type="#_x0000_t202" style="position:absolute;left:0;text-align:left;margin-left:335pt;margin-top:223.35pt;width:61.65pt;height:25.6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" strokecolor="red" strokeweight="2.25pt">
                <v:textbox>
                  <w:txbxContent>
                    <w:p w14:paraId="74875B9E" w14:textId="7FA19FE1" w:rsidR="0002647E" w:rsidRPr="0002647E" w:rsidRDefault="0002647E">
                      <w:pPr>
                        <w:rPr>
                          <w:rFonts w:ascii="Arial" w:hAnsi="Arial" w:cs="Arial"/>
                          <w:b/>
                          <w:bCs/>
                        </w:rPr>
                      </w:pPr>
                      <w:r w:rsidRPr="0002647E">
                        <w:rPr>
                          <w:rFonts w:ascii="Arial" w:hAnsi="Arial" w:cs="Arial"/>
                          <w:b/>
                          <w:bCs/>
                        </w:rPr>
                        <w:t>The site</w:t>
                      </w:r>
                    </w:p>
                  </w:txbxContent>
                </v:textbox>
              </v:shape>
            </w:pict>
          </mc:Fallback>
        </mc:AlternateContent>
      </w:r>
      <w:r w:rsidR="00795703">
        <w:rPr>
          <w:noProof/>
        </w:rPr>
        <mc:AlternateContent>
          <mc:Choice Requires="wps">
            <w:drawing>
              <wp:anchor distT="0" distB="0" distL="114300" distR="114300" simplePos="0" relativeHeight="251827200" behindDoc="0" locked="0" layoutInCell="1" allowOverlap="1" wp14:anchorId="57FAB12A" wp14:editId="024D2252">
                <wp:simplePos x="0" y="0"/>
                <wp:positionH relativeFrom="column">
                  <wp:posOffset>4118781</wp:posOffset>
                </wp:positionH>
                <wp:positionV relativeFrom="paragraph">
                  <wp:posOffset>2423890</wp:posOffset>
                </wp:positionV>
                <wp:extent cx="303094" cy="384980"/>
                <wp:effectExtent l="38100" t="38100" r="20955" b="15240"/>
                <wp:wrapNone/>
                <wp:docPr id="1206624201" name="Straight Arrow Connector 10"/>
                <wp:cNvGraphicFramePr/>
                <a:graphic xmlns:a="http://schemas.openxmlformats.org/drawingml/2006/main">
                  <a:graphicData uri="http://schemas.microsoft.com/office/word/2010/wordprocessingShape">
                    <wps:wsp>
                      <wps:cNvCnPr/>
                      <wps:spPr>
                        <a:xfrm flipH="1" flipV="1">
                          <a:off x="0" y="0"/>
                          <a:ext cx="303094" cy="38498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18903E5" id="Straight Arrow Connector 10" o:spid="_x0000_s1026" type="#_x0000_t32" style="position:absolute;margin-left:324.3pt;margin-top:190.85pt;width:23.85pt;height:30.3pt;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" strokecolor="red" strokeweight="2.25pt">
                <v:stroke endarrow="block" joinstyle="miter"/>
              </v:shape>
            </w:pict>
          </mc:Fallback>
        </mc:AlternateContent>
      </w:r>
      <w:r w:rsidR="0002647E" w:rsidRPr="0002647E">
        <w:rPr>
          <w:noProof/>
          <w:bdr w:val="single" w:sz="18" w:space="0" w:color="auto"/>
        </w:rPr>
        <w:drawing>
          <wp:inline distT="0" distB="0" distL="0" distR="0" wp14:anchorId="0E5292C1" wp14:editId="1591A8D7">
            <wp:extent cx="3698543" cy="4795913"/>
            <wp:effectExtent l="0" t="0" r="0" b="5080"/>
            <wp:docPr id="593050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50423" name=""/>
                    <pic:cNvPicPr/>
                  </pic:nvPicPr>
                  <pic:blipFill rotWithShape="1">
                    <a:blip r:embed="rId68"/>
                    <a:srcRect l="41577" t="12571" r="28746" b="53221"/>
                    <a:stretch/>
                  </pic:blipFill>
                  <pic:spPr bwMode="auto">
                    <a:xfrm>
                      <a:off x="0" y="0"/>
                      <a:ext cx="3747954" cy="4859984"/>
                    </a:xfrm>
                    <a:prstGeom prst="rect">
                      <a:avLst/>
                    </a:prstGeom>
                    <a:ln>
                      <a:noFill/>
                    </a:ln>
                    <a:extLst>
                      <a:ext uri="{53640926-AAD7-44D8-BBD7-CCE9431645EC}">
                        <a14:shadowObscured xmlns:a14="http://schemas.microsoft.com/office/drawing/2010/main"/>
                      </a:ext>
                    </a:extLst>
                  </pic:spPr>
                </pic:pic>
              </a:graphicData>
            </a:graphic>
          </wp:inline>
        </w:drawing>
      </w:r>
    </w:p>
    <w:p w14:paraId="37106DA1" w14:textId="08413C57" w:rsidR="00F005F0" w:rsidRPr="0002647E" w:rsidRDefault="0002647E" w:rsidP="001613C7">
      <w:pPr>
        <w:pStyle w:val="Caption"/>
        <w:widowControl w:val="0"/>
        <w:spacing w:before="120" w:after="120"/>
        <w:jc w:val="center"/>
        <w:rPr>
          <w:rFonts w:ascii="Arial" w:hAnsi="Arial" w:cs="Arial"/>
          <w:b/>
          <w:bCs/>
          <w:i w:val="0"/>
          <w:iCs w:val="0"/>
          <w:color w:val="auto"/>
          <w:sz w:val="20"/>
          <w:szCs w:val="20"/>
          <w:lang w:eastAsia="en-GB"/>
        </w:rPr>
      </w:pPr>
      <w:r w:rsidRPr="0002647E">
        <w:rPr>
          <w:rFonts w:ascii="Arial" w:hAnsi="Arial" w:cs="Arial"/>
          <w:b/>
          <w:bCs/>
          <w:i w:val="0"/>
          <w:iCs w:val="0"/>
          <w:color w:val="auto"/>
          <w:sz w:val="20"/>
          <w:szCs w:val="20"/>
        </w:rPr>
        <w:t xml:space="preserve">Figure </w:t>
      </w:r>
      <w:r w:rsidRPr="0002647E">
        <w:rPr>
          <w:rFonts w:ascii="Arial" w:hAnsi="Arial" w:cs="Arial"/>
          <w:b/>
          <w:bCs/>
          <w:i w:val="0"/>
          <w:iCs w:val="0"/>
          <w:color w:val="auto"/>
          <w:sz w:val="20"/>
          <w:szCs w:val="20"/>
        </w:rPr>
        <w:fldChar w:fldCharType="begin"/>
      </w:r>
      <w:r w:rsidRPr="0002647E">
        <w:rPr>
          <w:rFonts w:ascii="Arial" w:hAnsi="Arial" w:cs="Arial"/>
          <w:b/>
          <w:bCs/>
          <w:i w:val="0"/>
          <w:iCs w:val="0"/>
          <w:color w:val="auto"/>
          <w:sz w:val="20"/>
          <w:szCs w:val="20"/>
        </w:rPr>
        <w:instrText xml:space="preserve"> SEQ Figure \* ARABIC </w:instrText>
      </w:r>
      <w:r w:rsidRPr="0002647E">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37</w:t>
      </w:r>
      <w:r w:rsidRPr="0002647E">
        <w:rPr>
          <w:rFonts w:ascii="Arial" w:hAnsi="Arial" w:cs="Arial"/>
          <w:b/>
          <w:bCs/>
          <w:i w:val="0"/>
          <w:iCs w:val="0"/>
          <w:color w:val="auto"/>
          <w:sz w:val="20"/>
          <w:szCs w:val="20"/>
        </w:rPr>
        <w:fldChar w:fldCharType="end"/>
      </w:r>
      <w:r w:rsidRPr="0002647E">
        <w:rPr>
          <w:rFonts w:ascii="Arial" w:hAnsi="Arial" w:cs="Arial"/>
          <w:b/>
          <w:bCs/>
          <w:i w:val="0"/>
          <w:iCs w:val="0"/>
          <w:color w:val="auto"/>
          <w:sz w:val="20"/>
          <w:szCs w:val="20"/>
        </w:rPr>
        <w:t>: Master Plan (</w:t>
      </w:r>
      <w:r w:rsidRPr="0002647E">
        <w:rPr>
          <w:rFonts w:ascii="Arial" w:hAnsi="Arial" w:cs="Arial"/>
          <w:b/>
          <w:bCs/>
          <w:color w:val="auto"/>
          <w:sz w:val="20"/>
          <w:szCs w:val="20"/>
        </w:rPr>
        <w:t>Source: Map 1 of SJDCP</w:t>
      </w:r>
      <w:r w:rsidRPr="0002647E">
        <w:rPr>
          <w:rFonts w:ascii="Arial" w:hAnsi="Arial" w:cs="Arial"/>
          <w:b/>
          <w:bCs/>
          <w:i w:val="0"/>
          <w:iCs w:val="0"/>
          <w:color w:val="auto"/>
          <w:sz w:val="20"/>
          <w:szCs w:val="20"/>
        </w:rPr>
        <w:t>)</w:t>
      </w:r>
    </w:p>
    <w:p w14:paraId="4670C415" w14:textId="77777777" w:rsidR="00795703" w:rsidRDefault="00795703" w:rsidP="00795703">
      <w:pPr>
        <w:widowControl w:val="0"/>
        <w:shd w:val="clear" w:color="auto" w:fill="FFFFFF"/>
        <w:spacing w:after="0" w:line="240" w:lineRule="auto"/>
        <w:ind w:right="-23"/>
        <w:jc w:val="both"/>
        <w:rPr>
          <w:rFonts w:ascii="Arial" w:hAnsi="Arial" w:cs="Arial"/>
          <w:lang w:eastAsia="en-GB"/>
        </w:rPr>
      </w:pPr>
      <w:r w:rsidRPr="00F005F0">
        <w:rPr>
          <w:rFonts w:ascii="Arial" w:hAnsi="Arial" w:cs="Arial"/>
          <w:lang w:eastAsia="en-GB"/>
        </w:rPr>
        <w:t>It will support a diverse range of business, office and light industrial uses in a high quality built form and landscaped setting showcased through best practice site planning and urban design provisions with staff and customers in mind. Development should limit any impacts on surrounding neighbourhoods</w:t>
      </w:r>
      <w:r>
        <w:rPr>
          <w:rFonts w:ascii="Arial" w:hAnsi="Arial" w:cs="Arial"/>
          <w:lang w:eastAsia="en-GB"/>
        </w:rPr>
        <w:t xml:space="preserve"> and b</w:t>
      </w:r>
      <w:r w:rsidRPr="00F005F0">
        <w:rPr>
          <w:rFonts w:ascii="Arial" w:hAnsi="Arial" w:cs="Arial"/>
          <w:lang w:eastAsia="en-GB"/>
        </w:rPr>
        <w:t>uildings are to be designed to respect the topography and landscape features.</w:t>
      </w:r>
    </w:p>
    <w:p w14:paraId="6F1F2C33" w14:textId="77777777" w:rsidR="00795703" w:rsidRDefault="00795703" w:rsidP="00795703">
      <w:pPr>
        <w:widowControl w:val="0"/>
        <w:shd w:val="clear" w:color="auto" w:fill="FFFFFF"/>
        <w:spacing w:after="0" w:line="240" w:lineRule="auto"/>
        <w:ind w:right="-23"/>
        <w:jc w:val="both"/>
        <w:rPr>
          <w:rFonts w:ascii="Arial" w:hAnsi="Arial" w:cs="Arial"/>
          <w:lang w:eastAsia="en-GB"/>
        </w:rPr>
      </w:pPr>
    </w:p>
    <w:p w14:paraId="61E58F35" w14:textId="31527153" w:rsidR="00F005F0" w:rsidRDefault="00795703" w:rsidP="00795703">
      <w:pPr>
        <w:widowControl w:val="0"/>
        <w:shd w:val="clear" w:color="auto" w:fill="FFFFFF"/>
        <w:spacing w:after="0" w:line="240" w:lineRule="auto"/>
        <w:ind w:right="-23"/>
        <w:jc w:val="both"/>
        <w:rPr>
          <w:rFonts w:ascii="Arial" w:hAnsi="Arial" w:cs="Arial"/>
          <w:b/>
          <w:bCs/>
          <w:i/>
          <w:iCs/>
          <w:sz w:val="20"/>
          <w:szCs w:val="20"/>
        </w:rPr>
      </w:pPr>
      <w:r>
        <w:rPr>
          <w:rFonts w:ascii="Arial" w:hAnsi="Arial" w:cs="Arial"/>
          <w:lang w:eastAsia="en-GB"/>
        </w:rPr>
        <w:t xml:space="preserve">Section 3.5 provides for the staging of the development, which includes the Poplars precinct in Stage 1. The proposal is generally consistent with this staging plan given the school on the site, with the proposal seeking to provide the second stage of this development. </w:t>
      </w:r>
    </w:p>
    <w:p w14:paraId="306B319E" w14:textId="77777777" w:rsidR="00795703" w:rsidRDefault="00795703" w:rsidP="00795703">
      <w:pPr>
        <w:widowControl w:val="0"/>
        <w:shd w:val="clear" w:color="auto" w:fill="FFFFFF"/>
        <w:spacing w:after="0" w:line="240" w:lineRule="auto"/>
        <w:ind w:right="-23"/>
        <w:jc w:val="both"/>
        <w:rPr>
          <w:rFonts w:ascii="Arial" w:hAnsi="Arial" w:cs="Arial"/>
          <w:lang w:eastAsia="en-GB"/>
        </w:rPr>
      </w:pPr>
    </w:p>
    <w:p w14:paraId="28EEAD41" w14:textId="77777777" w:rsidR="001370FA" w:rsidRDefault="00795703" w:rsidP="001370FA">
      <w:pPr>
        <w:shd w:val="clear" w:color="auto" w:fill="FFFFFF"/>
        <w:spacing w:after="0" w:line="240" w:lineRule="auto"/>
        <w:ind w:right="-23"/>
        <w:jc w:val="both"/>
        <w:rPr>
          <w:rFonts w:ascii="Arial" w:hAnsi="Arial" w:cs="Arial"/>
          <w:lang w:eastAsia="en-GB"/>
        </w:rPr>
      </w:pPr>
      <w:r w:rsidRPr="00D325D7">
        <w:rPr>
          <w:rFonts w:ascii="Arial" w:hAnsi="Arial" w:cs="Arial"/>
          <w:lang w:eastAsia="en-GB"/>
        </w:rPr>
        <w:t>Section 3.6 contains the Neighbourhood Structure Plans for the area (</w:t>
      </w:r>
      <w:r>
        <w:rPr>
          <w:rFonts w:ascii="Arial" w:hAnsi="Arial" w:cs="Arial"/>
          <w:lang w:eastAsia="en-GB"/>
        </w:rPr>
        <w:t xml:space="preserve">contained in </w:t>
      </w:r>
      <w:r w:rsidRPr="00D325D7">
        <w:rPr>
          <w:rFonts w:ascii="Arial" w:hAnsi="Arial" w:cs="Arial"/>
          <w:lang w:eastAsia="en-GB"/>
        </w:rPr>
        <w:t>Appendix</w:t>
      </w:r>
      <w:r>
        <w:rPr>
          <w:rFonts w:ascii="Arial" w:hAnsi="Arial" w:cs="Arial"/>
          <w:lang w:eastAsia="en-GB"/>
        </w:rPr>
        <w:t xml:space="preserve"> 3 of the SJDCP)</w:t>
      </w:r>
      <w:r w:rsidRPr="00D325D7">
        <w:rPr>
          <w:rFonts w:ascii="Arial" w:hAnsi="Arial" w:cs="Arial"/>
          <w:lang w:eastAsia="en-GB"/>
        </w:rPr>
        <w:t>, which provide</w:t>
      </w:r>
      <w:r>
        <w:rPr>
          <w:rFonts w:ascii="Arial" w:hAnsi="Arial" w:cs="Arial"/>
          <w:lang w:eastAsia="en-GB"/>
        </w:rPr>
        <w:t>s</w:t>
      </w:r>
      <w:r w:rsidRPr="00D325D7">
        <w:rPr>
          <w:rFonts w:ascii="Arial" w:hAnsi="Arial" w:cs="Arial"/>
          <w:lang w:eastAsia="en-GB"/>
        </w:rPr>
        <w:t xml:space="preserve"> direction for the land release by development area and sets out the broad development pattern. </w:t>
      </w:r>
      <w:r>
        <w:rPr>
          <w:rFonts w:ascii="Arial" w:hAnsi="Arial" w:cs="Arial"/>
          <w:lang w:eastAsia="en-GB"/>
        </w:rPr>
        <w:t>The proposal is consistent with this structure plan as the site is noted as being for a ‘proposed high school’ (</w:t>
      </w:r>
      <w:r w:rsidRPr="00A355EF">
        <w:rPr>
          <w:rFonts w:ascii="Arial" w:hAnsi="Arial" w:cs="Arial"/>
          <w:b/>
          <w:bCs/>
          <w:lang w:eastAsia="en-GB"/>
        </w:rPr>
        <w:t xml:space="preserve">Figure </w:t>
      </w:r>
      <w:r>
        <w:rPr>
          <w:rFonts w:ascii="Arial" w:hAnsi="Arial" w:cs="Arial"/>
          <w:b/>
          <w:bCs/>
          <w:lang w:eastAsia="en-GB"/>
        </w:rPr>
        <w:t>3</w:t>
      </w:r>
      <w:r w:rsidR="00DD777A">
        <w:rPr>
          <w:rFonts w:ascii="Arial" w:hAnsi="Arial" w:cs="Arial"/>
          <w:b/>
          <w:bCs/>
          <w:lang w:eastAsia="en-GB"/>
        </w:rPr>
        <w:t>8</w:t>
      </w:r>
      <w:r>
        <w:rPr>
          <w:rFonts w:ascii="Arial" w:hAnsi="Arial" w:cs="Arial"/>
          <w:lang w:eastAsia="en-GB"/>
        </w:rPr>
        <w:t xml:space="preserve">). </w:t>
      </w:r>
    </w:p>
    <w:p w14:paraId="33726226" w14:textId="77777777" w:rsidR="001370FA" w:rsidRDefault="001370FA" w:rsidP="001370FA">
      <w:pPr>
        <w:shd w:val="clear" w:color="auto" w:fill="FFFFFF"/>
        <w:spacing w:after="0" w:line="240" w:lineRule="auto"/>
        <w:ind w:right="-23"/>
        <w:jc w:val="both"/>
        <w:rPr>
          <w:rFonts w:ascii="Arial" w:hAnsi="Arial" w:cs="Arial"/>
          <w:lang w:eastAsia="en-GB"/>
        </w:rPr>
      </w:pPr>
    </w:p>
    <w:p w14:paraId="0F9AFB1B" w14:textId="31014DFD" w:rsidR="00795703" w:rsidRDefault="00795703" w:rsidP="00795703">
      <w:pPr>
        <w:keepNext/>
        <w:shd w:val="clear" w:color="auto" w:fill="FFFFFF"/>
        <w:spacing w:after="0" w:line="240" w:lineRule="auto"/>
        <w:ind w:right="-23"/>
        <w:jc w:val="center"/>
      </w:pPr>
      <w:r>
        <w:rPr>
          <w:noProof/>
        </w:rPr>
        <mc:AlternateContent>
          <mc:Choice Requires="wps">
            <w:drawing>
              <wp:anchor distT="0" distB="0" distL="114300" distR="114300" simplePos="0" relativeHeight="251905024" behindDoc="0" locked="0" layoutInCell="1" allowOverlap="1" wp14:anchorId="61EAE6EA" wp14:editId="20337AEB">
                <wp:simplePos x="0" y="0"/>
                <wp:positionH relativeFrom="column">
                  <wp:posOffset>2042160</wp:posOffset>
                </wp:positionH>
                <wp:positionV relativeFrom="paragraph">
                  <wp:posOffset>3588385</wp:posOffset>
                </wp:positionV>
                <wp:extent cx="407035" cy="102870"/>
                <wp:effectExtent l="19050" t="57150" r="31115" b="30480"/>
                <wp:wrapNone/>
                <wp:docPr id="2098765533" name="Straight Arrow Connector 10"/>
                <wp:cNvGraphicFramePr/>
                <a:graphic xmlns:a="http://schemas.openxmlformats.org/drawingml/2006/main">
                  <a:graphicData uri="http://schemas.microsoft.com/office/word/2010/wordprocessingShape">
                    <wps:wsp>
                      <wps:cNvCnPr/>
                      <wps:spPr>
                        <a:xfrm flipV="1">
                          <a:off x="0" y="0"/>
                          <a:ext cx="407035" cy="10287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7CDB0F5" id="Straight Arrow Connector 10" o:spid="_x0000_s1026" type="#_x0000_t32" style="position:absolute;margin-left:160.8pt;margin-top:282.55pt;width:32.05pt;height:8.1pt;flip: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" strokecolor="red" strokeweight="2.25pt">
                <v:stroke endarrow="block" joinstyle="miter"/>
              </v:shape>
            </w:pict>
          </mc:Fallback>
        </mc:AlternateContent>
      </w:r>
      <w:r>
        <w:rPr>
          <w:noProof/>
        </w:rPr>
        <mc:AlternateContent>
          <mc:Choice Requires="wps">
            <w:drawing>
              <wp:anchor distT="45720" distB="45720" distL="114300" distR="114300" simplePos="0" relativeHeight="251902976" behindDoc="0" locked="0" layoutInCell="1" allowOverlap="1" wp14:anchorId="4C09AFAF" wp14:editId="1A8945AC">
                <wp:simplePos x="0" y="0"/>
                <wp:positionH relativeFrom="column">
                  <wp:posOffset>1242060</wp:posOffset>
                </wp:positionH>
                <wp:positionV relativeFrom="paragraph">
                  <wp:posOffset>3508375</wp:posOffset>
                </wp:positionV>
                <wp:extent cx="782781" cy="325582"/>
                <wp:effectExtent l="19050" t="19050" r="17780" b="17780"/>
                <wp:wrapNone/>
                <wp:docPr id="1613199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781" cy="325582"/>
                        </a:xfrm>
                        <a:prstGeom prst="rect">
                          <a:avLst/>
                        </a:prstGeom>
                        <a:solidFill>
                          <a:srgbClr val="FFFFFF"/>
                        </a:solidFill>
                        <a:ln w="28575">
                          <a:solidFill>
                            <a:srgbClr val="FF0000"/>
                          </a:solidFill>
                          <a:miter lim="800000"/>
                          <a:headEnd/>
                          <a:tailEnd/>
                        </a:ln>
                      </wps:spPr>
                      <wps:txbx>
                        <w:txbxContent>
                          <w:p w14:paraId="4F8EBDA0" w14:textId="77777777" w:rsidR="00795703" w:rsidRPr="0002647E" w:rsidRDefault="00795703" w:rsidP="00795703">
                            <w:pPr>
                              <w:rPr>
                                <w:rFonts w:ascii="Arial" w:hAnsi="Arial" w:cs="Arial"/>
                                <w:b/>
                                <w:bCs/>
                              </w:rPr>
                            </w:pPr>
                            <w:r w:rsidRPr="0002647E">
                              <w:rPr>
                                <w:rFonts w:ascii="Arial" w:hAnsi="Arial" w:cs="Arial"/>
                                <w:b/>
                                <w:bCs/>
                              </w:rPr>
                              <w:t>The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C09AFAF" id="_x0000_s1051" type="#_x0000_t202" style="position:absolute;left:0;text-align:left;margin-left:97.8pt;margin-top:276.25pt;width:61.65pt;height:25.65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" strokecolor="red" strokeweight="2.25pt">
                <v:textbox>
                  <w:txbxContent>
                    <w:p w14:paraId="4F8EBDA0" w14:textId="77777777" w:rsidR="00795703" w:rsidRPr="0002647E" w:rsidRDefault="00795703" w:rsidP="00795703">
                      <w:pPr>
                        <w:rPr>
                          <w:rFonts w:ascii="Arial" w:hAnsi="Arial" w:cs="Arial"/>
                          <w:b/>
                          <w:bCs/>
                        </w:rPr>
                      </w:pPr>
                      <w:r w:rsidRPr="0002647E">
                        <w:rPr>
                          <w:rFonts w:ascii="Arial" w:hAnsi="Arial" w:cs="Arial"/>
                          <w:b/>
                          <w:bCs/>
                        </w:rPr>
                        <w:t>The site</w:t>
                      </w:r>
                    </w:p>
                  </w:txbxContent>
                </v:textbox>
              </v:shape>
            </w:pict>
          </mc:Fallback>
        </mc:AlternateContent>
      </w:r>
      <w:r>
        <w:rPr>
          <w:noProof/>
        </w:rPr>
        <mc:AlternateContent>
          <mc:Choice Requires="wps">
            <w:drawing>
              <wp:anchor distT="45720" distB="45720" distL="114300" distR="114300" simplePos="0" relativeHeight="251831296" behindDoc="0" locked="0" layoutInCell="1" allowOverlap="1" wp14:anchorId="128C2548" wp14:editId="3039545F">
                <wp:simplePos x="0" y="0"/>
                <wp:positionH relativeFrom="column">
                  <wp:posOffset>3385458</wp:posOffset>
                </wp:positionH>
                <wp:positionV relativeFrom="paragraph">
                  <wp:posOffset>3314247</wp:posOffset>
                </wp:positionV>
                <wp:extent cx="2360930" cy="670560"/>
                <wp:effectExtent l="0" t="0" r="12700" b="15240"/>
                <wp:wrapNone/>
                <wp:docPr id="829672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70560"/>
                        </a:xfrm>
                        <a:prstGeom prst="rect">
                          <a:avLst/>
                        </a:prstGeom>
                        <a:solidFill>
                          <a:srgbClr val="FFFFFF"/>
                        </a:solidFill>
                        <a:ln w="9525">
                          <a:solidFill>
                            <a:srgbClr val="000000"/>
                          </a:solidFill>
                          <a:miter lim="800000"/>
                          <a:headEnd/>
                          <a:tailEnd/>
                        </a:ln>
                      </wps:spPr>
                      <wps:txbx>
                        <w:txbxContent>
                          <w:p w14:paraId="115791D7" w14:textId="1BB937C9" w:rsidR="001D0E9F" w:rsidRDefault="001D0E9F">
                            <w:r w:rsidRPr="001D0E9F">
                              <w:rPr>
                                <w:noProof/>
                              </w:rPr>
                              <w:drawing>
                                <wp:inline distT="0" distB="0" distL="0" distR="0" wp14:anchorId="2B9DE9BF" wp14:editId="641D020D">
                                  <wp:extent cx="2057400" cy="581025"/>
                                  <wp:effectExtent l="0" t="0" r="0" b="9525"/>
                                  <wp:docPr id="1869423622" name="Picture 1869423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428799" name=""/>
                                          <pic:cNvPicPr/>
                                        </pic:nvPicPr>
                                        <pic:blipFill rotWithShape="1">
                                          <a:blip r:embed="rId69"/>
                                          <a:srcRect l="52561" t="41983" r="31385" b="53987"/>
                                          <a:stretch/>
                                        </pic:blipFill>
                                        <pic:spPr bwMode="auto">
                                          <a:xfrm>
                                            <a:off x="0" y="0"/>
                                            <a:ext cx="2066451" cy="58358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w:pict>
              <v:shape w14:anchorId="128C2548" id="_x0000_s1052" type="#_x0000_t202" style="position:absolute;left:0;text-align:left;margin-left:266.55pt;margin-top:260.95pt;width:185.9pt;height:52.8pt;z-index:2518312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">
                <v:textbox>
                  <w:txbxContent>
                    <w:p w14:paraId="115791D7" w14:textId="1BB937C9" w:rsidR="001D0E9F" w:rsidRDefault="001D0E9F">
                      <w:r w:rsidRPr="001D0E9F">
                        <w:rPr>
                          <w:noProof/>
                        </w:rPr>
                        <w:drawing>
                          <wp:inline distT="0" distB="0" distL="0" distR="0" wp14:anchorId="2B9DE9BF" wp14:editId="641D020D">
                            <wp:extent cx="2057400" cy="581025"/>
                            <wp:effectExtent l="0" t="0" r="0" b="9525"/>
                            <wp:docPr id="1869423622" name="Picture 1869423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428799" name=""/>
                                    <pic:cNvPicPr/>
                                  </pic:nvPicPr>
                                  <pic:blipFill rotWithShape="1">
                                    <a:blip r:embed="rId70"/>
                                    <a:srcRect l="52561" t="41983" r="31385" b="53987"/>
                                    <a:stretch/>
                                  </pic:blipFill>
                                  <pic:spPr bwMode="auto">
                                    <a:xfrm>
                                      <a:off x="0" y="0"/>
                                      <a:ext cx="2066451" cy="583581"/>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02647E">
        <w:rPr>
          <w:noProof/>
          <w:bdr w:val="single" w:sz="18" w:space="0" w:color="auto"/>
        </w:rPr>
        <w:drawing>
          <wp:inline distT="0" distB="0" distL="0" distR="0" wp14:anchorId="5C2687F8" wp14:editId="1CB892DF">
            <wp:extent cx="3442335" cy="4124960"/>
            <wp:effectExtent l="0" t="0" r="5715" b="8890"/>
            <wp:docPr id="1370428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428799" name=""/>
                    <pic:cNvPicPr/>
                  </pic:nvPicPr>
                  <pic:blipFill rotWithShape="1">
                    <a:blip r:embed="rId69"/>
                    <a:srcRect l="44245" t="13380" r="28928" b="58043"/>
                    <a:stretch/>
                  </pic:blipFill>
                  <pic:spPr bwMode="auto">
                    <a:xfrm>
                      <a:off x="0" y="0"/>
                      <a:ext cx="3453037" cy="4137784"/>
                    </a:xfrm>
                    <a:prstGeom prst="rect">
                      <a:avLst/>
                    </a:prstGeom>
                    <a:ln>
                      <a:noFill/>
                    </a:ln>
                    <a:extLst>
                      <a:ext uri="{53640926-AAD7-44D8-BBD7-CCE9431645EC}">
                        <a14:shadowObscured xmlns:a14="http://schemas.microsoft.com/office/drawing/2010/main"/>
                      </a:ext>
                    </a:extLst>
                  </pic:spPr>
                </pic:pic>
              </a:graphicData>
            </a:graphic>
          </wp:inline>
        </w:drawing>
      </w:r>
    </w:p>
    <w:p w14:paraId="479FE525" w14:textId="39BEE466" w:rsidR="00795703" w:rsidRPr="0002647E" w:rsidRDefault="00795703" w:rsidP="00795703">
      <w:pPr>
        <w:pStyle w:val="Caption"/>
        <w:spacing w:before="120" w:after="120"/>
        <w:jc w:val="center"/>
        <w:rPr>
          <w:rFonts w:ascii="Arial" w:hAnsi="Arial" w:cs="Arial"/>
          <w:b/>
          <w:bCs/>
          <w:i w:val="0"/>
          <w:iCs w:val="0"/>
          <w:color w:val="auto"/>
          <w:sz w:val="20"/>
          <w:szCs w:val="20"/>
          <w:highlight w:val="yellow"/>
          <w:lang w:eastAsia="en-GB"/>
        </w:rPr>
      </w:pPr>
      <w:r w:rsidRPr="0002647E">
        <w:rPr>
          <w:rFonts w:ascii="Arial" w:hAnsi="Arial" w:cs="Arial"/>
          <w:b/>
          <w:bCs/>
          <w:i w:val="0"/>
          <w:iCs w:val="0"/>
          <w:color w:val="auto"/>
          <w:sz w:val="20"/>
          <w:szCs w:val="20"/>
        </w:rPr>
        <w:t xml:space="preserve">Figure </w:t>
      </w:r>
      <w:r w:rsidRPr="0002647E">
        <w:rPr>
          <w:rFonts w:ascii="Arial" w:hAnsi="Arial" w:cs="Arial"/>
          <w:b/>
          <w:bCs/>
          <w:i w:val="0"/>
          <w:iCs w:val="0"/>
          <w:color w:val="auto"/>
          <w:sz w:val="20"/>
          <w:szCs w:val="20"/>
        </w:rPr>
        <w:fldChar w:fldCharType="begin"/>
      </w:r>
      <w:r w:rsidRPr="0002647E">
        <w:rPr>
          <w:rFonts w:ascii="Arial" w:hAnsi="Arial" w:cs="Arial"/>
          <w:b/>
          <w:bCs/>
          <w:i w:val="0"/>
          <w:iCs w:val="0"/>
          <w:color w:val="auto"/>
          <w:sz w:val="20"/>
          <w:szCs w:val="20"/>
        </w:rPr>
        <w:instrText xml:space="preserve"> SEQ Figure \* ARABIC </w:instrText>
      </w:r>
      <w:r w:rsidRPr="0002647E">
        <w:rPr>
          <w:rFonts w:ascii="Arial" w:hAnsi="Arial" w:cs="Arial"/>
          <w:b/>
          <w:bCs/>
          <w:i w:val="0"/>
          <w:iCs w:val="0"/>
          <w:color w:val="auto"/>
          <w:sz w:val="20"/>
          <w:szCs w:val="20"/>
        </w:rPr>
        <w:fldChar w:fldCharType="separate"/>
      </w:r>
      <w:r w:rsidR="001370FA">
        <w:rPr>
          <w:rFonts w:ascii="Arial" w:hAnsi="Arial" w:cs="Arial"/>
          <w:b/>
          <w:bCs/>
          <w:i w:val="0"/>
          <w:iCs w:val="0"/>
          <w:noProof/>
          <w:color w:val="auto"/>
          <w:sz w:val="20"/>
          <w:szCs w:val="20"/>
        </w:rPr>
        <w:t>38</w:t>
      </w:r>
      <w:r w:rsidRPr="0002647E">
        <w:rPr>
          <w:rFonts w:ascii="Arial" w:hAnsi="Arial" w:cs="Arial"/>
          <w:b/>
          <w:bCs/>
          <w:i w:val="0"/>
          <w:iCs w:val="0"/>
          <w:color w:val="auto"/>
          <w:sz w:val="20"/>
          <w:szCs w:val="20"/>
        </w:rPr>
        <w:fldChar w:fldCharType="end"/>
      </w:r>
      <w:r w:rsidRPr="0002647E">
        <w:rPr>
          <w:rFonts w:ascii="Arial" w:hAnsi="Arial" w:cs="Arial"/>
          <w:b/>
          <w:bCs/>
          <w:i w:val="0"/>
          <w:iCs w:val="0"/>
          <w:color w:val="auto"/>
          <w:sz w:val="20"/>
          <w:szCs w:val="20"/>
        </w:rPr>
        <w:t>: Neighbourhood Structure Plan (</w:t>
      </w:r>
      <w:r w:rsidRPr="0002647E">
        <w:rPr>
          <w:rFonts w:ascii="Arial" w:hAnsi="Arial" w:cs="Arial"/>
          <w:b/>
          <w:bCs/>
          <w:color w:val="auto"/>
          <w:sz w:val="20"/>
          <w:szCs w:val="20"/>
        </w:rPr>
        <w:t>Source: Map 3, Appendix 3, SJDCP</w:t>
      </w:r>
      <w:r w:rsidRPr="0002647E">
        <w:rPr>
          <w:rFonts w:ascii="Arial" w:hAnsi="Arial" w:cs="Arial"/>
          <w:b/>
          <w:bCs/>
          <w:i w:val="0"/>
          <w:iCs w:val="0"/>
          <w:color w:val="auto"/>
          <w:sz w:val="20"/>
          <w:szCs w:val="20"/>
        </w:rPr>
        <w:t>)</w:t>
      </w:r>
    </w:p>
    <w:p w14:paraId="4D44144B" w14:textId="73676ED3" w:rsidR="00D325D7" w:rsidRDefault="00D325D7" w:rsidP="008417F4">
      <w:pPr>
        <w:shd w:val="clear" w:color="auto" w:fill="FFFFFF"/>
        <w:spacing w:after="0" w:line="240" w:lineRule="auto"/>
        <w:ind w:right="-23"/>
        <w:jc w:val="both"/>
        <w:rPr>
          <w:rFonts w:ascii="Arial" w:hAnsi="Arial" w:cs="Arial"/>
          <w:lang w:eastAsia="en-GB"/>
        </w:rPr>
      </w:pPr>
    </w:p>
    <w:p w14:paraId="4B169DFC" w14:textId="77777777" w:rsidR="001370FA" w:rsidRPr="00F005F0" w:rsidRDefault="001370FA" w:rsidP="001370FA">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 xml:space="preserve">Section 3.7 contains the neighbourhood structure plan controls, with the proposal generally consistent with these controls. Other controls in Part 3.7 include flooding, bushfire, land contamination and cultural heritage which are addressed in this report and are satisfactory. </w:t>
      </w:r>
      <w:r w:rsidRPr="00A355EF">
        <w:rPr>
          <w:rFonts w:ascii="Arial" w:hAnsi="Arial" w:cs="Arial"/>
          <w:lang w:eastAsia="en-GB"/>
        </w:rPr>
        <w:t>The proposal is generally consistent with the structure plan</w:t>
      </w:r>
      <w:r>
        <w:rPr>
          <w:rFonts w:ascii="Arial" w:hAnsi="Arial" w:cs="Arial"/>
          <w:lang w:eastAsia="en-GB"/>
        </w:rPr>
        <w:t xml:space="preserve"> and provides a minimum of 10 metre setback to the adjoining residential development to the east and south of the site. The proposal is consistent with this desired future character and the structure plan in that it provides for community uses in the form of a school. </w:t>
      </w:r>
    </w:p>
    <w:p w14:paraId="113F7921" w14:textId="77777777" w:rsidR="001370FA" w:rsidRDefault="001370FA" w:rsidP="001370FA">
      <w:pPr>
        <w:widowControl w:val="0"/>
        <w:shd w:val="clear" w:color="auto" w:fill="FFFFFF"/>
        <w:spacing w:after="0" w:line="240" w:lineRule="auto"/>
        <w:ind w:right="-23"/>
        <w:jc w:val="both"/>
        <w:rPr>
          <w:rFonts w:ascii="Arial" w:hAnsi="Arial" w:cs="Arial"/>
          <w:lang w:eastAsia="en-GB"/>
        </w:rPr>
      </w:pPr>
    </w:p>
    <w:p w14:paraId="0179A1A8" w14:textId="6D3D36B1" w:rsidR="001D0E9F" w:rsidRPr="008740A1" w:rsidRDefault="001D0E9F" w:rsidP="001370FA">
      <w:pPr>
        <w:widowControl w:val="0"/>
        <w:shd w:val="clear" w:color="auto" w:fill="FFFFFF"/>
        <w:spacing w:after="0" w:line="240" w:lineRule="auto"/>
        <w:ind w:right="-23"/>
        <w:jc w:val="both"/>
        <w:rPr>
          <w:rFonts w:ascii="Arial" w:hAnsi="Arial" w:cs="Arial"/>
          <w:i/>
          <w:iCs/>
          <w:lang w:eastAsia="en-GB"/>
        </w:rPr>
      </w:pPr>
      <w:r w:rsidRPr="008740A1">
        <w:rPr>
          <w:rFonts w:ascii="Arial" w:hAnsi="Arial" w:cs="Arial"/>
          <w:i/>
          <w:iCs/>
          <w:lang w:eastAsia="en-GB"/>
        </w:rPr>
        <w:t xml:space="preserve">Part 8 – Environmental Management </w:t>
      </w:r>
    </w:p>
    <w:p w14:paraId="122B6A35" w14:textId="26800847" w:rsidR="001D0E9F" w:rsidRDefault="001D0E9F" w:rsidP="001370FA">
      <w:pPr>
        <w:widowControl w:val="0"/>
        <w:shd w:val="clear" w:color="auto" w:fill="FFFFFF"/>
        <w:spacing w:after="0" w:line="240" w:lineRule="auto"/>
        <w:ind w:right="-23"/>
        <w:jc w:val="both"/>
        <w:rPr>
          <w:rFonts w:ascii="Arial" w:hAnsi="Arial" w:cs="Arial"/>
          <w:i/>
          <w:iCs/>
          <w:highlight w:val="yellow"/>
          <w:lang w:eastAsia="en-GB"/>
        </w:rPr>
      </w:pPr>
    </w:p>
    <w:p w14:paraId="401B9C00" w14:textId="0AB61E51" w:rsidR="00A061F3" w:rsidRPr="00A061F3" w:rsidRDefault="00A061F3" w:rsidP="001370FA">
      <w:pPr>
        <w:widowControl w:val="0"/>
        <w:shd w:val="clear" w:color="auto" w:fill="FFFFFF"/>
        <w:spacing w:after="0" w:line="240" w:lineRule="auto"/>
        <w:ind w:right="-23"/>
        <w:jc w:val="both"/>
        <w:rPr>
          <w:rFonts w:ascii="Arial" w:hAnsi="Arial" w:cs="Arial"/>
          <w:lang w:eastAsia="en-GB"/>
        </w:rPr>
      </w:pPr>
      <w:r w:rsidRPr="00A061F3">
        <w:rPr>
          <w:rFonts w:ascii="Arial" w:hAnsi="Arial" w:cs="Arial"/>
          <w:lang w:eastAsia="en-GB"/>
        </w:rPr>
        <w:t>This part includes controls in relation to the following</w:t>
      </w:r>
      <w:r>
        <w:rPr>
          <w:rFonts w:ascii="Arial" w:hAnsi="Arial" w:cs="Arial"/>
          <w:lang w:eastAsia="en-GB"/>
        </w:rPr>
        <w:t xml:space="preserve"> matters which have been considered in this assessment</w:t>
      </w:r>
      <w:r w:rsidRPr="00A061F3">
        <w:rPr>
          <w:rFonts w:ascii="Arial" w:hAnsi="Arial" w:cs="Arial"/>
          <w:lang w:eastAsia="en-GB"/>
        </w:rPr>
        <w:t>:</w:t>
      </w:r>
    </w:p>
    <w:p w14:paraId="72B39D1A" w14:textId="7D3B0EAD" w:rsidR="00A061F3" w:rsidRPr="00A061F3" w:rsidRDefault="00A061F3" w:rsidP="001370FA">
      <w:pPr>
        <w:widowControl w:val="0"/>
        <w:shd w:val="clear" w:color="auto" w:fill="FFFFFF"/>
        <w:spacing w:after="0" w:line="240" w:lineRule="auto"/>
        <w:ind w:right="-23"/>
        <w:jc w:val="both"/>
        <w:rPr>
          <w:rFonts w:ascii="Arial" w:hAnsi="Arial" w:cs="Arial"/>
          <w:lang w:eastAsia="en-GB"/>
        </w:rPr>
      </w:pPr>
    </w:p>
    <w:p w14:paraId="46AFF1F2" w14:textId="0B42E285" w:rsidR="00FA378E" w:rsidRDefault="00A061F3" w:rsidP="001370FA">
      <w:pPr>
        <w:pStyle w:val="ListParagraph"/>
        <w:widowControl w:val="0"/>
        <w:numPr>
          <w:ilvl w:val="0"/>
          <w:numId w:val="153"/>
        </w:numPr>
        <w:shd w:val="clear" w:color="auto" w:fill="FFFFFF"/>
        <w:ind w:right="-23"/>
        <w:jc w:val="both"/>
        <w:rPr>
          <w:rFonts w:ascii="Arial" w:hAnsi="Arial" w:cs="Arial"/>
          <w:lang w:eastAsia="en-GB"/>
        </w:rPr>
      </w:pPr>
      <w:r w:rsidRPr="00D44359">
        <w:rPr>
          <w:rFonts w:ascii="Arial" w:hAnsi="Arial" w:cs="Arial"/>
          <w:i/>
          <w:iCs/>
          <w:lang w:eastAsia="en-GB"/>
        </w:rPr>
        <w:t>Soils and Salinity</w:t>
      </w:r>
      <w:r>
        <w:rPr>
          <w:rFonts w:ascii="Arial" w:hAnsi="Arial" w:cs="Arial"/>
          <w:lang w:eastAsia="en-GB"/>
        </w:rPr>
        <w:t xml:space="preserve"> - </w:t>
      </w:r>
      <w:r w:rsidRPr="00A061F3">
        <w:rPr>
          <w:rFonts w:ascii="Arial" w:hAnsi="Arial" w:cs="Arial"/>
        </w:rPr>
        <w:t xml:space="preserve">These controls require that soil conservation measures are provided to minimise soil erosion and siltation during construction and following completion of development. </w:t>
      </w:r>
      <w:r w:rsidRPr="00A061F3">
        <w:rPr>
          <w:rFonts w:ascii="Arial" w:hAnsi="Arial" w:cs="Arial"/>
          <w:lang w:eastAsia="en-GB"/>
        </w:rPr>
        <w:t xml:space="preserve">A Sediment and Erosion Control Plan has been provided and relevant consent conditions have been recommended to ensure compliance with the plan. The </w:t>
      </w:r>
      <w:r>
        <w:rPr>
          <w:rFonts w:ascii="Arial" w:hAnsi="Arial" w:cs="Arial"/>
          <w:lang w:eastAsia="en-GB"/>
        </w:rPr>
        <w:t xml:space="preserve">QPRLEP 2022 does not include the </w:t>
      </w:r>
      <w:r w:rsidRPr="00A061F3">
        <w:rPr>
          <w:rFonts w:ascii="Arial" w:hAnsi="Arial" w:cs="Arial"/>
          <w:lang w:eastAsia="en-GB"/>
        </w:rPr>
        <w:t xml:space="preserve">site </w:t>
      </w:r>
      <w:r>
        <w:rPr>
          <w:rFonts w:ascii="Arial" w:hAnsi="Arial" w:cs="Arial"/>
          <w:lang w:eastAsia="en-GB"/>
        </w:rPr>
        <w:t>on the salinity mapping.</w:t>
      </w:r>
    </w:p>
    <w:p w14:paraId="7BFE6D29" w14:textId="77777777" w:rsidR="00FA378E" w:rsidRDefault="00FA378E" w:rsidP="001613C7">
      <w:pPr>
        <w:pStyle w:val="ListParagraph"/>
        <w:widowControl w:val="0"/>
        <w:shd w:val="clear" w:color="auto" w:fill="FFFFFF"/>
        <w:ind w:right="-23"/>
        <w:jc w:val="both"/>
        <w:rPr>
          <w:rFonts w:ascii="Arial" w:hAnsi="Arial" w:cs="Arial"/>
          <w:lang w:eastAsia="en-GB"/>
        </w:rPr>
      </w:pPr>
    </w:p>
    <w:p w14:paraId="57F3B0BF" w14:textId="196D3BD0" w:rsidR="00A061F3" w:rsidRPr="00795703" w:rsidRDefault="00A061F3" w:rsidP="00C02D8E">
      <w:pPr>
        <w:pStyle w:val="ListParagraph"/>
        <w:widowControl w:val="0"/>
        <w:numPr>
          <w:ilvl w:val="0"/>
          <w:numId w:val="153"/>
        </w:numPr>
        <w:shd w:val="clear" w:color="auto" w:fill="FFFFFF"/>
        <w:spacing w:after="0" w:line="240" w:lineRule="auto"/>
        <w:ind w:right="-23"/>
        <w:jc w:val="both"/>
        <w:rPr>
          <w:rFonts w:ascii="Arial" w:hAnsi="Arial" w:cs="Arial"/>
          <w:lang w:eastAsia="en-GB"/>
        </w:rPr>
      </w:pPr>
      <w:r w:rsidRPr="00795703">
        <w:rPr>
          <w:rFonts w:ascii="Arial" w:hAnsi="Arial" w:cs="Arial"/>
          <w:i/>
          <w:iCs/>
          <w:lang w:eastAsia="en-GB"/>
        </w:rPr>
        <w:t>Cut and fill</w:t>
      </w:r>
      <w:r w:rsidR="00FA378E" w:rsidRPr="00795703">
        <w:rPr>
          <w:rFonts w:ascii="Arial" w:hAnsi="Arial" w:cs="Arial"/>
          <w:lang w:eastAsia="en-GB"/>
        </w:rPr>
        <w:t xml:space="preserve"> – The controls limit e</w:t>
      </w:r>
      <w:r w:rsidR="00FA378E" w:rsidRPr="00795703">
        <w:rPr>
          <w:rFonts w:ascii="Arial" w:hAnsi="Arial" w:cs="Arial"/>
        </w:rPr>
        <w:t>xcavation and fill on building sites to a maximum of 1.5 metres, with greater depths capable of being considered by Council, if within the building envelope, suitably retained and/or stabilised and not visible from the street. T</w:t>
      </w:r>
      <w:r w:rsidRPr="00795703">
        <w:rPr>
          <w:rFonts w:ascii="Arial" w:hAnsi="Arial" w:cs="Arial"/>
          <w:lang w:eastAsia="en-GB"/>
        </w:rPr>
        <w:t>here is approximately 6.5</w:t>
      </w:r>
      <w:r w:rsidR="00FA378E" w:rsidRPr="00795703">
        <w:rPr>
          <w:rFonts w:ascii="Arial" w:hAnsi="Arial" w:cs="Arial"/>
          <w:lang w:eastAsia="en-GB"/>
        </w:rPr>
        <w:t xml:space="preserve"> </w:t>
      </w:r>
      <w:r w:rsidRPr="00795703">
        <w:rPr>
          <w:rFonts w:ascii="Arial" w:hAnsi="Arial" w:cs="Arial"/>
          <w:lang w:eastAsia="en-GB"/>
        </w:rPr>
        <w:t>m</w:t>
      </w:r>
      <w:r w:rsidR="00FA378E" w:rsidRPr="00795703">
        <w:rPr>
          <w:rFonts w:ascii="Arial" w:hAnsi="Arial" w:cs="Arial"/>
          <w:lang w:eastAsia="en-GB"/>
        </w:rPr>
        <w:t>etres</w:t>
      </w:r>
      <w:r w:rsidRPr="00795703">
        <w:rPr>
          <w:rFonts w:ascii="Arial" w:hAnsi="Arial" w:cs="Arial"/>
          <w:lang w:eastAsia="en-GB"/>
        </w:rPr>
        <w:t xml:space="preserve"> of excavation due to the existing stockpiles on the site as well as 5</w:t>
      </w:r>
      <w:r w:rsidR="00FA378E" w:rsidRPr="00795703">
        <w:rPr>
          <w:rFonts w:ascii="Arial" w:hAnsi="Arial" w:cs="Arial"/>
          <w:lang w:eastAsia="en-GB"/>
        </w:rPr>
        <w:t xml:space="preserve"> </w:t>
      </w:r>
      <w:r w:rsidRPr="00795703">
        <w:rPr>
          <w:rFonts w:ascii="Arial" w:hAnsi="Arial" w:cs="Arial"/>
          <w:lang w:eastAsia="en-GB"/>
        </w:rPr>
        <w:t>m</w:t>
      </w:r>
      <w:r w:rsidR="00FA378E" w:rsidRPr="00795703">
        <w:rPr>
          <w:rFonts w:ascii="Arial" w:hAnsi="Arial" w:cs="Arial"/>
          <w:lang w:eastAsia="en-GB"/>
        </w:rPr>
        <w:t>etres</w:t>
      </w:r>
      <w:r w:rsidRPr="00795703">
        <w:rPr>
          <w:rFonts w:ascii="Arial" w:hAnsi="Arial" w:cs="Arial"/>
          <w:lang w:eastAsia="en-GB"/>
        </w:rPr>
        <w:t xml:space="preserve"> of fill</w:t>
      </w:r>
      <w:r w:rsidR="00FA378E" w:rsidRPr="00795703">
        <w:rPr>
          <w:rFonts w:ascii="Arial" w:hAnsi="Arial" w:cs="Arial"/>
          <w:lang w:eastAsia="en-GB"/>
        </w:rPr>
        <w:t xml:space="preserve">, which is </w:t>
      </w:r>
      <w:r w:rsidRPr="00795703">
        <w:rPr>
          <w:rFonts w:ascii="Arial" w:hAnsi="Arial" w:cs="Arial"/>
          <w:lang w:eastAsia="en-GB"/>
        </w:rPr>
        <w:t>considered satisfactory as outlined in the LEP assessment</w:t>
      </w:r>
      <w:r w:rsidR="00FA378E" w:rsidRPr="00795703">
        <w:rPr>
          <w:rFonts w:ascii="Arial" w:hAnsi="Arial" w:cs="Arial"/>
          <w:lang w:eastAsia="en-GB"/>
        </w:rPr>
        <w:t xml:space="preserve">. </w:t>
      </w:r>
      <w:r w:rsidRPr="00795703">
        <w:rPr>
          <w:rFonts w:ascii="Arial" w:hAnsi="Arial" w:cs="Arial"/>
          <w:lang w:eastAsia="en-GB"/>
        </w:rPr>
        <w:t xml:space="preserve">Retaining walls </w:t>
      </w:r>
      <w:r w:rsidR="00FA378E" w:rsidRPr="00795703">
        <w:rPr>
          <w:rFonts w:ascii="Arial" w:hAnsi="Arial" w:cs="Arial"/>
          <w:lang w:eastAsia="en-GB"/>
        </w:rPr>
        <w:t xml:space="preserve">are </w:t>
      </w:r>
      <w:r w:rsidRPr="00795703">
        <w:rPr>
          <w:rFonts w:ascii="Arial" w:hAnsi="Arial" w:cs="Arial"/>
          <w:lang w:eastAsia="en-GB"/>
        </w:rPr>
        <w:t>outlined on the Landscape Plan to be 900mm</w:t>
      </w:r>
      <w:r w:rsidR="00FA378E" w:rsidRPr="00795703">
        <w:rPr>
          <w:rFonts w:ascii="Arial" w:hAnsi="Arial" w:cs="Arial"/>
          <w:lang w:eastAsia="en-GB"/>
        </w:rPr>
        <w:t xml:space="preserve"> </w:t>
      </w:r>
      <w:r w:rsidRPr="00795703">
        <w:rPr>
          <w:rFonts w:ascii="Arial" w:hAnsi="Arial" w:cs="Arial"/>
          <w:lang w:eastAsia="en-GB"/>
        </w:rPr>
        <w:t>high adjoining the boundary of the car park extension</w:t>
      </w:r>
      <w:r w:rsidR="00FA378E" w:rsidRPr="00795703">
        <w:rPr>
          <w:rFonts w:ascii="Arial" w:hAnsi="Arial" w:cs="Arial"/>
          <w:lang w:eastAsia="en-GB"/>
        </w:rPr>
        <w:t xml:space="preserve">. </w:t>
      </w:r>
      <w:r w:rsidRPr="00795703">
        <w:rPr>
          <w:rFonts w:ascii="Arial" w:hAnsi="Arial" w:cs="Arial"/>
          <w:lang w:eastAsia="en-GB"/>
        </w:rPr>
        <w:t xml:space="preserve">A 1:5 batter is required from Block E to the boundary given the existing slope of the land, which is satisfactory. Relevant consent conditions to be imposed. </w:t>
      </w:r>
    </w:p>
    <w:p w14:paraId="061CD1F5" w14:textId="77777777" w:rsidR="001613C7" w:rsidRPr="00FA378E" w:rsidRDefault="001613C7" w:rsidP="001613C7">
      <w:pPr>
        <w:pStyle w:val="ListParagraph"/>
        <w:widowControl w:val="0"/>
        <w:shd w:val="clear" w:color="auto" w:fill="FFFFFF"/>
        <w:spacing w:after="0" w:line="240" w:lineRule="auto"/>
        <w:ind w:right="-23"/>
        <w:jc w:val="both"/>
        <w:rPr>
          <w:rFonts w:ascii="Arial" w:hAnsi="Arial" w:cs="Arial"/>
          <w:lang w:eastAsia="en-GB"/>
        </w:rPr>
      </w:pPr>
    </w:p>
    <w:p w14:paraId="678E0FB6" w14:textId="6E587D33" w:rsidR="00250912" w:rsidRDefault="00FA378E" w:rsidP="00230BA2">
      <w:pPr>
        <w:pStyle w:val="ListParagraph"/>
        <w:numPr>
          <w:ilvl w:val="0"/>
          <w:numId w:val="153"/>
        </w:numPr>
        <w:shd w:val="clear" w:color="auto" w:fill="FFFFFF"/>
        <w:spacing w:after="0" w:line="240" w:lineRule="auto"/>
        <w:ind w:right="-23"/>
        <w:jc w:val="both"/>
        <w:rPr>
          <w:rFonts w:ascii="Arial" w:hAnsi="Arial" w:cs="Arial"/>
          <w:lang w:eastAsia="en-GB"/>
        </w:rPr>
      </w:pPr>
      <w:r w:rsidRPr="00795703">
        <w:rPr>
          <w:rFonts w:ascii="Arial" w:hAnsi="Arial" w:cs="Arial"/>
          <w:i/>
          <w:iCs/>
          <w:lang w:eastAsia="en-GB"/>
        </w:rPr>
        <w:t>W</w:t>
      </w:r>
      <w:r w:rsidR="00A061F3" w:rsidRPr="00795703">
        <w:rPr>
          <w:rFonts w:ascii="Arial" w:hAnsi="Arial" w:cs="Arial"/>
          <w:i/>
          <w:iCs/>
          <w:lang w:eastAsia="en-GB"/>
        </w:rPr>
        <w:t>ater sensitive urban design</w:t>
      </w:r>
      <w:r w:rsidRPr="00795703">
        <w:rPr>
          <w:rFonts w:ascii="Arial" w:hAnsi="Arial" w:cs="Arial"/>
          <w:lang w:eastAsia="en-GB"/>
        </w:rPr>
        <w:t xml:space="preserve"> (</w:t>
      </w:r>
      <w:r w:rsidRPr="00795703">
        <w:rPr>
          <w:rFonts w:ascii="Arial" w:hAnsi="Arial" w:cs="Arial"/>
          <w:b/>
          <w:bCs/>
          <w:lang w:eastAsia="en-GB"/>
        </w:rPr>
        <w:t>WSUD</w:t>
      </w:r>
      <w:r w:rsidRPr="00795703">
        <w:rPr>
          <w:rFonts w:ascii="Arial" w:hAnsi="Arial" w:cs="Arial"/>
          <w:lang w:eastAsia="en-GB"/>
        </w:rPr>
        <w:t>) – These controls require that development incorporates stormwater, retention and detention strategies to limit the changes to the hydrological regime (flow rate and duration) of the receiving waterways. The Stormwater plan proposes adequate arrangements for the management of stormwater on the site including detention tanks and a bioretention swale in the northeastern corner of the site. The proposal is considered to be satisfactory</w:t>
      </w:r>
      <w:r w:rsidR="00795703">
        <w:rPr>
          <w:rFonts w:ascii="Arial" w:hAnsi="Arial" w:cs="Arial"/>
          <w:lang w:eastAsia="en-GB"/>
        </w:rPr>
        <w:t>.</w:t>
      </w:r>
    </w:p>
    <w:p w14:paraId="06394A8B" w14:textId="77777777" w:rsidR="00795703" w:rsidRPr="00795703" w:rsidRDefault="00795703" w:rsidP="00795703">
      <w:pPr>
        <w:pStyle w:val="ListParagraph"/>
        <w:rPr>
          <w:rFonts w:ascii="Arial" w:hAnsi="Arial" w:cs="Arial"/>
          <w:lang w:eastAsia="en-GB"/>
        </w:rPr>
      </w:pPr>
    </w:p>
    <w:p w14:paraId="3F5DF6BF" w14:textId="74EB1B66" w:rsidR="00FA378E" w:rsidRDefault="00FA378E" w:rsidP="007E20C3">
      <w:pPr>
        <w:pStyle w:val="ListParagraph"/>
        <w:numPr>
          <w:ilvl w:val="0"/>
          <w:numId w:val="153"/>
        </w:numPr>
        <w:shd w:val="clear" w:color="auto" w:fill="FFFFFF"/>
        <w:spacing w:after="0" w:line="240" w:lineRule="auto"/>
        <w:ind w:right="-23"/>
        <w:jc w:val="both"/>
        <w:rPr>
          <w:rFonts w:ascii="Arial" w:hAnsi="Arial" w:cs="Arial"/>
          <w:lang w:eastAsia="en-GB"/>
        </w:rPr>
      </w:pPr>
      <w:r w:rsidRPr="00795703">
        <w:rPr>
          <w:rFonts w:ascii="Arial" w:hAnsi="Arial" w:cs="Arial"/>
          <w:i/>
          <w:iCs/>
          <w:lang w:eastAsia="en-GB"/>
        </w:rPr>
        <w:t>N</w:t>
      </w:r>
      <w:r w:rsidR="00A061F3" w:rsidRPr="00795703">
        <w:rPr>
          <w:rFonts w:ascii="Arial" w:hAnsi="Arial" w:cs="Arial"/>
          <w:i/>
          <w:iCs/>
          <w:lang w:eastAsia="en-GB"/>
        </w:rPr>
        <w:t>atural hazards</w:t>
      </w:r>
      <w:r w:rsidRPr="00795703">
        <w:rPr>
          <w:rFonts w:ascii="Arial" w:hAnsi="Arial" w:cs="Arial"/>
          <w:lang w:eastAsia="en-GB"/>
        </w:rPr>
        <w:t xml:space="preserve"> – These controls require th</w:t>
      </w:r>
      <w:r w:rsidR="00250912" w:rsidRPr="00795703">
        <w:rPr>
          <w:rFonts w:ascii="Arial" w:hAnsi="Arial" w:cs="Arial"/>
          <w:lang w:eastAsia="en-GB"/>
        </w:rPr>
        <w:t xml:space="preserve">e </w:t>
      </w:r>
      <w:r w:rsidRPr="00795703">
        <w:rPr>
          <w:rFonts w:ascii="Arial" w:hAnsi="Arial" w:cs="Arial"/>
          <w:lang w:eastAsia="en-GB"/>
        </w:rPr>
        <w:t>application of measures which minimises risks to future development and users from slip, bushfire, flood and other natural hazards.</w:t>
      </w:r>
      <w:r w:rsidR="00250912" w:rsidRPr="00795703">
        <w:rPr>
          <w:rFonts w:ascii="Arial" w:hAnsi="Arial" w:cs="Arial"/>
          <w:lang w:eastAsia="en-GB"/>
        </w:rPr>
        <w:t xml:space="preserve"> this case the site is affected by bushfire prone land and flooding, which are considered in this report. The proposal is considered to be satisfactory</w:t>
      </w:r>
      <w:r w:rsidR="00795703">
        <w:rPr>
          <w:rFonts w:ascii="Arial" w:hAnsi="Arial" w:cs="Arial"/>
          <w:lang w:eastAsia="en-GB"/>
        </w:rPr>
        <w:t>.</w:t>
      </w:r>
    </w:p>
    <w:p w14:paraId="51CD9B6A" w14:textId="77777777" w:rsidR="00795703" w:rsidRPr="00795703" w:rsidRDefault="00795703" w:rsidP="00795703">
      <w:pPr>
        <w:pStyle w:val="ListParagraph"/>
        <w:rPr>
          <w:rFonts w:ascii="Arial" w:hAnsi="Arial" w:cs="Arial"/>
          <w:lang w:eastAsia="en-GB"/>
        </w:rPr>
      </w:pPr>
    </w:p>
    <w:p w14:paraId="72AD76AF" w14:textId="3D5DCCDC" w:rsidR="00250912" w:rsidRPr="00250912" w:rsidRDefault="00250912" w:rsidP="00250912">
      <w:pPr>
        <w:pStyle w:val="ListParagraph"/>
        <w:numPr>
          <w:ilvl w:val="0"/>
          <w:numId w:val="153"/>
        </w:numPr>
        <w:shd w:val="clear" w:color="auto" w:fill="FFFFFF"/>
        <w:spacing w:after="0" w:line="240" w:lineRule="auto"/>
        <w:ind w:right="-23"/>
        <w:jc w:val="both"/>
        <w:rPr>
          <w:rFonts w:ascii="Arial" w:hAnsi="Arial" w:cs="Arial"/>
          <w:lang w:eastAsia="en-GB"/>
        </w:rPr>
      </w:pPr>
      <w:r w:rsidRPr="00D44359">
        <w:rPr>
          <w:rFonts w:ascii="Arial" w:hAnsi="Arial" w:cs="Arial"/>
          <w:i/>
          <w:iCs/>
          <w:lang w:eastAsia="en-GB"/>
        </w:rPr>
        <w:t>B</w:t>
      </w:r>
      <w:r w:rsidR="00A061F3" w:rsidRPr="00D44359">
        <w:rPr>
          <w:rFonts w:ascii="Arial" w:hAnsi="Arial" w:cs="Arial"/>
          <w:i/>
          <w:iCs/>
          <w:lang w:eastAsia="en-GB"/>
        </w:rPr>
        <w:t>ushfire management</w:t>
      </w:r>
      <w:r>
        <w:rPr>
          <w:rFonts w:ascii="Arial" w:hAnsi="Arial" w:cs="Arial"/>
          <w:lang w:eastAsia="en-GB"/>
        </w:rPr>
        <w:t xml:space="preserve"> – This section requires that a</w:t>
      </w:r>
      <w:r w:rsidRPr="00250912">
        <w:rPr>
          <w:rFonts w:ascii="Arial" w:hAnsi="Arial" w:cs="Arial"/>
          <w:lang w:eastAsia="en-GB"/>
        </w:rPr>
        <w:t xml:space="preserve"> Bushfire Threat Assessment report must form part of all development applications for lands identified as ‘bush fire prone’</w:t>
      </w:r>
      <w:r>
        <w:rPr>
          <w:rFonts w:ascii="Arial" w:hAnsi="Arial" w:cs="Arial"/>
          <w:lang w:eastAsia="en-GB"/>
        </w:rPr>
        <w:t xml:space="preserve"> </w:t>
      </w:r>
      <w:r w:rsidRPr="00250912">
        <w:rPr>
          <w:rFonts w:ascii="Arial" w:hAnsi="Arial" w:cs="Arial"/>
          <w:lang w:eastAsia="en-GB"/>
        </w:rPr>
        <w:t xml:space="preserve">in accordance with </w:t>
      </w:r>
      <w:r w:rsidRPr="00250912">
        <w:rPr>
          <w:rFonts w:ascii="Arial" w:hAnsi="Arial" w:cs="Arial"/>
          <w:i/>
          <w:iCs/>
          <w:lang w:eastAsia="en-GB"/>
        </w:rPr>
        <w:t>Planning for Bushfire Protection</w:t>
      </w:r>
      <w:r w:rsidRPr="00250912">
        <w:rPr>
          <w:rFonts w:ascii="Arial" w:hAnsi="Arial" w:cs="Arial"/>
          <w:lang w:eastAsia="en-GB"/>
        </w:rPr>
        <w:t xml:space="preserve">. The recommendations of the Assessment report must be incorporated into the design of the proposed development. </w:t>
      </w:r>
      <w:r>
        <w:rPr>
          <w:rFonts w:ascii="Arial" w:hAnsi="Arial" w:cs="Arial"/>
          <w:lang w:eastAsia="en-GB"/>
        </w:rPr>
        <w:t xml:space="preserve">Bushfire is further considered in this report and is satisfactory subject to the consent conditions recommended in </w:t>
      </w:r>
      <w:r w:rsidRPr="00795703">
        <w:rPr>
          <w:rFonts w:ascii="Arial" w:hAnsi="Arial" w:cs="Arial"/>
          <w:b/>
          <w:bCs/>
          <w:lang w:eastAsia="en-GB"/>
        </w:rPr>
        <w:t>Attachment A</w:t>
      </w:r>
      <w:r w:rsidRPr="001613C7">
        <w:rPr>
          <w:rFonts w:ascii="Arial" w:hAnsi="Arial" w:cs="Arial"/>
          <w:lang w:eastAsia="en-GB"/>
        </w:rPr>
        <w:t>.</w:t>
      </w:r>
      <w:r>
        <w:rPr>
          <w:rFonts w:ascii="Arial" w:hAnsi="Arial" w:cs="Arial"/>
          <w:lang w:eastAsia="en-GB"/>
        </w:rPr>
        <w:t xml:space="preserve"> </w:t>
      </w:r>
    </w:p>
    <w:p w14:paraId="43F7F741" w14:textId="77777777" w:rsidR="00250912" w:rsidRDefault="00250912" w:rsidP="00250912">
      <w:pPr>
        <w:pStyle w:val="ListParagraph"/>
        <w:shd w:val="clear" w:color="auto" w:fill="FFFFFF"/>
        <w:spacing w:after="0" w:line="240" w:lineRule="auto"/>
        <w:ind w:right="-23"/>
        <w:jc w:val="both"/>
        <w:rPr>
          <w:rFonts w:ascii="Arial" w:hAnsi="Arial" w:cs="Arial"/>
          <w:lang w:eastAsia="en-GB"/>
        </w:rPr>
      </w:pPr>
    </w:p>
    <w:p w14:paraId="754C9D56" w14:textId="632A380B" w:rsidR="00250912" w:rsidRPr="00250912" w:rsidRDefault="00A061F3" w:rsidP="00747C1E">
      <w:pPr>
        <w:pStyle w:val="ListParagraph"/>
        <w:numPr>
          <w:ilvl w:val="0"/>
          <w:numId w:val="153"/>
        </w:numPr>
        <w:shd w:val="clear" w:color="auto" w:fill="FFFFFF"/>
        <w:spacing w:after="0" w:line="240" w:lineRule="auto"/>
        <w:ind w:right="-23"/>
        <w:jc w:val="both"/>
        <w:rPr>
          <w:rFonts w:ascii="Arial" w:hAnsi="Arial" w:cs="Arial"/>
          <w:lang w:eastAsia="en-GB"/>
        </w:rPr>
      </w:pPr>
      <w:r w:rsidRPr="00D44359">
        <w:rPr>
          <w:rFonts w:ascii="Arial" w:hAnsi="Arial" w:cs="Arial"/>
          <w:i/>
          <w:iCs/>
          <w:lang w:eastAsia="en-GB"/>
        </w:rPr>
        <w:t>Aboriginal heritage</w:t>
      </w:r>
      <w:r w:rsidR="00250912" w:rsidRPr="00250912">
        <w:rPr>
          <w:rFonts w:ascii="Arial" w:hAnsi="Arial" w:cs="Arial"/>
          <w:lang w:eastAsia="en-GB"/>
        </w:rPr>
        <w:t xml:space="preserve"> –</w:t>
      </w:r>
      <w:r w:rsidR="00170D34">
        <w:rPr>
          <w:rFonts w:ascii="Arial" w:hAnsi="Arial" w:cs="Arial"/>
          <w:lang w:eastAsia="en-GB"/>
        </w:rPr>
        <w:t xml:space="preserve"> </w:t>
      </w:r>
      <w:r w:rsidR="00250912" w:rsidRPr="00250912">
        <w:rPr>
          <w:rFonts w:ascii="Arial" w:hAnsi="Arial" w:cs="Arial"/>
          <w:lang w:eastAsia="en-GB"/>
        </w:rPr>
        <w:t xml:space="preserve">An Aboriginal Cultural Heritage report prepared for Stage 1 (SSD-24461956) includes the subject site, which found there were two Aboriginal sites identified within the study area (AHIMS ID 57-2-0977 and AHIMS ID 57-2-0115). These items are not located in the area for the proposed works. </w:t>
      </w:r>
      <w:r w:rsidR="001613C7">
        <w:rPr>
          <w:rFonts w:ascii="Arial" w:hAnsi="Arial" w:cs="Arial"/>
          <w:lang w:eastAsia="en-GB"/>
        </w:rPr>
        <w:t xml:space="preserve">This matter has been adequately addressed and relevant conditions included in </w:t>
      </w:r>
      <w:r w:rsidR="001613C7" w:rsidRPr="00170D34">
        <w:rPr>
          <w:rFonts w:ascii="Arial" w:hAnsi="Arial" w:cs="Arial"/>
          <w:b/>
          <w:bCs/>
          <w:lang w:eastAsia="en-GB"/>
        </w:rPr>
        <w:t>Attachment A</w:t>
      </w:r>
      <w:r w:rsidR="001613C7" w:rsidRPr="001613C7">
        <w:rPr>
          <w:rFonts w:ascii="Arial" w:hAnsi="Arial" w:cs="Arial"/>
          <w:lang w:eastAsia="en-GB"/>
        </w:rPr>
        <w:t>.</w:t>
      </w:r>
    </w:p>
    <w:p w14:paraId="6991E975" w14:textId="77777777" w:rsidR="00250912" w:rsidRPr="00A061F3" w:rsidRDefault="00250912" w:rsidP="00250912">
      <w:pPr>
        <w:pStyle w:val="ListParagraph"/>
        <w:shd w:val="clear" w:color="auto" w:fill="FFFFFF"/>
        <w:spacing w:after="0" w:line="240" w:lineRule="auto"/>
        <w:ind w:right="-23"/>
        <w:jc w:val="both"/>
        <w:rPr>
          <w:rFonts w:ascii="Arial" w:hAnsi="Arial" w:cs="Arial"/>
          <w:lang w:eastAsia="en-GB"/>
        </w:rPr>
      </w:pPr>
    </w:p>
    <w:p w14:paraId="30DD9D19" w14:textId="1DC677F0" w:rsidR="00D44359" w:rsidRPr="001613C7" w:rsidRDefault="00250912" w:rsidP="00D44359">
      <w:pPr>
        <w:pStyle w:val="ListParagraph"/>
        <w:numPr>
          <w:ilvl w:val="0"/>
          <w:numId w:val="153"/>
        </w:numPr>
        <w:shd w:val="clear" w:color="auto" w:fill="FFFFFF"/>
        <w:spacing w:after="0" w:line="240" w:lineRule="auto"/>
        <w:ind w:right="-23"/>
        <w:jc w:val="both"/>
        <w:rPr>
          <w:rFonts w:ascii="Arial" w:hAnsi="Arial" w:cs="Arial"/>
          <w:lang w:eastAsia="en-GB"/>
        </w:rPr>
      </w:pPr>
      <w:r w:rsidRPr="00D44359">
        <w:rPr>
          <w:rFonts w:ascii="Arial" w:hAnsi="Arial" w:cs="Arial"/>
          <w:i/>
          <w:iCs/>
          <w:lang w:eastAsia="en-GB"/>
        </w:rPr>
        <w:t>A</w:t>
      </w:r>
      <w:r w:rsidR="00A061F3" w:rsidRPr="00D44359">
        <w:rPr>
          <w:rFonts w:ascii="Arial" w:hAnsi="Arial" w:cs="Arial"/>
          <w:i/>
          <w:iCs/>
          <w:lang w:eastAsia="en-GB"/>
        </w:rPr>
        <w:t>ircraft noise and operations</w:t>
      </w:r>
      <w:r>
        <w:rPr>
          <w:rFonts w:ascii="Arial" w:hAnsi="Arial" w:cs="Arial"/>
          <w:lang w:eastAsia="en-GB"/>
        </w:rPr>
        <w:t xml:space="preserve"> – The controls require consideration of aircraft noise and airspace operations as outlined in the QPRLEP 2022. </w:t>
      </w:r>
      <w:r w:rsidR="001613C7">
        <w:rPr>
          <w:rFonts w:ascii="Arial" w:hAnsi="Arial" w:cs="Arial"/>
          <w:lang w:eastAsia="en-GB"/>
        </w:rPr>
        <w:t>T</w:t>
      </w:r>
      <w:r>
        <w:rPr>
          <w:rFonts w:ascii="Arial" w:hAnsi="Arial" w:cs="Arial"/>
          <w:lang w:eastAsia="en-GB"/>
        </w:rPr>
        <w:t xml:space="preserve">he </w:t>
      </w:r>
      <w:r w:rsidR="00D44359">
        <w:rPr>
          <w:rFonts w:ascii="Arial" w:hAnsi="Arial" w:cs="Arial"/>
          <w:lang w:eastAsia="en-GB"/>
        </w:rPr>
        <w:t>proposal</w:t>
      </w:r>
      <w:r>
        <w:rPr>
          <w:rFonts w:ascii="Arial" w:hAnsi="Arial" w:cs="Arial"/>
          <w:lang w:eastAsia="en-GB"/>
        </w:rPr>
        <w:t xml:space="preserve"> is </w:t>
      </w:r>
      <w:r w:rsidR="00D44359">
        <w:rPr>
          <w:rFonts w:ascii="Arial" w:hAnsi="Arial" w:cs="Arial"/>
          <w:lang w:eastAsia="en-GB"/>
        </w:rPr>
        <w:t>satisfactory</w:t>
      </w:r>
      <w:r>
        <w:rPr>
          <w:rFonts w:ascii="Arial" w:hAnsi="Arial" w:cs="Arial"/>
          <w:lang w:eastAsia="en-GB"/>
        </w:rPr>
        <w:t xml:space="preserve"> having regard to these matters as outlined in the </w:t>
      </w:r>
      <w:r w:rsidR="00D44359">
        <w:rPr>
          <w:rFonts w:ascii="Arial" w:hAnsi="Arial" w:cs="Arial"/>
          <w:lang w:eastAsia="en-GB"/>
        </w:rPr>
        <w:t>Acoustic</w:t>
      </w:r>
      <w:r>
        <w:rPr>
          <w:rFonts w:ascii="Arial" w:hAnsi="Arial" w:cs="Arial"/>
          <w:lang w:eastAsia="en-GB"/>
        </w:rPr>
        <w:t xml:space="preserve"> Report</w:t>
      </w:r>
      <w:r w:rsidR="00D44359">
        <w:rPr>
          <w:rFonts w:ascii="Arial" w:hAnsi="Arial" w:cs="Arial"/>
          <w:lang w:eastAsia="en-GB"/>
        </w:rPr>
        <w:t xml:space="preserve"> and subject to the consent conditions recommended in </w:t>
      </w:r>
      <w:r w:rsidR="00D44359" w:rsidRPr="00170D34">
        <w:rPr>
          <w:rFonts w:ascii="Arial" w:hAnsi="Arial" w:cs="Arial"/>
          <w:b/>
          <w:bCs/>
          <w:lang w:eastAsia="en-GB"/>
        </w:rPr>
        <w:t>Attachment A</w:t>
      </w:r>
      <w:r w:rsidR="00D44359" w:rsidRPr="001613C7">
        <w:rPr>
          <w:rFonts w:ascii="Arial" w:hAnsi="Arial" w:cs="Arial"/>
          <w:lang w:eastAsia="en-GB"/>
        </w:rPr>
        <w:t>.</w:t>
      </w:r>
    </w:p>
    <w:p w14:paraId="40E086CC" w14:textId="77777777" w:rsidR="00D44359" w:rsidRPr="00D44359" w:rsidRDefault="00D44359" w:rsidP="00D44359">
      <w:pPr>
        <w:pStyle w:val="ListParagraph"/>
        <w:rPr>
          <w:rFonts w:ascii="Arial" w:hAnsi="Arial" w:cs="Arial"/>
          <w:lang w:eastAsia="en-GB"/>
        </w:rPr>
      </w:pPr>
    </w:p>
    <w:p w14:paraId="48E03B78" w14:textId="67EE05B6" w:rsidR="00D44359" w:rsidRPr="00D44359" w:rsidRDefault="00D44359" w:rsidP="00D44359">
      <w:pPr>
        <w:pStyle w:val="ListParagraph"/>
        <w:numPr>
          <w:ilvl w:val="0"/>
          <w:numId w:val="153"/>
        </w:numPr>
        <w:shd w:val="clear" w:color="auto" w:fill="FFFFFF"/>
        <w:spacing w:after="0" w:line="240" w:lineRule="auto"/>
        <w:ind w:right="-23"/>
        <w:jc w:val="both"/>
        <w:rPr>
          <w:rFonts w:ascii="Arial" w:hAnsi="Arial" w:cs="Arial"/>
          <w:lang w:eastAsia="en-GB"/>
        </w:rPr>
      </w:pPr>
      <w:r w:rsidRPr="00D44359">
        <w:rPr>
          <w:rFonts w:ascii="Arial" w:hAnsi="Arial" w:cs="Arial"/>
          <w:i/>
          <w:iCs/>
          <w:lang w:eastAsia="en-GB"/>
        </w:rPr>
        <w:t>T</w:t>
      </w:r>
      <w:r w:rsidR="00A061F3" w:rsidRPr="00D44359">
        <w:rPr>
          <w:rFonts w:ascii="Arial" w:hAnsi="Arial" w:cs="Arial"/>
          <w:i/>
          <w:iCs/>
          <w:lang w:eastAsia="en-GB"/>
        </w:rPr>
        <w:t>ree retention, biodiversity and flora and fauna</w:t>
      </w:r>
      <w:r w:rsidR="00A061F3" w:rsidRPr="00D44359">
        <w:rPr>
          <w:rFonts w:ascii="Arial" w:hAnsi="Arial" w:cs="Arial"/>
          <w:lang w:eastAsia="en-GB"/>
        </w:rPr>
        <w:t xml:space="preserve"> </w:t>
      </w:r>
      <w:r w:rsidRPr="00D44359">
        <w:rPr>
          <w:rFonts w:ascii="Arial" w:hAnsi="Arial" w:cs="Arial"/>
          <w:lang w:eastAsia="en-GB"/>
        </w:rPr>
        <w:t>- These controls require e</w:t>
      </w:r>
      <w:r w:rsidRPr="00D44359">
        <w:rPr>
          <w:rFonts w:ascii="Arial" w:hAnsi="Arial" w:cs="Arial"/>
        </w:rPr>
        <w:t>xisting significant trees to be retained with native vegetation (canopy level) to be provided by developments. There is no vegetation to be removed from the site</w:t>
      </w:r>
      <w:r>
        <w:rPr>
          <w:rFonts w:ascii="Arial" w:hAnsi="Arial" w:cs="Arial"/>
        </w:rPr>
        <w:t xml:space="preserve"> and t</w:t>
      </w:r>
      <w:r w:rsidRPr="00D44359">
        <w:rPr>
          <w:rFonts w:ascii="Arial" w:hAnsi="Arial" w:cs="Arial"/>
        </w:rPr>
        <w:t>he Landscape Plan provides additional tree planting on the site. The site does not adjoin any biodiversity corridors</w:t>
      </w:r>
      <w:r>
        <w:rPr>
          <w:rFonts w:ascii="Arial" w:hAnsi="Arial" w:cs="Arial"/>
        </w:rPr>
        <w:t xml:space="preserve"> or </w:t>
      </w:r>
      <w:r w:rsidRPr="00D44359">
        <w:rPr>
          <w:rFonts w:ascii="Arial" w:hAnsi="Arial" w:cs="Arial"/>
        </w:rPr>
        <w:t xml:space="preserve">any significant vegetation which needs to be protected. </w:t>
      </w:r>
      <w:r w:rsidRPr="00D44359">
        <w:rPr>
          <w:rFonts w:ascii="Arial" w:hAnsi="Arial" w:cs="Arial"/>
          <w:lang w:eastAsia="en-GB"/>
        </w:rPr>
        <w:t xml:space="preserve">The proposal is considered to be satisfactory. </w:t>
      </w:r>
    </w:p>
    <w:p w14:paraId="037FCAFC" w14:textId="77777777" w:rsidR="00D44359" w:rsidRPr="00D44359" w:rsidRDefault="00D44359" w:rsidP="00D44359">
      <w:pPr>
        <w:pStyle w:val="ListParagraph"/>
        <w:rPr>
          <w:rFonts w:ascii="Arial" w:hAnsi="Arial" w:cs="Arial"/>
          <w:lang w:eastAsia="en-GB"/>
        </w:rPr>
      </w:pPr>
    </w:p>
    <w:p w14:paraId="5C03326F" w14:textId="315E0304" w:rsidR="00D44359" w:rsidRPr="00D44359" w:rsidRDefault="00D44359" w:rsidP="00D44359">
      <w:pPr>
        <w:pStyle w:val="ListParagraph"/>
        <w:numPr>
          <w:ilvl w:val="0"/>
          <w:numId w:val="153"/>
        </w:numPr>
        <w:shd w:val="clear" w:color="auto" w:fill="FFFFFF"/>
        <w:spacing w:after="0" w:line="240" w:lineRule="auto"/>
        <w:ind w:right="-23"/>
        <w:jc w:val="both"/>
        <w:rPr>
          <w:rFonts w:ascii="Arial" w:hAnsi="Arial" w:cs="Arial"/>
          <w:lang w:eastAsia="en-GB"/>
        </w:rPr>
      </w:pPr>
      <w:r w:rsidRPr="00D44359">
        <w:rPr>
          <w:rFonts w:ascii="Arial" w:hAnsi="Arial" w:cs="Arial"/>
          <w:i/>
          <w:iCs/>
          <w:lang w:eastAsia="en-GB"/>
        </w:rPr>
        <w:t>L</w:t>
      </w:r>
      <w:r w:rsidR="00A061F3" w:rsidRPr="00D44359">
        <w:rPr>
          <w:rFonts w:ascii="Arial" w:hAnsi="Arial" w:cs="Arial"/>
          <w:i/>
          <w:iCs/>
          <w:lang w:eastAsia="en-GB"/>
        </w:rPr>
        <w:t>and contamination</w:t>
      </w:r>
      <w:r w:rsidR="00A061F3" w:rsidRPr="00A061F3">
        <w:rPr>
          <w:rFonts w:ascii="Arial" w:hAnsi="Arial" w:cs="Arial"/>
          <w:lang w:eastAsia="en-GB"/>
        </w:rPr>
        <w:t xml:space="preserve"> </w:t>
      </w:r>
      <w:r>
        <w:rPr>
          <w:rFonts w:ascii="Arial" w:hAnsi="Arial" w:cs="Arial"/>
          <w:lang w:eastAsia="en-GB"/>
        </w:rPr>
        <w:t>– Consideration of l</w:t>
      </w:r>
      <w:r w:rsidRPr="00D44359">
        <w:rPr>
          <w:rFonts w:ascii="Arial" w:hAnsi="Arial" w:cs="Arial"/>
        </w:rPr>
        <w:t xml:space="preserve">and contamination is </w:t>
      </w:r>
      <w:r>
        <w:rPr>
          <w:rFonts w:ascii="Arial" w:hAnsi="Arial" w:cs="Arial"/>
        </w:rPr>
        <w:t xml:space="preserve">required and is </w:t>
      </w:r>
      <w:r w:rsidRPr="00D44359">
        <w:rPr>
          <w:rFonts w:ascii="Arial" w:hAnsi="Arial" w:cs="Arial"/>
        </w:rPr>
        <w:t>considered in the Resilience &amp; Hazards SEPP assessment.</w:t>
      </w:r>
      <w:r>
        <w:rPr>
          <w:rFonts w:ascii="Arial" w:hAnsi="Arial" w:cs="Arial"/>
        </w:rPr>
        <w:t xml:space="preserve"> </w:t>
      </w:r>
      <w:r w:rsidRPr="00D44359">
        <w:rPr>
          <w:rFonts w:ascii="Arial" w:hAnsi="Arial" w:cs="Arial"/>
          <w:lang w:eastAsia="en-GB"/>
        </w:rPr>
        <w:t xml:space="preserve">The proposal is considered to be satisfactory. </w:t>
      </w:r>
    </w:p>
    <w:p w14:paraId="46FD8FFF" w14:textId="77777777" w:rsidR="00D44359" w:rsidRPr="00D44359" w:rsidRDefault="00D44359" w:rsidP="00D44359">
      <w:pPr>
        <w:pStyle w:val="ListParagraph"/>
        <w:rPr>
          <w:rFonts w:ascii="Arial" w:hAnsi="Arial" w:cs="Arial"/>
          <w:lang w:eastAsia="en-GB"/>
        </w:rPr>
      </w:pPr>
    </w:p>
    <w:p w14:paraId="21E37DE2" w14:textId="53904DE3" w:rsidR="00C93465" w:rsidRPr="00250912" w:rsidRDefault="00D44359" w:rsidP="00C93465">
      <w:pPr>
        <w:pStyle w:val="ListParagraph"/>
        <w:numPr>
          <w:ilvl w:val="0"/>
          <w:numId w:val="153"/>
        </w:numPr>
        <w:shd w:val="clear" w:color="auto" w:fill="FFFFFF"/>
        <w:spacing w:after="0" w:line="240" w:lineRule="auto"/>
        <w:ind w:right="-23"/>
        <w:contextualSpacing w:val="0"/>
        <w:jc w:val="both"/>
        <w:rPr>
          <w:rFonts w:ascii="Arial" w:hAnsi="Arial" w:cs="Arial"/>
          <w:lang w:eastAsia="en-GB"/>
        </w:rPr>
      </w:pPr>
      <w:r w:rsidRPr="00C93465">
        <w:rPr>
          <w:rFonts w:ascii="Arial" w:hAnsi="Arial" w:cs="Arial"/>
          <w:i/>
          <w:iCs/>
          <w:lang w:eastAsia="en-GB"/>
        </w:rPr>
        <w:t>C</w:t>
      </w:r>
      <w:r w:rsidR="00A061F3" w:rsidRPr="00C93465">
        <w:rPr>
          <w:rFonts w:ascii="Arial" w:hAnsi="Arial" w:cs="Arial"/>
          <w:i/>
          <w:iCs/>
          <w:lang w:eastAsia="en-GB"/>
        </w:rPr>
        <w:t>onstruction waste</w:t>
      </w:r>
      <w:r>
        <w:rPr>
          <w:rFonts w:ascii="Arial" w:hAnsi="Arial" w:cs="Arial"/>
          <w:lang w:eastAsia="en-GB"/>
        </w:rPr>
        <w:t xml:space="preserve"> – </w:t>
      </w:r>
      <w:r w:rsidR="00170D34">
        <w:rPr>
          <w:rFonts w:ascii="Arial" w:hAnsi="Arial" w:cs="Arial"/>
          <w:lang w:eastAsia="en-GB"/>
        </w:rPr>
        <w:t>C</w:t>
      </w:r>
      <w:r>
        <w:rPr>
          <w:rFonts w:ascii="Arial" w:hAnsi="Arial" w:cs="Arial"/>
          <w:lang w:eastAsia="en-GB"/>
        </w:rPr>
        <w:t>onstruction waste must be considered, which is outlined in the C</w:t>
      </w:r>
      <w:r w:rsidRPr="00D44359">
        <w:rPr>
          <w:rFonts w:ascii="Arial" w:hAnsi="Arial" w:cs="Arial"/>
        </w:rPr>
        <w:t>onstruction Waste Management Plan.</w:t>
      </w:r>
      <w:r w:rsidR="00C93465">
        <w:rPr>
          <w:rFonts w:ascii="Arial" w:hAnsi="Arial" w:cs="Arial"/>
        </w:rPr>
        <w:t xml:space="preserve"> This matter </w:t>
      </w:r>
      <w:r w:rsidR="00C93465">
        <w:rPr>
          <w:rFonts w:ascii="Arial" w:hAnsi="Arial" w:cs="Arial"/>
          <w:lang w:eastAsia="en-GB"/>
        </w:rPr>
        <w:t xml:space="preserve">is satisfactory subject to the consent conditions recommended in </w:t>
      </w:r>
      <w:r w:rsidR="00C93465" w:rsidRPr="00170D34">
        <w:rPr>
          <w:rFonts w:ascii="Arial" w:hAnsi="Arial" w:cs="Arial"/>
          <w:b/>
          <w:bCs/>
          <w:lang w:eastAsia="en-GB"/>
        </w:rPr>
        <w:t>Attachment A</w:t>
      </w:r>
      <w:r w:rsidR="00C93465">
        <w:rPr>
          <w:rFonts w:ascii="Arial" w:hAnsi="Arial" w:cs="Arial"/>
          <w:lang w:eastAsia="en-GB"/>
        </w:rPr>
        <w:t xml:space="preserve">. </w:t>
      </w:r>
    </w:p>
    <w:p w14:paraId="17580171" w14:textId="77777777" w:rsidR="00250912" w:rsidRPr="00A061F3" w:rsidRDefault="00250912" w:rsidP="00C93465">
      <w:pPr>
        <w:pStyle w:val="ListParagraph"/>
        <w:shd w:val="clear" w:color="auto" w:fill="FFFFFF"/>
        <w:spacing w:after="0" w:line="240" w:lineRule="auto"/>
        <w:ind w:right="-23"/>
        <w:contextualSpacing w:val="0"/>
        <w:jc w:val="both"/>
        <w:rPr>
          <w:rFonts w:ascii="Arial" w:hAnsi="Arial" w:cs="Arial"/>
          <w:lang w:eastAsia="en-GB"/>
        </w:rPr>
      </w:pPr>
    </w:p>
    <w:p w14:paraId="0A1618A1" w14:textId="6668BBD6" w:rsidR="00C93465" w:rsidRDefault="00C93465" w:rsidP="00C93465">
      <w:pPr>
        <w:pStyle w:val="ListParagraph"/>
        <w:numPr>
          <w:ilvl w:val="0"/>
          <w:numId w:val="153"/>
        </w:numPr>
        <w:shd w:val="clear" w:color="auto" w:fill="FFFFFF"/>
        <w:spacing w:after="0" w:line="240" w:lineRule="auto"/>
        <w:ind w:right="-23"/>
        <w:contextualSpacing w:val="0"/>
        <w:jc w:val="both"/>
        <w:rPr>
          <w:rFonts w:ascii="Arial" w:hAnsi="Arial" w:cs="Arial"/>
        </w:rPr>
      </w:pPr>
      <w:r w:rsidRPr="00C93465">
        <w:rPr>
          <w:rFonts w:ascii="Arial" w:hAnsi="Arial" w:cs="Arial"/>
          <w:i/>
          <w:iCs/>
          <w:lang w:eastAsia="en-GB"/>
        </w:rPr>
        <w:t>L</w:t>
      </w:r>
      <w:r w:rsidR="00A061F3" w:rsidRPr="00C93465">
        <w:rPr>
          <w:rFonts w:ascii="Arial" w:hAnsi="Arial" w:cs="Arial"/>
          <w:i/>
          <w:iCs/>
          <w:lang w:eastAsia="en-GB"/>
        </w:rPr>
        <w:t>andfill and earthworks</w:t>
      </w:r>
      <w:r w:rsidR="00A061F3" w:rsidRPr="00A061F3">
        <w:rPr>
          <w:rFonts w:ascii="Arial" w:hAnsi="Arial" w:cs="Arial"/>
          <w:lang w:eastAsia="en-GB"/>
        </w:rPr>
        <w:t xml:space="preserve"> </w:t>
      </w:r>
      <w:r>
        <w:rPr>
          <w:rFonts w:ascii="Arial" w:hAnsi="Arial" w:cs="Arial"/>
          <w:lang w:eastAsia="en-GB"/>
        </w:rPr>
        <w:t>– The controls require ad</w:t>
      </w:r>
      <w:r w:rsidRPr="00C93465">
        <w:rPr>
          <w:rFonts w:ascii="Arial" w:hAnsi="Arial" w:cs="Arial"/>
        </w:rPr>
        <w:t>equate justification of the need for landfill to be deposited on a site</w:t>
      </w:r>
      <w:r>
        <w:rPr>
          <w:rFonts w:ascii="Arial" w:hAnsi="Arial" w:cs="Arial"/>
        </w:rPr>
        <w:t xml:space="preserve">. </w:t>
      </w:r>
      <w:r w:rsidRPr="00C93465">
        <w:rPr>
          <w:rFonts w:ascii="Arial" w:hAnsi="Arial" w:cs="Arial"/>
        </w:rPr>
        <w:t>The proposed earthworks are required to provide a level building pad for the proposed new building</w:t>
      </w:r>
      <w:r>
        <w:rPr>
          <w:rFonts w:ascii="Arial" w:hAnsi="Arial" w:cs="Arial"/>
        </w:rPr>
        <w:t xml:space="preserve"> and t</w:t>
      </w:r>
      <w:r w:rsidRPr="00C93465">
        <w:rPr>
          <w:rFonts w:ascii="Arial" w:hAnsi="Arial" w:cs="Arial"/>
        </w:rPr>
        <w:t xml:space="preserve">he fill to be used is contained in the existing stockpiles on the site which originated from Stage 1 on the site. This matter </w:t>
      </w:r>
      <w:r w:rsidRPr="00C93465">
        <w:rPr>
          <w:rFonts w:ascii="Arial" w:hAnsi="Arial" w:cs="Arial"/>
          <w:lang w:eastAsia="en-GB"/>
        </w:rPr>
        <w:t xml:space="preserve">is satisfactory subject to the consent conditions recommended in </w:t>
      </w:r>
      <w:r w:rsidRPr="00170D34">
        <w:rPr>
          <w:rFonts w:ascii="Arial" w:hAnsi="Arial" w:cs="Arial"/>
          <w:b/>
          <w:bCs/>
          <w:lang w:eastAsia="en-GB"/>
        </w:rPr>
        <w:t>Attachment A</w:t>
      </w:r>
      <w:r w:rsidRPr="00C93465">
        <w:rPr>
          <w:rFonts w:ascii="Arial" w:hAnsi="Arial" w:cs="Arial"/>
          <w:lang w:eastAsia="en-GB"/>
        </w:rPr>
        <w:t>.</w:t>
      </w:r>
    </w:p>
    <w:p w14:paraId="3155B87D" w14:textId="77777777" w:rsidR="00C93465" w:rsidRPr="00C93465" w:rsidRDefault="00C93465" w:rsidP="00C93465">
      <w:pPr>
        <w:pStyle w:val="ListParagraph"/>
        <w:rPr>
          <w:rFonts w:ascii="Arial" w:hAnsi="Arial" w:cs="Arial"/>
        </w:rPr>
      </w:pPr>
    </w:p>
    <w:p w14:paraId="6593C85E" w14:textId="28D4F90E" w:rsidR="00C93465" w:rsidRPr="00C93465" w:rsidRDefault="00C93465" w:rsidP="008417F4">
      <w:pPr>
        <w:pStyle w:val="ListParagraph"/>
        <w:numPr>
          <w:ilvl w:val="0"/>
          <w:numId w:val="153"/>
        </w:numPr>
        <w:shd w:val="clear" w:color="auto" w:fill="FFFFFF"/>
        <w:spacing w:after="0" w:line="240" w:lineRule="auto"/>
        <w:ind w:right="-23"/>
        <w:jc w:val="both"/>
        <w:rPr>
          <w:rFonts w:ascii="Arial" w:hAnsi="Arial" w:cs="Arial"/>
          <w:lang w:eastAsia="en-GB"/>
        </w:rPr>
      </w:pPr>
      <w:r w:rsidRPr="00C93465">
        <w:rPr>
          <w:rFonts w:ascii="Arial" w:hAnsi="Arial" w:cs="Arial"/>
          <w:i/>
          <w:iCs/>
          <w:lang w:eastAsia="en-GB"/>
        </w:rPr>
        <w:t>U</w:t>
      </w:r>
      <w:r w:rsidR="00A061F3" w:rsidRPr="00C93465">
        <w:rPr>
          <w:rFonts w:ascii="Arial" w:hAnsi="Arial" w:cs="Arial"/>
          <w:i/>
          <w:iCs/>
          <w:lang w:eastAsia="en-GB"/>
        </w:rPr>
        <w:t>rban and non-urban interfaces</w:t>
      </w:r>
      <w:r w:rsidR="00A061F3" w:rsidRPr="00A061F3">
        <w:rPr>
          <w:rFonts w:ascii="Arial" w:hAnsi="Arial" w:cs="Arial"/>
          <w:lang w:eastAsia="en-GB"/>
        </w:rPr>
        <w:t xml:space="preserve"> </w:t>
      </w:r>
      <w:r>
        <w:rPr>
          <w:rFonts w:ascii="Arial" w:hAnsi="Arial" w:cs="Arial"/>
          <w:lang w:eastAsia="en-GB"/>
        </w:rPr>
        <w:t xml:space="preserve"> - The controls require that t</w:t>
      </w:r>
      <w:r w:rsidRPr="00C93465">
        <w:rPr>
          <w:rFonts w:ascii="Arial" w:hAnsi="Arial" w:cs="Arial"/>
        </w:rPr>
        <w:t xml:space="preserve">he potential for land use conflict is considered at the subdivision stage. </w:t>
      </w:r>
      <w:r>
        <w:rPr>
          <w:rFonts w:ascii="Arial" w:hAnsi="Arial" w:cs="Arial"/>
        </w:rPr>
        <w:t>While subdivision is not proposed, the proposal is satisfactory in relation to these matters in that the</w:t>
      </w:r>
      <w:r w:rsidRPr="00C93465">
        <w:rPr>
          <w:rFonts w:ascii="Arial" w:hAnsi="Arial" w:cs="Arial"/>
        </w:rPr>
        <w:t xml:space="preserve"> potential acoustic impacts arising </w:t>
      </w:r>
      <w:r>
        <w:rPr>
          <w:rFonts w:ascii="Arial" w:hAnsi="Arial" w:cs="Arial"/>
        </w:rPr>
        <w:t>have been considered and</w:t>
      </w:r>
      <w:r w:rsidRPr="00C93465">
        <w:rPr>
          <w:rFonts w:ascii="Arial" w:hAnsi="Arial" w:cs="Arial"/>
        </w:rPr>
        <w:t xml:space="preserve"> subject to the recommendations in the acoustic report, </w:t>
      </w:r>
      <w:r>
        <w:rPr>
          <w:rFonts w:ascii="Arial" w:hAnsi="Arial" w:cs="Arial"/>
        </w:rPr>
        <w:t>are satisfactory</w:t>
      </w:r>
      <w:r w:rsidRPr="00C93465">
        <w:rPr>
          <w:rFonts w:ascii="Arial" w:hAnsi="Arial" w:cs="Arial"/>
        </w:rPr>
        <w:t>.</w:t>
      </w:r>
    </w:p>
    <w:p w14:paraId="0A924F24" w14:textId="77777777" w:rsidR="00C93465" w:rsidRDefault="00C93465" w:rsidP="008417F4">
      <w:pPr>
        <w:shd w:val="clear" w:color="auto" w:fill="FFFFFF"/>
        <w:spacing w:after="0" w:line="240" w:lineRule="auto"/>
        <w:ind w:right="-23"/>
        <w:jc w:val="both"/>
        <w:rPr>
          <w:rFonts w:ascii="Arial" w:hAnsi="Arial" w:cs="Arial"/>
          <w:highlight w:val="yellow"/>
          <w:lang w:eastAsia="en-GB"/>
        </w:rPr>
      </w:pPr>
    </w:p>
    <w:p w14:paraId="0B693263" w14:textId="77777777" w:rsidR="008740A1" w:rsidRPr="008740A1" w:rsidRDefault="008740A1" w:rsidP="008740A1">
      <w:pPr>
        <w:shd w:val="clear" w:color="auto" w:fill="FFFFFF"/>
        <w:spacing w:after="0" w:line="240" w:lineRule="auto"/>
        <w:ind w:right="-23"/>
        <w:jc w:val="both"/>
        <w:rPr>
          <w:rFonts w:ascii="Arial" w:hAnsi="Arial" w:cs="Arial"/>
          <w:i/>
          <w:iCs/>
          <w:lang w:eastAsia="en-GB"/>
        </w:rPr>
      </w:pPr>
      <w:r w:rsidRPr="008740A1">
        <w:rPr>
          <w:rFonts w:ascii="Arial" w:hAnsi="Arial" w:cs="Arial"/>
          <w:i/>
          <w:iCs/>
          <w:lang w:eastAsia="en-GB"/>
        </w:rPr>
        <w:t>Part 10 – Neighbourhood Centre including Mixed Use Controls and Principles</w:t>
      </w:r>
    </w:p>
    <w:p w14:paraId="0E57655D" w14:textId="77777777" w:rsidR="008740A1" w:rsidRDefault="008740A1" w:rsidP="008740A1">
      <w:pPr>
        <w:shd w:val="clear" w:color="auto" w:fill="FFFFFF"/>
        <w:spacing w:after="0" w:line="240" w:lineRule="auto"/>
        <w:ind w:right="-23"/>
        <w:jc w:val="both"/>
        <w:rPr>
          <w:rFonts w:ascii="Arial" w:hAnsi="Arial" w:cs="Arial"/>
          <w:lang w:eastAsia="en-GB"/>
        </w:rPr>
      </w:pPr>
    </w:p>
    <w:p w14:paraId="35179417" w14:textId="719C1A32" w:rsidR="008740A1" w:rsidRDefault="00C93465" w:rsidP="008740A1">
      <w:pPr>
        <w:shd w:val="clear" w:color="auto" w:fill="FFFFFF"/>
        <w:spacing w:after="0" w:line="240" w:lineRule="auto"/>
        <w:ind w:right="-23"/>
        <w:jc w:val="both"/>
        <w:rPr>
          <w:rFonts w:ascii="Arial" w:hAnsi="Arial" w:cs="Arial"/>
          <w:lang w:eastAsia="en-GB"/>
        </w:rPr>
      </w:pPr>
      <w:r w:rsidRPr="00A061F3">
        <w:rPr>
          <w:rFonts w:ascii="Arial" w:hAnsi="Arial" w:cs="Arial"/>
          <w:lang w:eastAsia="en-GB"/>
        </w:rPr>
        <w:t>This part includes controls in relation to the following</w:t>
      </w:r>
      <w:r>
        <w:rPr>
          <w:rFonts w:ascii="Arial" w:hAnsi="Arial" w:cs="Arial"/>
          <w:lang w:eastAsia="en-GB"/>
        </w:rPr>
        <w:t xml:space="preserve"> matters which have been considered in this assessment:</w:t>
      </w:r>
    </w:p>
    <w:p w14:paraId="513D4359" w14:textId="77777777" w:rsidR="00C93465" w:rsidRDefault="00C93465" w:rsidP="008740A1">
      <w:pPr>
        <w:shd w:val="clear" w:color="auto" w:fill="FFFFFF"/>
        <w:spacing w:after="0" w:line="240" w:lineRule="auto"/>
        <w:ind w:right="-23"/>
        <w:jc w:val="both"/>
        <w:rPr>
          <w:rFonts w:ascii="Arial" w:hAnsi="Arial" w:cs="Arial"/>
          <w:lang w:eastAsia="en-GB"/>
        </w:rPr>
      </w:pPr>
    </w:p>
    <w:p w14:paraId="1C20AE25" w14:textId="250AE7C8" w:rsidR="008740A1" w:rsidRDefault="00C93465" w:rsidP="008740A1">
      <w:pPr>
        <w:pStyle w:val="ListParagraph"/>
        <w:numPr>
          <w:ilvl w:val="0"/>
          <w:numId w:val="162"/>
        </w:numPr>
        <w:shd w:val="clear" w:color="auto" w:fill="FFFFFF"/>
        <w:spacing w:after="0" w:line="240" w:lineRule="auto"/>
        <w:ind w:right="-23"/>
        <w:jc w:val="both"/>
        <w:rPr>
          <w:rFonts w:ascii="Arial" w:hAnsi="Arial" w:cs="Arial"/>
          <w:lang w:eastAsia="en-GB"/>
        </w:rPr>
      </w:pPr>
      <w:r w:rsidRPr="00C93465">
        <w:rPr>
          <w:rFonts w:ascii="Arial" w:hAnsi="Arial" w:cs="Arial"/>
          <w:i/>
          <w:iCs/>
          <w:lang w:eastAsia="en-GB"/>
        </w:rPr>
        <w:t>Desired future character</w:t>
      </w:r>
      <w:r w:rsidRPr="00C93465">
        <w:rPr>
          <w:rFonts w:ascii="Arial" w:hAnsi="Arial" w:cs="Arial"/>
          <w:lang w:eastAsia="en-GB"/>
        </w:rPr>
        <w:t xml:space="preserve"> - </w:t>
      </w:r>
      <w:r w:rsidRPr="00C93465">
        <w:rPr>
          <w:rFonts w:ascii="Arial" w:hAnsi="Arial" w:cs="Arial"/>
        </w:rPr>
        <w:t>The proposal is generally consistent with the South poplars neighbourhood structure plan.</w:t>
      </w:r>
    </w:p>
    <w:p w14:paraId="3723EE0D" w14:textId="77777777" w:rsidR="00C93465" w:rsidRDefault="00C93465" w:rsidP="00C93465">
      <w:pPr>
        <w:pStyle w:val="ListParagraph"/>
        <w:shd w:val="clear" w:color="auto" w:fill="FFFFFF"/>
        <w:spacing w:after="0" w:line="240" w:lineRule="auto"/>
        <w:ind w:right="-23"/>
        <w:jc w:val="both"/>
        <w:rPr>
          <w:rFonts w:ascii="Arial" w:hAnsi="Arial" w:cs="Arial"/>
          <w:lang w:eastAsia="en-GB"/>
        </w:rPr>
      </w:pPr>
    </w:p>
    <w:p w14:paraId="0036D2B2" w14:textId="4BF67C77" w:rsidR="00C93465" w:rsidRPr="00C93465" w:rsidRDefault="00C93465" w:rsidP="00C93465">
      <w:pPr>
        <w:pStyle w:val="ListParagraph"/>
        <w:numPr>
          <w:ilvl w:val="0"/>
          <w:numId w:val="162"/>
        </w:numPr>
        <w:shd w:val="clear" w:color="auto" w:fill="FFFFFF"/>
        <w:spacing w:after="0" w:line="240" w:lineRule="auto"/>
        <w:ind w:right="-23"/>
        <w:jc w:val="both"/>
        <w:rPr>
          <w:rFonts w:ascii="Arial" w:hAnsi="Arial" w:cs="Arial"/>
          <w:lang w:eastAsia="en-GB"/>
        </w:rPr>
      </w:pPr>
      <w:r w:rsidRPr="00C93465">
        <w:rPr>
          <w:rFonts w:ascii="Arial" w:hAnsi="Arial" w:cs="Arial"/>
          <w:i/>
          <w:iCs/>
        </w:rPr>
        <w:t>Safety and security</w:t>
      </w:r>
      <w:r>
        <w:rPr>
          <w:rFonts w:ascii="Arial" w:hAnsi="Arial" w:cs="Arial"/>
        </w:rPr>
        <w:t xml:space="preserve"> – The controls require c</w:t>
      </w:r>
      <w:r w:rsidRPr="00300048">
        <w:rPr>
          <w:rFonts w:ascii="Arial" w:hAnsi="Arial" w:cs="Arial"/>
        </w:rPr>
        <w:t>ompl</w:t>
      </w:r>
      <w:r>
        <w:rPr>
          <w:rFonts w:ascii="Arial" w:hAnsi="Arial" w:cs="Arial"/>
        </w:rPr>
        <w:t>iance</w:t>
      </w:r>
      <w:r w:rsidRPr="00300048">
        <w:rPr>
          <w:rFonts w:ascii="Arial" w:hAnsi="Arial" w:cs="Arial"/>
        </w:rPr>
        <w:t xml:space="preserve"> with the relevant controls of Cl 2.9 of the QDCP 2012.</w:t>
      </w:r>
      <w:r>
        <w:rPr>
          <w:rFonts w:ascii="Arial" w:hAnsi="Arial" w:cs="Arial"/>
        </w:rPr>
        <w:t xml:space="preserve"> These matters are c</w:t>
      </w:r>
      <w:r w:rsidRPr="00C93465">
        <w:rPr>
          <w:rFonts w:ascii="Arial" w:hAnsi="Arial" w:cs="Arial"/>
        </w:rPr>
        <w:t>onsidered in the key issues section of the report.</w:t>
      </w:r>
      <w:r>
        <w:rPr>
          <w:rFonts w:ascii="Arial" w:hAnsi="Arial" w:cs="Arial"/>
        </w:rPr>
        <w:t xml:space="preserve"> This matter </w:t>
      </w:r>
      <w:r w:rsidRPr="00C93465">
        <w:rPr>
          <w:rFonts w:ascii="Arial" w:hAnsi="Arial" w:cs="Arial"/>
          <w:lang w:eastAsia="en-GB"/>
        </w:rPr>
        <w:t xml:space="preserve">is further considered in </w:t>
      </w:r>
      <w:r>
        <w:rPr>
          <w:rFonts w:ascii="Arial" w:hAnsi="Arial" w:cs="Arial"/>
          <w:lang w:eastAsia="en-GB"/>
        </w:rPr>
        <w:t>the key issues section of this</w:t>
      </w:r>
      <w:r w:rsidRPr="00C93465">
        <w:rPr>
          <w:rFonts w:ascii="Arial" w:hAnsi="Arial" w:cs="Arial"/>
          <w:lang w:eastAsia="en-GB"/>
        </w:rPr>
        <w:t xml:space="preserve"> report and is satisfactory subject to the consent conditions recommended in Attachment A. </w:t>
      </w:r>
    </w:p>
    <w:p w14:paraId="3827638F" w14:textId="77777777" w:rsidR="00C93465" w:rsidRPr="00C93465" w:rsidRDefault="00C93465" w:rsidP="00C93465">
      <w:pPr>
        <w:pStyle w:val="ListParagraph"/>
        <w:rPr>
          <w:rFonts w:ascii="Arial" w:hAnsi="Arial" w:cs="Arial"/>
          <w:lang w:eastAsia="en-GB"/>
        </w:rPr>
      </w:pPr>
    </w:p>
    <w:p w14:paraId="3842C787" w14:textId="6D4CE683" w:rsidR="00C93465" w:rsidRDefault="00C93465" w:rsidP="00C93465">
      <w:pPr>
        <w:pStyle w:val="ListParagraph"/>
        <w:numPr>
          <w:ilvl w:val="0"/>
          <w:numId w:val="162"/>
        </w:numPr>
        <w:shd w:val="clear" w:color="auto" w:fill="FFFFFF"/>
        <w:spacing w:after="0" w:line="240" w:lineRule="auto"/>
        <w:ind w:right="-23"/>
        <w:jc w:val="both"/>
        <w:rPr>
          <w:rFonts w:ascii="Arial" w:hAnsi="Arial" w:cs="Arial"/>
          <w:lang w:eastAsia="en-GB"/>
        </w:rPr>
      </w:pPr>
      <w:r w:rsidRPr="00C93465">
        <w:rPr>
          <w:rFonts w:ascii="Arial" w:hAnsi="Arial" w:cs="Arial"/>
          <w:i/>
          <w:iCs/>
        </w:rPr>
        <w:t>Site car parking</w:t>
      </w:r>
      <w:r>
        <w:rPr>
          <w:rFonts w:ascii="Arial" w:hAnsi="Arial" w:cs="Arial"/>
        </w:rPr>
        <w:t xml:space="preserve"> – The controls require c</w:t>
      </w:r>
      <w:r w:rsidRPr="00300048">
        <w:rPr>
          <w:rFonts w:ascii="Arial" w:hAnsi="Arial" w:cs="Arial"/>
        </w:rPr>
        <w:t>ompl</w:t>
      </w:r>
      <w:r>
        <w:rPr>
          <w:rFonts w:ascii="Arial" w:hAnsi="Arial" w:cs="Arial"/>
        </w:rPr>
        <w:t>iance</w:t>
      </w:r>
      <w:r w:rsidRPr="00300048">
        <w:rPr>
          <w:rFonts w:ascii="Arial" w:hAnsi="Arial" w:cs="Arial"/>
        </w:rPr>
        <w:t xml:space="preserve"> with the relevant controls of Cl 2.</w:t>
      </w:r>
      <w:r>
        <w:rPr>
          <w:rFonts w:ascii="Arial" w:hAnsi="Arial" w:cs="Arial"/>
        </w:rPr>
        <w:t>2</w:t>
      </w:r>
      <w:r w:rsidRPr="00300048">
        <w:rPr>
          <w:rFonts w:ascii="Arial" w:hAnsi="Arial" w:cs="Arial"/>
        </w:rPr>
        <w:t xml:space="preserve"> of the QDCP 2012.</w:t>
      </w:r>
      <w:r>
        <w:rPr>
          <w:rFonts w:ascii="Arial" w:hAnsi="Arial" w:cs="Arial"/>
        </w:rPr>
        <w:t xml:space="preserve"> These matters are c</w:t>
      </w:r>
      <w:r w:rsidRPr="00C93465">
        <w:rPr>
          <w:rFonts w:ascii="Arial" w:hAnsi="Arial" w:cs="Arial"/>
        </w:rPr>
        <w:t>onsidered in the key issues section of the report.</w:t>
      </w:r>
      <w:r>
        <w:rPr>
          <w:rFonts w:ascii="Arial" w:hAnsi="Arial" w:cs="Arial"/>
        </w:rPr>
        <w:t xml:space="preserve"> This matter </w:t>
      </w:r>
      <w:r w:rsidRPr="00C93465">
        <w:rPr>
          <w:rFonts w:ascii="Arial" w:hAnsi="Arial" w:cs="Arial"/>
          <w:lang w:eastAsia="en-GB"/>
        </w:rPr>
        <w:t xml:space="preserve">is further considered in </w:t>
      </w:r>
      <w:r>
        <w:rPr>
          <w:rFonts w:ascii="Arial" w:hAnsi="Arial" w:cs="Arial"/>
          <w:lang w:eastAsia="en-GB"/>
        </w:rPr>
        <w:t>the key issues section of this</w:t>
      </w:r>
      <w:r w:rsidRPr="00C93465">
        <w:rPr>
          <w:rFonts w:ascii="Arial" w:hAnsi="Arial" w:cs="Arial"/>
          <w:lang w:eastAsia="en-GB"/>
        </w:rPr>
        <w:t xml:space="preserve"> report and is satisfactory subject to the consent conditions recommended in Attachment A.</w:t>
      </w:r>
    </w:p>
    <w:p w14:paraId="40E34531" w14:textId="74ED5850" w:rsidR="00C93465" w:rsidRDefault="00C93465" w:rsidP="00C93465">
      <w:pPr>
        <w:pStyle w:val="ListParagraph"/>
        <w:shd w:val="clear" w:color="auto" w:fill="FFFFFF"/>
        <w:spacing w:after="0" w:line="240" w:lineRule="auto"/>
        <w:ind w:right="-23"/>
        <w:jc w:val="both"/>
        <w:rPr>
          <w:rFonts w:ascii="Arial" w:hAnsi="Arial" w:cs="Arial"/>
          <w:lang w:eastAsia="en-GB"/>
        </w:rPr>
      </w:pPr>
    </w:p>
    <w:p w14:paraId="7D4DE144" w14:textId="44320E6A" w:rsidR="00854320" w:rsidRPr="00854320" w:rsidRDefault="00C93465" w:rsidP="00854320">
      <w:pPr>
        <w:pStyle w:val="ListParagraph"/>
        <w:numPr>
          <w:ilvl w:val="0"/>
          <w:numId w:val="162"/>
        </w:numPr>
        <w:shd w:val="clear" w:color="auto" w:fill="FFFFFF"/>
        <w:spacing w:after="0" w:line="240" w:lineRule="auto"/>
        <w:ind w:right="-23"/>
        <w:jc w:val="both"/>
        <w:rPr>
          <w:rFonts w:ascii="Arial" w:hAnsi="Arial" w:cs="Arial"/>
          <w:lang w:eastAsia="en-GB"/>
        </w:rPr>
      </w:pPr>
      <w:r w:rsidRPr="00C93465">
        <w:rPr>
          <w:rFonts w:ascii="Arial" w:hAnsi="Arial" w:cs="Arial"/>
          <w:i/>
          <w:iCs/>
        </w:rPr>
        <w:t>Pedestrian access and mobility</w:t>
      </w:r>
      <w:r>
        <w:rPr>
          <w:rFonts w:ascii="Arial" w:hAnsi="Arial" w:cs="Arial"/>
        </w:rPr>
        <w:t xml:space="preserve"> – These controls require </w:t>
      </w:r>
      <w:r w:rsidR="00854320">
        <w:rPr>
          <w:rFonts w:ascii="Arial" w:hAnsi="Arial" w:cs="Arial"/>
        </w:rPr>
        <w:t xml:space="preserve">the provision of access for people with disabilities. </w:t>
      </w:r>
      <w:r w:rsidR="00854320" w:rsidRPr="00854320">
        <w:rPr>
          <w:rFonts w:ascii="Arial" w:hAnsi="Arial" w:cs="Arial"/>
        </w:rPr>
        <w:t>The design of the building is satisfactory in terms of access points</w:t>
      </w:r>
      <w:r w:rsidR="00854320">
        <w:rPr>
          <w:rFonts w:ascii="Arial" w:hAnsi="Arial" w:cs="Arial"/>
        </w:rPr>
        <w:t xml:space="preserve"> and which is discussed in the key issues section of this report. R</w:t>
      </w:r>
      <w:r w:rsidR="00854320" w:rsidRPr="00854320">
        <w:rPr>
          <w:rFonts w:ascii="Arial" w:hAnsi="Arial" w:cs="Arial"/>
        </w:rPr>
        <w:t>elevant consent conditions are recommended to ensure this is provided</w:t>
      </w:r>
      <w:r w:rsidR="00854320">
        <w:rPr>
          <w:rFonts w:ascii="Arial" w:hAnsi="Arial" w:cs="Arial"/>
        </w:rPr>
        <w:t xml:space="preserve"> in Attachment A.</w:t>
      </w:r>
    </w:p>
    <w:p w14:paraId="2FC7F001" w14:textId="77777777" w:rsidR="00854320" w:rsidRDefault="00854320" w:rsidP="00854320">
      <w:pPr>
        <w:spacing w:after="0" w:line="240" w:lineRule="auto"/>
        <w:jc w:val="both"/>
        <w:rPr>
          <w:rFonts w:ascii="Arial" w:hAnsi="Arial" w:cs="Arial"/>
        </w:rPr>
      </w:pPr>
    </w:p>
    <w:p w14:paraId="6BABC3B1" w14:textId="0EB68921" w:rsidR="00C93465" w:rsidRPr="00C93465" w:rsidRDefault="00C93465" w:rsidP="00C93465">
      <w:pPr>
        <w:pStyle w:val="ListParagraph"/>
        <w:numPr>
          <w:ilvl w:val="0"/>
          <w:numId w:val="162"/>
        </w:numPr>
        <w:shd w:val="clear" w:color="auto" w:fill="FFFFFF"/>
        <w:spacing w:after="0" w:line="240" w:lineRule="auto"/>
        <w:ind w:right="-23"/>
        <w:jc w:val="both"/>
        <w:rPr>
          <w:rFonts w:ascii="Arial" w:hAnsi="Arial" w:cs="Arial"/>
          <w:i/>
          <w:iCs/>
          <w:lang w:eastAsia="en-GB"/>
        </w:rPr>
      </w:pPr>
      <w:r w:rsidRPr="00C93465">
        <w:rPr>
          <w:rFonts w:ascii="Arial" w:hAnsi="Arial" w:cs="Arial"/>
          <w:i/>
          <w:iCs/>
        </w:rPr>
        <w:t>Additional Objectives and Controls for Poplars Neighbourhood Centre</w:t>
      </w:r>
      <w:r>
        <w:rPr>
          <w:rFonts w:ascii="Arial" w:hAnsi="Arial" w:cs="Arial"/>
          <w:i/>
          <w:iCs/>
        </w:rPr>
        <w:t xml:space="preserve"> </w:t>
      </w:r>
      <w:r w:rsidR="00854320">
        <w:rPr>
          <w:rFonts w:ascii="Arial" w:hAnsi="Arial" w:cs="Arial"/>
          <w:i/>
          <w:iCs/>
        </w:rPr>
        <w:t>–</w:t>
      </w:r>
      <w:r>
        <w:rPr>
          <w:rFonts w:ascii="Arial" w:hAnsi="Arial" w:cs="Arial"/>
          <w:i/>
          <w:iCs/>
        </w:rPr>
        <w:t xml:space="preserve"> </w:t>
      </w:r>
      <w:r w:rsidR="00854320">
        <w:rPr>
          <w:rFonts w:ascii="Arial" w:hAnsi="Arial" w:cs="Arial"/>
        </w:rPr>
        <w:t xml:space="preserve">there are a number of controls in relation to the built form, public domain, access and mobility, landscaping and edge treatment and safety and surveillance. These matters are generally addressed at the subdivision stage and are therefore not directly relevant to the current proposal. Where relevant, these matters are further considered in the key issues section of this report. </w:t>
      </w:r>
    </w:p>
    <w:p w14:paraId="2AE29ED1" w14:textId="77777777" w:rsidR="00C93465" w:rsidRDefault="00C93465" w:rsidP="00C93465">
      <w:pPr>
        <w:shd w:val="clear" w:color="auto" w:fill="FFFFFF"/>
        <w:spacing w:after="0" w:line="240" w:lineRule="auto"/>
        <w:ind w:right="-23"/>
        <w:jc w:val="both"/>
        <w:rPr>
          <w:rFonts w:ascii="Arial" w:hAnsi="Arial" w:cs="Arial"/>
          <w:lang w:eastAsia="en-GB"/>
        </w:rPr>
      </w:pPr>
    </w:p>
    <w:p w14:paraId="7EDFCC71" w14:textId="77777777" w:rsidR="001370FA" w:rsidRDefault="001370FA" w:rsidP="00C93465">
      <w:pPr>
        <w:shd w:val="clear" w:color="auto" w:fill="FFFFFF"/>
        <w:spacing w:after="0" w:line="240" w:lineRule="auto"/>
        <w:ind w:right="-23"/>
        <w:jc w:val="both"/>
        <w:rPr>
          <w:rFonts w:ascii="Arial" w:hAnsi="Arial" w:cs="Arial"/>
          <w:lang w:eastAsia="en-GB"/>
        </w:rPr>
      </w:pPr>
    </w:p>
    <w:p w14:paraId="5DBEBB75" w14:textId="02082A9C" w:rsidR="008740A1" w:rsidRPr="008740A1" w:rsidRDefault="008740A1" w:rsidP="00DD777A">
      <w:pPr>
        <w:widowControl w:val="0"/>
        <w:shd w:val="clear" w:color="auto" w:fill="FFFFFF"/>
        <w:spacing w:after="0" w:line="240" w:lineRule="auto"/>
        <w:ind w:right="-23"/>
        <w:jc w:val="both"/>
        <w:rPr>
          <w:rFonts w:ascii="Arial" w:hAnsi="Arial" w:cs="Arial"/>
          <w:i/>
          <w:iCs/>
          <w:lang w:eastAsia="en-GB"/>
        </w:rPr>
      </w:pPr>
      <w:r w:rsidRPr="008740A1">
        <w:rPr>
          <w:rFonts w:ascii="Arial" w:hAnsi="Arial" w:cs="Arial"/>
          <w:i/>
          <w:iCs/>
          <w:lang w:eastAsia="en-GB"/>
        </w:rPr>
        <w:t>Part 11 – Business Parks and Employment Land Controls and Principles</w:t>
      </w:r>
    </w:p>
    <w:p w14:paraId="7BC05430" w14:textId="77777777" w:rsidR="008740A1" w:rsidRDefault="008740A1" w:rsidP="00DD777A">
      <w:pPr>
        <w:widowControl w:val="0"/>
        <w:shd w:val="clear" w:color="auto" w:fill="FFFFFF"/>
        <w:spacing w:after="0" w:line="240" w:lineRule="auto"/>
        <w:ind w:right="-23"/>
        <w:jc w:val="both"/>
        <w:rPr>
          <w:rFonts w:ascii="Arial" w:hAnsi="Arial" w:cs="Arial"/>
          <w:lang w:eastAsia="en-GB"/>
        </w:rPr>
      </w:pPr>
    </w:p>
    <w:p w14:paraId="43237935" w14:textId="0E9FC40F" w:rsidR="008740A1" w:rsidRDefault="00854320" w:rsidP="00DD777A">
      <w:pPr>
        <w:widowControl w:val="0"/>
        <w:shd w:val="clear" w:color="auto" w:fill="FFFFFF"/>
        <w:spacing w:after="0" w:line="240" w:lineRule="auto"/>
        <w:ind w:right="-23"/>
        <w:jc w:val="both"/>
        <w:rPr>
          <w:rFonts w:ascii="Arial" w:hAnsi="Arial" w:cs="Arial"/>
          <w:lang w:eastAsia="en-GB"/>
        </w:rPr>
      </w:pPr>
      <w:r>
        <w:rPr>
          <w:rFonts w:ascii="Arial" w:hAnsi="Arial" w:cs="Arial"/>
          <w:lang w:eastAsia="en-GB"/>
        </w:rPr>
        <w:t xml:space="preserve">This section provides controls in relation to </w:t>
      </w:r>
      <w:r w:rsidRPr="00854320">
        <w:rPr>
          <w:rFonts w:ascii="Arial" w:hAnsi="Arial" w:cs="Arial"/>
          <w:lang w:eastAsia="en-GB"/>
        </w:rPr>
        <w:t>business park desired future character</w:t>
      </w:r>
      <w:r>
        <w:rPr>
          <w:rFonts w:ascii="Arial" w:hAnsi="Arial" w:cs="Arial"/>
          <w:lang w:eastAsia="en-GB"/>
        </w:rPr>
        <w:t xml:space="preserve">, site coverage and setbacks, car parking, building design safety and security, landscaping and vehicle access and loading. </w:t>
      </w:r>
      <w:r>
        <w:rPr>
          <w:rFonts w:ascii="Arial" w:hAnsi="Arial" w:cs="Arial"/>
        </w:rPr>
        <w:t xml:space="preserve">There is no development proposed in the B7 zoned portion of the site and therefore these controls are not directly relevant to the proposal. The matters outlined in this section are addressed in the key issues section of this report where relevant to the current proposal. </w:t>
      </w:r>
    </w:p>
    <w:p w14:paraId="7E213CD3" w14:textId="77777777" w:rsidR="0012106A" w:rsidRDefault="0012106A" w:rsidP="008740A1">
      <w:pPr>
        <w:shd w:val="clear" w:color="auto" w:fill="FFFFFF"/>
        <w:spacing w:after="0" w:line="240" w:lineRule="auto"/>
        <w:ind w:right="-23"/>
        <w:jc w:val="both"/>
        <w:rPr>
          <w:rFonts w:ascii="Arial" w:hAnsi="Arial" w:cs="Arial"/>
          <w:i/>
          <w:iCs/>
          <w:lang w:eastAsia="en-GB"/>
        </w:rPr>
      </w:pPr>
    </w:p>
    <w:p w14:paraId="792A59E2" w14:textId="7FB5D7B5" w:rsidR="008740A1" w:rsidRPr="008740A1" w:rsidRDefault="008740A1" w:rsidP="008740A1">
      <w:pPr>
        <w:shd w:val="clear" w:color="auto" w:fill="FFFFFF"/>
        <w:spacing w:after="0" w:line="240" w:lineRule="auto"/>
        <w:ind w:right="-23"/>
        <w:jc w:val="both"/>
        <w:rPr>
          <w:rFonts w:ascii="Arial" w:hAnsi="Arial" w:cs="Arial"/>
          <w:lang w:eastAsia="en-GB"/>
        </w:rPr>
      </w:pPr>
      <w:r w:rsidRPr="008740A1">
        <w:rPr>
          <w:rFonts w:ascii="Arial" w:hAnsi="Arial" w:cs="Arial"/>
          <w:i/>
          <w:iCs/>
          <w:lang w:eastAsia="en-GB"/>
        </w:rPr>
        <w:t>Queanbeyan Development Control Plan 2012</w:t>
      </w:r>
      <w:r w:rsidRPr="008740A1">
        <w:rPr>
          <w:rFonts w:ascii="Arial" w:hAnsi="Arial" w:cs="Arial"/>
          <w:lang w:eastAsia="en-GB"/>
        </w:rPr>
        <w:t xml:space="preserve"> </w:t>
      </w:r>
    </w:p>
    <w:p w14:paraId="4F1C39EE" w14:textId="77777777" w:rsidR="008740A1" w:rsidRDefault="008740A1" w:rsidP="008740A1">
      <w:pPr>
        <w:shd w:val="clear" w:color="auto" w:fill="FFFFFF"/>
        <w:spacing w:after="0" w:line="240" w:lineRule="auto"/>
        <w:ind w:right="-23"/>
        <w:jc w:val="both"/>
        <w:rPr>
          <w:rFonts w:ascii="Arial" w:hAnsi="Arial" w:cs="Arial"/>
          <w:lang w:eastAsia="en-GB"/>
        </w:rPr>
      </w:pPr>
    </w:p>
    <w:p w14:paraId="1654569D" w14:textId="619913C8" w:rsidR="008740A1" w:rsidRDefault="008740A1" w:rsidP="008740A1">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Pursuant to Clause </w:t>
      </w:r>
      <w:r w:rsidR="0012106A">
        <w:rPr>
          <w:rFonts w:ascii="Arial" w:hAnsi="Arial" w:cs="Arial"/>
          <w:lang w:eastAsia="en-GB"/>
        </w:rPr>
        <w:t xml:space="preserve">1.7 of the SJDCP, </w:t>
      </w:r>
      <w:r w:rsidRPr="008740A1">
        <w:rPr>
          <w:rFonts w:ascii="Arial" w:hAnsi="Arial" w:cs="Arial"/>
          <w:lang w:eastAsia="en-GB"/>
        </w:rPr>
        <w:t xml:space="preserve">Sections 2.1 to 2.9 of </w:t>
      </w:r>
      <w:r w:rsidR="0012106A" w:rsidRPr="008740A1">
        <w:rPr>
          <w:rFonts w:ascii="Arial" w:hAnsi="Arial" w:cs="Arial"/>
          <w:lang w:eastAsia="en-GB"/>
        </w:rPr>
        <w:t xml:space="preserve">Part 2 </w:t>
      </w:r>
      <w:r w:rsidR="0012106A">
        <w:rPr>
          <w:rFonts w:ascii="Arial" w:hAnsi="Arial" w:cs="Arial"/>
          <w:lang w:eastAsia="en-GB"/>
        </w:rPr>
        <w:t xml:space="preserve">of </w:t>
      </w:r>
      <w:r w:rsidRPr="008740A1">
        <w:rPr>
          <w:rFonts w:ascii="Arial" w:hAnsi="Arial" w:cs="Arial"/>
          <w:lang w:eastAsia="en-GB"/>
        </w:rPr>
        <w:t xml:space="preserve">the </w:t>
      </w:r>
      <w:r w:rsidR="0012106A">
        <w:rPr>
          <w:rFonts w:ascii="Arial" w:hAnsi="Arial" w:cs="Arial"/>
          <w:lang w:eastAsia="en-GB"/>
        </w:rPr>
        <w:t>Queanbeyan Development Control Plan 2012 (QDCP) are adopted by the SJDCP. These matters include the following:</w:t>
      </w:r>
    </w:p>
    <w:p w14:paraId="0A626073" w14:textId="77777777" w:rsidR="0012106A" w:rsidRDefault="0012106A" w:rsidP="008740A1">
      <w:pPr>
        <w:shd w:val="clear" w:color="auto" w:fill="FFFFFF"/>
        <w:spacing w:after="0" w:line="240" w:lineRule="auto"/>
        <w:ind w:right="-23"/>
        <w:jc w:val="both"/>
        <w:rPr>
          <w:rFonts w:ascii="Arial" w:hAnsi="Arial" w:cs="Arial"/>
          <w:lang w:eastAsia="en-GB"/>
        </w:rPr>
      </w:pPr>
    </w:p>
    <w:p w14:paraId="05C23FDE" w14:textId="51CE3275" w:rsidR="0012106A" w:rsidRDefault="0012106A" w:rsidP="0012106A">
      <w:pPr>
        <w:pStyle w:val="ListParagraph"/>
        <w:numPr>
          <w:ilvl w:val="0"/>
          <w:numId w:val="164"/>
        </w:numPr>
        <w:shd w:val="clear" w:color="auto" w:fill="FFFFFF"/>
        <w:ind w:right="-23"/>
        <w:jc w:val="both"/>
        <w:rPr>
          <w:rFonts w:ascii="Arial" w:hAnsi="Arial" w:cs="Arial"/>
          <w:lang w:eastAsia="en-GB"/>
        </w:rPr>
      </w:pPr>
      <w:r w:rsidRPr="0012106A">
        <w:rPr>
          <w:rFonts w:ascii="Arial" w:hAnsi="Arial" w:cs="Arial"/>
          <w:i/>
          <w:iCs/>
          <w:lang w:eastAsia="en-GB"/>
        </w:rPr>
        <w:t>Car Parking</w:t>
      </w:r>
      <w:r>
        <w:rPr>
          <w:rFonts w:ascii="Arial" w:hAnsi="Arial" w:cs="Arial"/>
          <w:lang w:eastAsia="en-GB"/>
        </w:rPr>
        <w:t xml:space="preserve"> (Cl 2.2) – </w:t>
      </w:r>
      <w:r w:rsidRPr="0012106A">
        <w:rPr>
          <w:rFonts w:ascii="Arial" w:hAnsi="Arial" w:cs="Arial"/>
          <w:lang w:eastAsia="en-GB"/>
        </w:rPr>
        <w:t>There are no car parking provisions specified in the D</w:t>
      </w:r>
      <w:r>
        <w:rPr>
          <w:rFonts w:ascii="Arial" w:hAnsi="Arial" w:cs="Arial"/>
          <w:lang w:eastAsia="en-GB"/>
        </w:rPr>
        <w:t>C</w:t>
      </w:r>
      <w:r w:rsidRPr="0012106A">
        <w:rPr>
          <w:rFonts w:ascii="Arial" w:hAnsi="Arial" w:cs="Arial"/>
          <w:lang w:eastAsia="en-GB"/>
        </w:rPr>
        <w:t xml:space="preserve">P or the </w:t>
      </w:r>
      <w:r>
        <w:rPr>
          <w:rFonts w:ascii="Arial" w:hAnsi="Arial" w:cs="Arial"/>
          <w:lang w:eastAsia="en-GB"/>
        </w:rPr>
        <w:t xml:space="preserve">Transport &amp; Infrastructure </w:t>
      </w:r>
      <w:r w:rsidRPr="0012106A">
        <w:rPr>
          <w:rFonts w:ascii="Arial" w:hAnsi="Arial" w:cs="Arial"/>
          <w:lang w:eastAsia="en-GB"/>
        </w:rPr>
        <w:t xml:space="preserve">SEPP. Traffic and car parking are considered in the key issues section of the report and are considered to be satisfactory. </w:t>
      </w:r>
    </w:p>
    <w:p w14:paraId="50AF9E04" w14:textId="77777777" w:rsidR="0012106A" w:rsidRPr="0012106A" w:rsidRDefault="0012106A" w:rsidP="0012106A">
      <w:pPr>
        <w:pStyle w:val="ListParagraph"/>
        <w:shd w:val="clear" w:color="auto" w:fill="FFFFFF"/>
        <w:ind w:right="-23"/>
        <w:rPr>
          <w:rFonts w:ascii="Arial" w:hAnsi="Arial" w:cs="Arial"/>
          <w:lang w:eastAsia="en-GB"/>
        </w:rPr>
      </w:pPr>
    </w:p>
    <w:p w14:paraId="4EF53DA1" w14:textId="5A1707C0" w:rsidR="0012106A" w:rsidRDefault="0012106A" w:rsidP="0012106A">
      <w:pPr>
        <w:pStyle w:val="ListParagraph"/>
        <w:numPr>
          <w:ilvl w:val="0"/>
          <w:numId w:val="164"/>
        </w:numPr>
        <w:shd w:val="clear" w:color="auto" w:fill="FFFFFF"/>
        <w:spacing w:after="0" w:line="240" w:lineRule="auto"/>
        <w:ind w:right="-23"/>
        <w:jc w:val="both"/>
        <w:rPr>
          <w:rFonts w:ascii="Arial" w:hAnsi="Arial" w:cs="Arial"/>
          <w:lang w:eastAsia="en-GB"/>
        </w:rPr>
      </w:pPr>
      <w:r w:rsidRPr="0012106A">
        <w:rPr>
          <w:rFonts w:ascii="Arial" w:hAnsi="Arial" w:cs="Arial"/>
          <w:i/>
          <w:iCs/>
          <w:lang w:eastAsia="en-GB"/>
        </w:rPr>
        <w:t>Environmental Management</w:t>
      </w:r>
      <w:r>
        <w:rPr>
          <w:rFonts w:ascii="Arial" w:hAnsi="Arial" w:cs="Arial"/>
          <w:lang w:eastAsia="en-GB"/>
        </w:rPr>
        <w:t xml:space="preserve"> (Cl 2.3) – </w:t>
      </w:r>
      <w:r w:rsidR="00361DC5">
        <w:rPr>
          <w:rFonts w:ascii="Arial" w:hAnsi="Arial" w:cs="Arial"/>
          <w:lang w:eastAsia="en-GB"/>
        </w:rPr>
        <w:t xml:space="preserve">This clause contains a number of matters for consideration including energy efficiency and water conservation, waste and recycling and noise and vibration. These matters are further considered in the key issues section of this report </w:t>
      </w:r>
      <w:r w:rsidR="00361DC5">
        <w:rPr>
          <w:rFonts w:ascii="Arial" w:hAnsi="Arial" w:cs="Arial"/>
        </w:rPr>
        <w:t>and are satisfactory</w:t>
      </w:r>
      <w:r w:rsidR="00361DC5">
        <w:rPr>
          <w:rFonts w:ascii="Arial" w:hAnsi="Arial" w:cs="Arial"/>
          <w:lang w:eastAsia="en-GB"/>
        </w:rPr>
        <w:t xml:space="preserve">. </w:t>
      </w:r>
    </w:p>
    <w:p w14:paraId="55A4468B" w14:textId="77777777" w:rsidR="0012106A" w:rsidRPr="0012106A" w:rsidRDefault="0012106A" w:rsidP="0012106A">
      <w:pPr>
        <w:pStyle w:val="ListParagraph"/>
        <w:rPr>
          <w:rFonts w:ascii="Arial" w:hAnsi="Arial" w:cs="Arial"/>
          <w:lang w:eastAsia="en-GB"/>
        </w:rPr>
      </w:pPr>
    </w:p>
    <w:p w14:paraId="617DE3B6" w14:textId="44ECB8AB" w:rsidR="0012106A" w:rsidRDefault="0012106A" w:rsidP="0012106A">
      <w:pPr>
        <w:pStyle w:val="ListParagraph"/>
        <w:numPr>
          <w:ilvl w:val="0"/>
          <w:numId w:val="164"/>
        </w:numPr>
        <w:shd w:val="clear" w:color="auto" w:fill="FFFFFF"/>
        <w:spacing w:after="0" w:line="240" w:lineRule="auto"/>
        <w:ind w:right="-23"/>
        <w:jc w:val="both"/>
        <w:rPr>
          <w:rFonts w:ascii="Arial" w:hAnsi="Arial" w:cs="Arial"/>
          <w:lang w:eastAsia="en-GB"/>
        </w:rPr>
      </w:pPr>
      <w:r w:rsidRPr="0012106A">
        <w:rPr>
          <w:rFonts w:ascii="Arial" w:hAnsi="Arial" w:cs="Arial"/>
          <w:i/>
          <w:iCs/>
        </w:rPr>
        <w:t>Contaminated Land Management</w:t>
      </w:r>
      <w:r>
        <w:rPr>
          <w:rFonts w:ascii="Arial" w:hAnsi="Arial" w:cs="Arial"/>
        </w:rPr>
        <w:t xml:space="preserve"> (Cl 2.4) – </w:t>
      </w:r>
      <w:r w:rsidRPr="0012106A">
        <w:rPr>
          <w:rFonts w:ascii="Arial" w:hAnsi="Arial" w:cs="Arial"/>
        </w:rPr>
        <w:t>Considered in the assessment under the Resilience &amp; Hazards SEPP</w:t>
      </w:r>
      <w:r w:rsidR="00361DC5">
        <w:rPr>
          <w:rFonts w:ascii="Arial" w:hAnsi="Arial" w:cs="Arial"/>
        </w:rPr>
        <w:t xml:space="preserve"> and is satisfactory</w:t>
      </w:r>
      <w:r w:rsidRPr="0012106A">
        <w:rPr>
          <w:rFonts w:ascii="Arial" w:hAnsi="Arial" w:cs="Arial"/>
        </w:rPr>
        <w:t>.</w:t>
      </w:r>
    </w:p>
    <w:p w14:paraId="5DF1463E" w14:textId="77777777" w:rsidR="0012106A" w:rsidRPr="0012106A" w:rsidRDefault="0012106A" w:rsidP="0012106A">
      <w:pPr>
        <w:pStyle w:val="ListParagraph"/>
        <w:rPr>
          <w:rFonts w:ascii="Arial" w:hAnsi="Arial" w:cs="Arial"/>
          <w:lang w:eastAsia="en-GB"/>
        </w:rPr>
      </w:pPr>
    </w:p>
    <w:p w14:paraId="51C5B013" w14:textId="0097D95E" w:rsidR="0012106A" w:rsidRDefault="0012106A" w:rsidP="0012106A">
      <w:pPr>
        <w:pStyle w:val="ListParagraph"/>
        <w:numPr>
          <w:ilvl w:val="0"/>
          <w:numId w:val="164"/>
        </w:numPr>
        <w:shd w:val="clear" w:color="auto" w:fill="FFFFFF"/>
        <w:spacing w:after="0" w:line="240" w:lineRule="auto"/>
        <w:ind w:right="-23"/>
        <w:jc w:val="both"/>
        <w:rPr>
          <w:rFonts w:ascii="Arial" w:hAnsi="Arial" w:cs="Arial"/>
          <w:lang w:eastAsia="en-GB"/>
        </w:rPr>
      </w:pPr>
      <w:r w:rsidRPr="0012106A">
        <w:rPr>
          <w:rFonts w:ascii="Arial" w:hAnsi="Arial" w:cs="Arial"/>
          <w:i/>
          <w:iCs/>
          <w:lang w:eastAsia="en-GB"/>
        </w:rPr>
        <w:t>Flood management</w:t>
      </w:r>
      <w:r>
        <w:rPr>
          <w:rFonts w:ascii="Arial" w:hAnsi="Arial" w:cs="Arial"/>
          <w:lang w:eastAsia="en-GB"/>
        </w:rPr>
        <w:t xml:space="preserve"> (Cl 2.5) – </w:t>
      </w:r>
      <w:r>
        <w:rPr>
          <w:rFonts w:ascii="Arial" w:hAnsi="Arial" w:cs="Arial"/>
        </w:rPr>
        <w:t>Considered in the LEP assessment</w:t>
      </w:r>
      <w:r w:rsidR="00361DC5">
        <w:rPr>
          <w:rFonts w:ascii="Arial" w:hAnsi="Arial" w:cs="Arial"/>
        </w:rPr>
        <w:t xml:space="preserve"> and is satisfactory</w:t>
      </w:r>
      <w:r>
        <w:rPr>
          <w:rFonts w:ascii="Arial" w:hAnsi="Arial" w:cs="Arial"/>
        </w:rPr>
        <w:t>.</w:t>
      </w:r>
    </w:p>
    <w:p w14:paraId="2D7EB0FF" w14:textId="77777777" w:rsidR="0012106A" w:rsidRPr="0012106A" w:rsidRDefault="0012106A" w:rsidP="0012106A">
      <w:pPr>
        <w:pStyle w:val="ListParagraph"/>
        <w:rPr>
          <w:rFonts w:ascii="Arial" w:hAnsi="Arial" w:cs="Arial"/>
          <w:lang w:eastAsia="en-GB"/>
        </w:rPr>
      </w:pPr>
    </w:p>
    <w:p w14:paraId="18D428F1" w14:textId="6EAC18BD" w:rsidR="0012106A" w:rsidRDefault="0012106A" w:rsidP="0012106A">
      <w:pPr>
        <w:pStyle w:val="ListParagraph"/>
        <w:numPr>
          <w:ilvl w:val="0"/>
          <w:numId w:val="164"/>
        </w:numPr>
        <w:shd w:val="clear" w:color="auto" w:fill="FFFFFF"/>
        <w:spacing w:after="0" w:line="240" w:lineRule="auto"/>
        <w:ind w:right="-23"/>
        <w:jc w:val="both"/>
        <w:rPr>
          <w:rFonts w:ascii="Arial" w:hAnsi="Arial" w:cs="Arial"/>
          <w:lang w:eastAsia="en-GB"/>
        </w:rPr>
      </w:pPr>
      <w:r w:rsidRPr="00170D34">
        <w:rPr>
          <w:rFonts w:ascii="Arial" w:hAnsi="Arial" w:cs="Arial"/>
          <w:i/>
          <w:iCs/>
          <w:lang w:eastAsia="en-GB"/>
        </w:rPr>
        <w:t>Landscaping</w:t>
      </w:r>
      <w:r>
        <w:rPr>
          <w:rFonts w:ascii="Arial" w:hAnsi="Arial" w:cs="Arial"/>
          <w:lang w:eastAsia="en-GB"/>
        </w:rPr>
        <w:t xml:space="preserve"> (Cl 2.6) – </w:t>
      </w:r>
      <w:r>
        <w:rPr>
          <w:rFonts w:ascii="Arial" w:hAnsi="Arial" w:cs="Arial"/>
        </w:rPr>
        <w:t>A landscape Plan has been provided which is satisfactory.</w:t>
      </w:r>
    </w:p>
    <w:p w14:paraId="139AEA63" w14:textId="77777777" w:rsidR="0012106A" w:rsidRPr="0012106A" w:rsidRDefault="0012106A" w:rsidP="0012106A">
      <w:pPr>
        <w:pStyle w:val="ListParagraph"/>
        <w:rPr>
          <w:rFonts w:ascii="Arial" w:hAnsi="Arial" w:cs="Arial"/>
          <w:lang w:eastAsia="en-GB"/>
        </w:rPr>
      </w:pPr>
    </w:p>
    <w:p w14:paraId="79818484" w14:textId="69BD4B2C" w:rsidR="0012106A" w:rsidRDefault="0012106A" w:rsidP="0012106A">
      <w:pPr>
        <w:pStyle w:val="ListParagraph"/>
        <w:numPr>
          <w:ilvl w:val="0"/>
          <w:numId w:val="164"/>
        </w:numPr>
        <w:shd w:val="clear" w:color="auto" w:fill="FFFFFF"/>
        <w:spacing w:after="0" w:line="240" w:lineRule="auto"/>
        <w:ind w:right="-23"/>
        <w:jc w:val="both"/>
        <w:rPr>
          <w:rFonts w:ascii="Arial" w:hAnsi="Arial" w:cs="Arial"/>
          <w:lang w:eastAsia="en-GB"/>
        </w:rPr>
      </w:pPr>
      <w:r w:rsidRPr="00170D34">
        <w:rPr>
          <w:rFonts w:ascii="Arial" w:hAnsi="Arial" w:cs="Arial"/>
          <w:i/>
          <w:iCs/>
          <w:lang w:eastAsia="en-GB"/>
        </w:rPr>
        <w:t>Erosion and Sediment Control</w:t>
      </w:r>
      <w:r>
        <w:rPr>
          <w:rFonts w:ascii="Arial" w:hAnsi="Arial" w:cs="Arial"/>
          <w:lang w:eastAsia="en-GB"/>
        </w:rPr>
        <w:t xml:space="preserve"> (Cl 2.7) – </w:t>
      </w:r>
      <w:r w:rsidRPr="0012106A">
        <w:rPr>
          <w:rFonts w:ascii="Arial" w:hAnsi="Arial" w:cs="Arial"/>
          <w:lang w:eastAsia="en-GB"/>
        </w:rPr>
        <w:t xml:space="preserve">Erosion and Sediment Control Plan has been provided. Relevant consent conditions have been recommended in </w:t>
      </w:r>
      <w:r w:rsidRPr="00882969">
        <w:rPr>
          <w:rFonts w:ascii="Arial" w:hAnsi="Arial" w:cs="Arial"/>
          <w:b/>
          <w:bCs/>
          <w:lang w:eastAsia="en-GB"/>
        </w:rPr>
        <w:t>Attachment A.</w:t>
      </w:r>
    </w:p>
    <w:p w14:paraId="1537D891" w14:textId="77777777" w:rsidR="0012106A" w:rsidRPr="0012106A" w:rsidRDefault="0012106A" w:rsidP="0012106A">
      <w:pPr>
        <w:pStyle w:val="ListParagraph"/>
        <w:rPr>
          <w:rFonts w:ascii="Arial" w:hAnsi="Arial" w:cs="Arial"/>
          <w:lang w:eastAsia="en-GB"/>
        </w:rPr>
      </w:pPr>
    </w:p>
    <w:p w14:paraId="3D1DBF3F" w14:textId="6C59A2C2" w:rsidR="0012106A" w:rsidRDefault="0012106A" w:rsidP="0012106A">
      <w:pPr>
        <w:pStyle w:val="ListParagraph"/>
        <w:numPr>
          <w:ilvl w:val="0"/>
          <w:numId w:val="164"/>
        </w:numPr>
        <w:shd w:val="clear" w:color="auto" w:fill="FFFFFF"/>
        <w:spacing w:after="0" w:line="240" w:lineRule="auto"/>
        <w:ind w:right="-23"/>
        <w:jc w:val="both"/>
        <w:rPr>
          <w:rFonts w:ascii="Arial" w:hAnsi="Arial" w:cs="Arial"/>
          <w:lang w:eastAsia="en-GB"/>
        </w:rPr>
      </w:pPr>
      <w:r w:rsidRPr="00170D34">
        <w:rPr>
          <w:rFonts w:ascii="Arial" w:hAnsi="Arial" w:cs="Arial"/>
          <w:i/>
          <w:iCs/>
          <w:lang w:eastAsia="en-GB"/>
        </w:rPr>
        <w:t>Guidelines for bushfire prone areas</w:t>
      </w:r>
      <w:r>
        <w:rPr>
          <w:rFonts w:ascii="Arial" w:hAnsi="Arial" w:cs="Arial"/>
          <w:lang w:eastAsia="en-GB"/>
        </w:rPr>
        <w:t xml:space="preserve"> (Cl 2.8) – </w:t>
      </w:r>
      <w:r w:rsidRPr="0012106A">
        <w:rPr>
          <w:rFonts w:ascii="Arial" w:hAnsi="Arial" w:cs="Arial"/>
          <w:lang w:eastAsia="en-GB"/>
        </w:rPr>
        <w:t>Refer</w:t>
      </w:r>
      <w:r w:rsidR="001613C7">
        <w:rPr>
          <w:rFonts w:ascii="Arial" w:hAnsi="Arial" w:cs="Arial"/>
          <w:lang w:eastAsia="en-GB"/>
        </w:rPr>
        <w:t xml:space="preserve"> to </w:t>
      </w:r>
      <w:r w:rsidRPr="0012106A">
        <w:rPr>
          <w:rFonts w:ascii="Arial" w:hAnsi="Arial" w:cs="Arial"/>
          <w:lang w:eastAsia="en-GB"/>
        </w:rPr>
        <w:t xml:space="preserve">RFS </w:t>
      </w:r>
      <w:r w:rsidR="001613C7">
        <w:rPr>
          <w:rFonts w:ascii="Arial" w:hAnsi="Arial" w:cs="Arial"/>
          <w:lang w:eastAsia="en-GB"/>
        </w:rPr>
        <w:t>referral</w:t>
      </w:r>
      <w:r w:rsidRPr="0012106A">
        <w:rPr>
          <w:rFonts w:ascii="Arial" w:hAnsi="Arial" w:cs="Arial"/>
          <w:lang w:eastAsia="en-GB"/>
        </w:rPr>
        <w:t>.</w:t>
      </w:r>
    </w:p>
    <w:p w14:paraId="5682A64A" w14:textId="77777777" w:rsidR="0012106A" w:rsidRPr="0012106A" w:rsidRDefault="0012106A" w:rsidP="0012106A">
      <w:pPr>
        <w:pStyle w:val="ListParagraph"/>
        <w:rPr>
          <w:rFonts w:ascii="Arial" w:hAnsi="Arial" w:cs="Arial"/>
          <w:lang w:eastAsia="en-GB"/>
        </w:rPr>
      </w:pPr>
    </w:p>
    <w:p w14:paraId="2FB82843" w14:textId="16D316A2" w:rsidR="0012106A" w:rsidRPr="0012106A" w:rsidRDefault="0012106A" w:rsidP="0012106A">
      <w:pPr>
        <w:pStyle w:val="ListParagraph"/>
        <w:numPr>
          <w:ilvl w:val="0"/>
          <w:numId w:val="164"/>
        </w:numPr>
        <w:shd w:val="clear" w:color="auto" w:fill="FFFFFF"/>
        <w:spacing w:after="0" w:line="240" w:lineRule="auto"/>
        <w:ind w:right="-23"/>
        <w:jc w:val="both"/>
        <w:rPr>
          <w:rFonts w:ascii="Arial" w:hAnsi="Arial" w:cs="Arial"/>
          <w:lang w:eastAsia="en-GB"/>
        </w:rPr>
      </w:pPr>
      <w:r w:rsidRPr="00170D34">
        <w:rPr>
          <w:rFonts w:ascii="Arial" w:hAnsi="Arial" w:cs="Arial"/>
          <w:i/>
          <w:iCs/>
          <w:lang w:eastAsia="en-GB"/>
        </w:rPr>
        <w:t>Safe design</w:t>
      </w:r>
      <w:r>
        <w:rPr>
          <w:rFonts w:ascii="Arial" w:hAnsi="Arial" w:cs="Arial"/>
          <w:lang w:eastAsia="en-GB"/>
        </w:rPr>
        <w:t xml:space="preserve"> (Cl 2.9) -  </w:t>
      </w:r>
      <w:r w:rsidRPr="0012106A">
        <w:rPr>
          <w:rFonts w:ascii="Arial" w:hAnsi="Arial" w:cs="Arial"/>
          <w:lang w:eastAsia="en-GB"/>
        </w:rPr>
        <w:t xml:space="preserve">A CPTED Report provided and considered satisfactory subject to recommended consent conditions included at </w:t>
      </w:r>
      <w:r w:rsidRPr="00882969">
        <w:rPr>
          <w:rFonts w:ascii="Arial" w:hAnsi="Arial" w:cs="Arial"/>
          <w:b/>
          <w:bCs/>
          <w:lang w:eastAsia="en-GB"/>
        </w:rPr>
        <w:t>Attachment A</w:t>
      </w:r>
      <w:r w:rsidRPr="0012106A">
        <w:rPr>
          <w:rFonts w:ascii="Arial" w:hAnsi="Arial" w:cs="Arial"/>
          <w:lang w:eastAsia="en-GB"/>
        </w:rPr>
        <w:t>.</w:t>
      </w:r>
      <w:r w:rsidR="00361DC5">
        <w:rPr>
          <w:rFonts w:ascii="Arial" w:hAnsi="Arial" w:cs="Arial"/>
          <w:lang w:eastAsia="en-GB"/>
        </w:rPr>
        <w:t xml:space="preserve"> </w:t>
      </w:r>
    </w:p>
    <w:p w14:paraId="6DDBEB7B" w14:textId="77777777" w:rsidR="00F379A9" w:rsidRPr="0012106A" w:rsidRDefault="00F379A9" w:rsidP="008417F4">
      <w:pPr>
        <w:shd w:val="clear" w:color="auto" w:fill="FFFFFF"/>
        <w:spacing w:after="0" w:line="240" w:lineRule="auto"/>
        <w:ind w:right="-23"/>
        <w:jc w:val="both"/>
        <w:rPr>
          <w:rFonts w:ascii="Arial" w:hAnsi="Arial" w:cs="Arial"/>
          <w:lang w:eastAsia="en-GB"/>
        </w:rPr>
      </w:pPr>
    </w:p>
    <w:p w14:paraId="1F1C706D" w14:textId="678BDCD3" w:rsidR="0012106A" w:rsidRPr="0012106A" w:rsidRDefault="0012106A" w:rsidP="00491E88">
      <w:pPr>
        <w:shd w:val="clear" w:color="auto" w:fill="FFFFFF"/>
        <w:spacing w:after="0" w:line="240" w:lineRule="auto"/>
        <w:ind w:right="-23"/>
        <w:jc w:val="both"/>
        <w:rPr>
          <w:rFonts w:ascii="Arial" w:hAnsi="Arial" w:cs="Arial"/>
          <w:lang w:eastAsia="en-GB"/>
        </w:rPr>
      </w:pPr>
      <w:r w:rsidRPr="0012106A">
        <w:rPr>
          <w:rFonts w:ascii="Arial" w:hAnsi="Arial" w:cs="Arial"/>
          <w:lang w:eastAsia="en-GB"/>
        </w:rPr>
        <w:t xml:space="preserve">The proposal has satisfactorily addressed these matters subject to recommended consent conditions in </w:t>
      </w:r>
      <w:r w:rsidRPr="00170D34">
        <w:rPr>
          <w:rFonts w:ascii="Arial" w:hAnsi="Arial" w:cs="Arial"/>
          <w:b/>
          <w:bCs/>
          <w:lang w:eastAsia="en-GB"/>
        </w:rPr>
        <w:t>Attachment A</w:t>
      </w:r>
      <w:r w:rsidRPr="0012106A">
        <w:rPr>
          <w:rFonts w:ascii="Arial" w:hAnsi="Arial" w:cs="Arial"/>
          <w:lang w:eastAsia="en-GB"/>
        </w:rPr>
        <w:t xml:space="preserve">. Accordingly, the proposal is considered to be consistent with the SJDCP. </w:t>
      </w:r>
    </w:p>
    <w:p w14:paraId="38D0B6B4" w14:textId="77777777" w:rsidR="0012106A" w:rsidRDefault="0012106A" w:rsidP="001613C7">
      <w:pPr>
        <w:widowControl w:val="0"/>
        <w:shd w:val="clear" w:color="auto" w:fill="FFFFFF"/>
        <w:spacing w:after="0" w:line="240" w:lineRule="auto"/>
        <w:ind w:right="-23"/>
        <w:jc w:val="both"/>
        <w:rPr>
          <w:rFonts w:ascii="Arial" w:hAnsi="Arial" w:cs="Arial"/>
          <w:highlight w:val="yellow"/>
          <w:lang w:eastAsia="en-GB"/>
        </w:rPr>
      </w:pPr>
    </w:p>
    <w:p w14:paraId="4201AAEC" w14:textId="0861AD99" w:rsidR="00DA66CA" w:rsidRPr="006675CB" w:rsidRDefault="00DA66CA" w:rsidP="001613C7">
      <w:pPr>
        <w:widowControl w:val="0"/>
        <w:shd w:val="clear" w:color="auto" w:fill="FFFFFF"/>
        <w:spacing w:after="0" w:line="240" w:lineRule="auto"/>
        <w:ind w:right="-23"/>
        <w:jc w:val="both"/>
        <w:rPr>
          <w:rFonts w:ascii="Arial" w:hAnsi="Arial" w:cs="Arial"/>
          <w:i/>
          <w:lang w:eastAsia="en-GB"/>
        </w:rPr>
      </w:pPr>
      <w:r w:rsidRPr="006675CB">
        <w:rPr>
          <w:rFonts w:ascii="Arial" w:hAnsi="Arial" w:cs="Arial"/>
          <w:i/>
          <w:lang w:eastAsia="en-GB"/>
        </w:rPr>
        <w:t>Contributions Plans</w:t>
      </w:r>
    </w:p>
    <w:p w14:paraId="42B4D8D8" w14:textId="77777777" w:rsidR="00DA66CA" w:rsidRPr="00E56D9E" w:rsidRDefault="00DA66CA" w:rsidP="001613C7">
      <w:pPr>
        <w:widowControl w:val="0"/>
        <w:shd w:val="clear" w:color="auto" w:fill="FFFFFF"/>
        <w:spacing w:after="0" w:line="240" w:lineRule="auto"/>
        <w:ind w:right="-23"/>
        <w:jc w:val="both"/>
        <w:rPr>
          <w:rFonts w:ascii="Arial" w:hAnsi="Arial" w:cs="Arial"/>
          <w:i/>
          <w:color w:val="FF0000"/>
          <w:lang w:eastAsia="en-GB"/>
        </w:rPr>
      </w:pPr>
    </w:p>
    <w:p w14:paraId="38D80391" w14:textId="741359ED" w:rsidR="00D35712" w:rsidRPr="00E56D9E" w:rsidRDefault="00E966EB" w:rsidP="001613C7">
      <w:pPr>
        <w:widowControl w:val="0"/>
        <w:shd w:val="clear" w:color="auto" w:fill="FFFFFF"/>
        <w:spacing w:after="0" w:line="240" w:lineRule="auto"/>
        <w:ind w:right="-23"/>
        <w:jc w:val="both"/>
        <w:rPr>
          <w:rFonts w:ascii="Arial" w:hAnsi="Arial" w:cs="Arial"/>
          <w:lang w:eastAsia="en-GB"/>
        </w:rPr>
      </w:pPr>
      <w:bookmarkStart w:id="43" w:name="_Hlk132876639"/>
      <w:r w:rsidRPr="00E56D9E">
        <w:rPr>
          <w:rFonts w:ascii="Arial" w:hAnsi="Arial" w:cs="Arial"/>
          <w:color w:val="000000" w:themeColor="text1"/>
          <w:lang w:eastAsia="en-GB"/>
        </w:rPr>
        <w:t>The</w:t>
      </w:r>
      <w:r w:rsidRPr="00E56D9E">
        <w:rPr>
          <w:rFonts w:ascii="Arial" w:hAnsi="Arial" w:cs="Arial"/>
          <w:i/>
          <w:iCs/>
          <w:color w:val="000000" w:themeColor="text1"/>
          <w:lang w:eastAsia="en-GB"/>
        </w:rPr>
        <w:t xml:space="preserve"> </w:t>
      </w:r>
      <w:r w:rsidR="00361DC5" w:rsidRPr="00E56D9E">
        <w:rPr>
          <w:rFonts w:ascii="Arial" w:hAnsi="Arial" w:cs="Arial"/>
          <w:i/>
          <w:iCs/>
          <w:color w:val="000000" w:themeColor="text1"/>
          <w:lang w:eastAsia="en-GB"/>
        </w:rPr>
        <w:t>Queanbeyan-Palerang Regional Council South Jerrabomberra Local Infrastructure Contributions Plan 2018</w:t>
      </w:r>
      <w:r w:rsidRPr="00E56D9E">
        <w:rPr>
          <w:rFonts w:ascii="Arial" w:hAnsi="Arial" w:cs="Arial"/>
          <w:i/>
          <w:iCs/>
          <w:color w:val="000000" w:themeColor="text1"/>
          <w:lang w:eastAsia="en-GB"/>
        </w:rPr>
        <w:t xml:space="preserve"> </w:t>
      </w:r>
      <w:r w:rsidRPr="00E56D9E">
        <w:rPr>
          <w:rFonts w:ascii="Arial" w:hAnsi="Arial" w:cs="Arial"/>
          <w:color w:val="000000" w:themeColor="text1"/>
          <w:lang w:eastAsia="en-GB"/>
        </w:rPr>
        <w:t xml:space="preserve">applies to the land pursuant to Section 7.18 of the EP&amp;A Act. However, pursuant to Clause 1.4 of the Plan, government schools are exempt from the need to pay a contribution (Table 4, item 7). </w:t>
      </w:r>
      <w:bookmarkEnd w:id="43"/>
      <w:r w:rsidR="00D35712" w:rsidRPr="00E56D9E">
        <w:rPr>
          <w:rFonts w:ascii="Arial" w:hAnsi="Arial" w:cs="Arial"/>
          <w:lang w:eastAsia="en-GB"/>
        </w:rPr>
        <w:t>Th</w:t>
      </w:r>
      <w:r w:rsidR="0030705A" w:rsidRPr="00E56D9E">
        <w:rPr>
          <w:rFonts w:ascii="Arial" w:hAnsi="Arial" w:cs="Arial"/>
          <w:lang w:eastAsia="en-GB"/>
        </w:rPr>
        <w:t>e</w:t>
      </w:r>
      <w:r w:rsidRPr="00E56D9E">
        <w:rPr>
          <w:rFonts w:ascii="Arial" w:hAnsi="Arial" w:cs="Arial"/>
          <w:lang w:eastAsia="en-GB"/>
        </w:rPr>
        <w:t>refore,</w:t>
      </w:r>
      <w:r w:rsidR="0030705A" w:rsidRPr="00E56D9E">
        <w:rPr>
          <w:rFonts w:ascii="Arial" w:hAnsi="Arial" w:cs="Arial"/>
          <w:lang w:eastAsia="en-GB"/>
        </w:rPr>
        <w:t xml:space="preserve"> contribution charges are </w:t>
      </w:r>
      <w:r w:rsidR="00E56D9E" w:rsidRPr="00E56D9E">
        <w:rPr>
          <w:rFonts w:ascii="Arial" w:hAnsi="Arial" w:cs="Arial"/>
          <w:lang w:eastAsia="en-GB"/>
        </w:rPr>
        <w:t xml:space="preserve">not required to be </w:t>
      </w:r>
      <w:r w:rsidR="0030705A" w:rsidRPr="00E56D9E">
        <w:rPr>
          <w:rFonts w:ascii="Arial" w:hAnsi="Arial" w:cs="Arial"/>
          <w:lang w:eastAsia="en-GB"/>
        </w:rPr>
        <w:t xml:space="preserve">included in </w:t>
      </w:r>
      <w:r w:rsidR="00D35712" w:rsidRPr="00E56D9E">
        <w:rPr>
          <w:rFonts w:ascii="Arial" w:hAnsi="Arial" w:cs="Arial"/>
          <w:lang w:eastAsia="en-GB"/>
        </w:rPr>
        <w:t>the recommended consent conditions</w:t>
      </w:r>
      <w:r w:rsidR="0030705A" w:rsidRPr="00E56D9E">
        <w:rPr>
          <w:rFonts w:ascii="Arial" w:hAnsi="Arial" w:cs="Arial"/>
          <w:lang w:eastAsia="en-GB"/>
        </w:rPr>
        <w:t xml:space="preserve">. </w:t>
      </w:r>
    </w:p>
    <w:p w14:paraId="5CB55C8E" w14:textId="77777777" w:rsidR="00142C8E" w:rsidRDefault="00142C8E" w:rsidP="00142C8E">
      <w:pPr>
        <w:shd w:val="clear" w:color="auto" w:fill="FFFFFF"/>
        <w:spacing w:after="0" w:line="240" w:lineRule="auto"/>
        <w:ind w:right="-23"/>
        <w:jc w:val="both"/>
        <w:rPr>
          <w:rFonts w:ascii="Arial" w:hAnsi="Arial" w:cs="Arial"/>
          <w:highlight w:val="yellow"/>
          <w:lang w:eastAsia="en-GB"/>
        </w:rPr>
      </w:pPr>
    </w:p>
    <w:p w14:paraId="72DD41AF" w14:textId="77777777" w:rsidR="001370FA" w:rsidRPr="00B54820" w:rsidRDefault="001370FA" w:rsidP="00142C8E">
      <w:pPr>
        <w:shd w:val="clear" w:color="auto" w:fill="FFFFFF"/>
        <w:spacing w:after="0" w:line="240" w:lineRule="auto"/>
        <w:ind w:right="-23"/>
        <w:jc w:val="both"/>
        <w:rPr>
          <w:rFonts w:ascii="Arial" w:hAnsi="Arial" w:cs="Arial"/>
          <w:highlight w:val="yellow"/>
          <w:lang w:eastAsia="en-GB"/>
        </w:rPr>
      </w:pPr>
    </w:p>
    <w:p w14:paraId="518B2501" w14:textId="14FFD229" w:rsidR="00011BAC" w:rsidRPr="0060784B" w:rsidRDefault="00011BAC" w:rsidP="00A53898">
      <w:pPr>
        <w:pStyle w:val="ListParagraph"/>
        <w:numPr>
          <w:ilvl w:val="0"/>
          <w:numId w:val="10"/>
        </w:numPr>
        <w:tabs>
          <w:tab w:val="left" w:pos="709"/>
          <w:tab w:val="left" w:pos="1560"/>
        </w:tabs>
        <w:spacing w:before="120" w:after="0" w:line="240" w:lineRule="auto"/>
        <w:ind w:right="23" w:hanging="720"/>
        <w:rPr>
          <w:rFonts w:ascii="Arial" w:hAnsi="Arial" w:cs="Arial"/>
          <w:b/>
          <w:lang w:eastAsia="en-AU"/>
        </w:rPr>
      </w:pPr>
      <w:r w:rsidRPr="0060784B">
        <w:rPr>
          <w:rFonts w:ascii="Arial" w:hAnsi="Arial" w:cs="Arial"/>
          <w:b/>
          <w:lang w:eastAsia="en-AU"/>
        </w:rPr>
        <w:t>Section 4.15(1)(a)(iiia) – Planning agreement</w:t>
      </w:r>
      <w:r w:rsidR="00975574" w:rsidRPr="0060784B">
        <w:rPr>
          <w:rFonts w:ascii="Arial" w:hAnsi="Arial" w:cs="Arial"/>
          <w:b/>
          <w:lang w:eastAsia="en-AU"/>
        </w:rPr>
        <w:t>s under Section 7.4 of the EP&amp;A Act</w:t>
      </w:r>
    </w:p>
    <w:p w14:paraId="16DC553A" w14:textId="2B08C98E" w:rsidR="00E716B7" w:rsidRPr="0060784B" w:rsidRDefault="00E716B7" w:rsidP="00E716B7">
      <w:pPr>
        <w:tabs>
          <w:tab w:val="left" w:pos="709"/>
          <w:tab w:val="left" w:pos="1560"/>
        </w:tabs>
        <w:spacing w:after="0" w:line="240" w:lineRule="auto"/>
        <w:ind w:right="23"/>
        <w:jc w:val="both"/>
        <w:rPr>
          <w:rFonts w:ascii="Arial" w:hAnsi="Arial" w:cs="Arial"/>
          <w:b/>
          <w:color w:val="FF0000"/>
          <w:lang w:eastAsia="en-AU"/>
        </w:rPr>
      </w:pPr>
    </w:p>
    <w:p w14:paraId="776829FF" w14:textId="1421B3A9" w:rsidR="001613C7" w:rsidRDefault="00E56D9E" w:rsidP="001D2882">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A</w:t>
      </w:r>
      <w:r w:rsidR="00E716B7" w:rsidRPr="0060784B">
        <w:rPr>
          <w:rFonts w:ascii="Arial" w:hAnsi="Arial" w:cs="Arial"/>
          <w:bCs/>
          <w:lang w:eastAsia="en-AU"/>
        </w:rPr>
        <w:t xml:space="preserve"> planning agreement</w:t>
      </w:r>
      <w:r>
        <w:rPr>
          <w:rFonts w:ascii="Arial" w:hAnsi="Arial" w:cs="Arial"/>
          <w:bCs/>
          <w:lang w:eastAsia="en-AU"/>
        </w:rPr>
        <w:t xml:space="preserve"> was</w:t>
      </w:r>
      <w:r w:rsidR="00D14A86" w:rsidRPr="0060784B">
        <w:rPr>
          <w:rFonts w:ascii="Arial" w:hAnsi="Arial" w:cs="Arial"/>
          <w:bCs/>
          <w:lang w:eastAsia="en-AU"/>
        </w:rPr>
        <w:t xml:space="preserve"> entered into </w:t>
      </w:r>
      <w:r w:rsidR="00CC7561">
        <w:rPr>
          <w:rFonts w:ascii="Arial" w:hAnsi="Arial" w:cs="Arial"/>
          <w:bCs/>
          <w:lang w:eastAsia="en-AU"/>
        </w:rPr>
        <w:t>on</w:t>
      </w:r>
      <w:r w:rsidR="004B015E">
        <w:rPr>
          <w:rFonts w:ascii="Arial" w:hAnsi="Arial" w:cs="Arial"/>
          <w:bCs/>
          <w:lang w:eastAsia="en-AU"/>
        </w:rPr>
        <w:t xml:space="preserve"> 5 June 2020</w:t>
      </w:r>
      <w:r w:rsidR="000C6028">
        <w:rPr>
          <w:rFonts w:ascii="Arial" w:hAnsi="Arial" w:cs="Arial"/>
          <w:bCs/>
          <w:lang w:eastAsia="en-AU"/>
        </w:rPr>
        <w:t xml:space="preserve"> and amended on 8 December 2020</w:t>
      </w:r>
      <w:r w:rsidR="00CC7561" w:rsidRPr="004B015E">
        <w:rPr>
          <w:rFonts w:ascii="Arial" w:hAnsi="Arial" w:cs="Arial"/>
          <w:bCs/>
          <w:lang w:eastAsia="en-AU"/>
        </w:rPr>
        <w:t xml:space="preserve"> between </w:t>
      </w:r>
      <w:r w:rsidR="004B015E" w:rsidRPr="004B015E">
        <w:rPr>
          <w:rFonts w:ascii="Arial" w:hAnsi="Arial" w:cs="Arial"/>
          <w:bCs/>
          <w:lang w:eastAsia="en-AU"/>
        </w:rPr>
        <w:t>the Village Building Company</w:t>
      </w:r>
      <w:r w:rsidR="004B015E">
        <w:rPr>
          <w:rFonts w:ascii="Arial" w:hAnsi="Arial" w:cs="Arial"/>
          <w:bCs/>
          <w:lang w:eastAsia="en-AU"/>
        </w:rPr>
        <w:t xml:space="preserve"> (</w:t>
      </w:r>
      <w:r w:rsidR="004B015E" w:rsidRPr="004B015E">
        <w:rPr>
          <w:rFonts w:ascii="Arial" w:hAnsi="Arial" w:cs="Arial"/>
          <w:b/>
          <w:lang w:eastAsia="en-AU"/>
        </w:rPr>
        <w:t>VBC</w:t>
      </w:r>
      <w:r w:rsidR="004B015E">
        <w:rPr>
          <w:rFonts w:ascii="Arial" w:hAnsi="Arial" w:cs="Arial"/>
          <w:bCs/>
          <w:lang w:eastAsia="en-AU"/>
        </w:rPr>
        <w:t>)</w:t>
      </w:r>
      <w:r w:rsidR="004B015E" w:rsidRPr="004B015E">
        <w:rPr>
          <w:rFonts w:ascii="Arial" w:hAnsi="Arial" w:cs="Arial"/>
          <w:bCs/>
          <w:lang w:eastAsia="en-AU"/>
        </w:rPr>
        <w:t>, Po</w:t>
      </w:r>
      <w:r w:rsidR="004B015E">
        <w:rPr>
          <w:rFonts w:ascii="Arial" w:hAnsi="Arial" w:cs="Arial"/>
          <w:bCs/>
          <w:lang w:eastAsia="en-AU"/>
        </w:rPr>
        <w:t>p</w:t>
      </w:r>
      <w:r w:rsidR="004B015E" w:rsidRPr="004B015E">
        <w:rPr>
          <w:rFonts w:ascii="Arial" w:hAnsi="Arial" w:cs="Arial"/>
          <w:bCs/>
          <w:lang w:eastAsia="en-AU"/>
        </w:rPr>
        <w:t xml:space="preserve">lars Developments Pty Ltd </w:t>
      </w:r>
      <w:r w:rsidR="004B015E">
        <w:rPr>
          <w:rFonts w:ascii="Arial" w:hAnsi="Arial" w:cs="Arial"/>
          <w:bCs/>
          <w:lang w:eastAsia="en-AU"/>
        </w:rPr>
        <w:t>(</w:t>
      </w:r>
      <w:r w:rsidR="004B015E" w:rsidRPr="004B015E">
        <w:rPr>
          <w:rFonts w:ascii="Arial" w:hAnsi="Arial" w:cs="Arial"/>
          <w:b/>
          <w:lang w:eastAsia="en-AU"/>
        </w:rPr>
        <w:t>Poplars</w:t>
      </w:r>
      <w:r w:rsidR="004B015E">
        <w:rPr>
          <w:rFonts w:ascii="Arial" w:hAnsi="Arial" w:cs="Arial"/>
          <w:bCs/>
          <w:lang w:eastAsia="en-AU"/>
        </w:rPr>
        <w:t xml:space="preserve">) </w:t>
      </w:r>
      <w:r w:rsidR="004B015E" w:rsidRPr="004B015E">
        <w:rPr>
          <w:rFonts w:ascii="Arial" w:hAnsi="Arial" w:cs="Arial"/>
          <w:bCs/>
          <w:lang w:eastAsia="en-AU"/>
        </w:rPr>
        <w:t xml:space="preserve">and the Council </w:t>
      </w:r>
      <w:r w:rsidR="004B015E">
        <w:rPr>
          <w:rFonts w:ascii="Arial" w:hAnsi="Arial" w:cs="Arial"/>
          <w:bCs/>
          <w:lang w:eastAsia="en-AU"/>
        </w:rPr>
        <w:t xml:space="preserve">titled the </w:t>
      </w:r>
      <w:r w:rsidR="004B015E" w:rsidRPr="004B015E">
        <w:rPr>
          <w:rFonts w:ascii="Arial" w:hAnsi="Arial" w:cs="Arial"/>
          <w:bCs/>
          <w:i/>
          <w:iCs/>
          <w:lang w:eastAsia="en-AU"/>
        </w:rPr>
        <w:t>Jerrabomberra Innovation Precinct Infrastructure Planning Agreement</w:t>
      </w:r>
      <w:r w:rsidR="004B015E">
        <w:rPr>
          <w:rFonts w:ascii="Arial" w:hAnsi="Arial" w:cs="Arial"/>
          <w:bCs/>
          <w:lang w:eastAsia="en-AU"/>
        </w:rPr>
        <w:t xml:space="preserve"> </w:t>
      </w:r>
      <w:r w:rsidR="00CC7561">
        <w:rPr>
          <w:rFonts w:ascii="Arial" w:hAnsi="Arial" w:cs="Arial"/>
          <w:bCs/>
          <w:lang w:eastAsia="en-AU"/>
        </w:rPr>
        <w:t>(</w:t>
      </w:r>
      <w:r w:rsidR="004B015E" w:rsidRPr="004B015E">
        <w:rPr>
          <w:rFonts w:ascii="Arial" w:hAnsi="Arial" w:cs="Arial"/>
          <w:b/>
          <w:lang w:eastAsia="en-AU"/>
        </w:rPr>
        <w:t xml:space="preserve">Innovation </w:t>
      </w:r>
      <w:r w:rsidR="004B015E">
        <w:rPr>
          <w:rFonts w:ascii="Arial" w:hAnsi="Arial" w:cs="Arial"/>
          <w:b/>
          <w:lang w:eastAsia="en-AU"/>
        </w:rPr>
        <w:t>P</w:t>
      </w:r>
      <w:r w:rsidR="004B015E" w:rsidRPr="004B015E">
        <w:rPr>
          <w:rFonts w:ascii="Arial" w:hAnsi="Arial" w:cs="Arial"/>
          <w:b/>
          <w:lang w:eastAsia="en-AU"/>
        </w:rPr>
        <w:t>recinct</w:t>
      </w:r>
      <w:r w:rsidR="004B015E">
        <w:rPr>
          <w:rFonts w:ascii="Arial" w:hAnsi="Arial" w:cs="Arial"/>
          <w:bCs/>
          <w:lang w:eastAsia="en-AU"/>
        </w:rPr>
        <w:t xml:space="preserve"> </w:t>
      </w:r>
      <w:r w:rsidR="00CC7561" w:rsidRPr="00CC7561">
        <w:rPr>
          <w:rFonts w:ascii="Arial" w:hAnsi="Arial" w:cs="Arial"/>
          <w:b/>
          <w:lang w:eastAsia="en-AU"/>
        </w:rPr>
        <w:t>Planning Agreement</w:t>
      </w:r>
      <w:r w:rsidR="00CC7561">
        <w:rPr>
          <w:rFonts w:ascii="Arial" w:hAnsi="Arial" w:cs="Arial"/>
          <w:bCs/>
          <w:lang w:eastAsia="en-AU"/>
        </w:rPr>
        <w:t>)</w:t>
      </w:r>
      <w:r w:rsidR="009F1331">
        <w:rPr>
          <w:rFonts w:ascii="Arial" w:hAnsi="Arial" w:cs="Arial"/>
          <w:bCs/>
          <w:lang w:eastAsia="en-AU"/>
        </w:rPr>
        <w:t xml:space="preserve"> (</w:t>
      </w:r>
      <w:r w:rsidR="009F1331" w:rsidRPr="009F1331">
        <w:rPr>
          <w:rFonts w:ascii="Arial" w:hAnsi="Arial" w:cs="Arial"/>
          <w:b/>
          <w:lang w:eastAsia="en-AU"/>
        </w:rPr>
        <w:t xml:space="preserve">Figure </w:t>
      </w:r>
      <w:r w:rsidR="00DD777A">
        <w:rPr>
          <w:rFonts w:ascii="Arial" w:hAnsi="Arial" w:cs="Arial"/>
          <w:b/>
          <w:lang w:eastAsia="en-AU"/>
        </w:rPr>
        <w:t>39</w:t>
      </w:r>
      <w:r w:rsidR="009F1331">
        <w:rPr>
          <w:rFonts w:ascii="Arial" w:hAnsi="Arial" w:cs="Arial"/>
          <w:bCs/>
          <w:lang w:eastAsia="en-AU"/>
        </w:rPr>
        <w:t>)</w:t>
      </w:r>
      <w:r w:rsidR="00CC7561">
        <w:rPr>
          <w:rFonts w:ascii="Arial" w:hAnsi="Arial" w:cs="Arial"/>
          <w:bCs/>
          <w:lang w:eastAsia="en-AU"/>
        </w:rPr>
        <w:t>.</w:t>
      </w:r>
    </w:p>
    <w:p w14:paraId="54D3191C" w14:textId="77777777" w:rsidR="001613C7" w:rsidRDefault="001613C7" w:rsidP="001D2882">
      <w:pPr>
        <w:tabs>
          <w:tab w:val="left" w:pos="709"/>
          <w:tab w:val="left" w:pos="1560"/>
        </w:tabs>
        <w:spacing w:after="0" w:line="240" w:lineRule="auto"/>
        <w:ind w:right="23"/>
        <w:jc w:val="both"/>
        <w:rPr>
          <w:rFonts w:ascii="Arial" w:hAnsi="Arial" w:cs="Arial"/>
          <w:bCs/>
          <w:lang w:eastAsia="en-AU"/>
        </w:rPr>
      </w:pPr>
    </w:p>
    <w:p w14:paraId="3084E3C5" w14:textId="06858E6E" w:rsidR="004B015E" w:rsidRDefault="00CC7561" w:rsidP="001613C7">
      <w:pPr>
        <w:widowControl w:val="0"/>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 xml:space="preserve">The </w:t>
      </w:r>
      <w:r w:rsidR="004B015E" w:rsidRPr="004B015E">
        <w:rPr>
          <w:rFonts w:ascii="Arial" w:hAnsi="Arial" w:cs="Arial"/>
          <w:bCs/>
          <w:lang w:eastAsia="en-AU"/>
        </w:rPr>
        <w:t>Innovation Precinct</w:t>
      </w:r>
      <w:r w:rsidR="004B015E">
        <w:rPr>
          <w:rFonts w:ascii="Arial" w:hAnsi="Arial" w:cs="Arial"/>
          <w:bCs/>
          <w:lang w:eastAsia="en-AU"/>
        </w:rPr>
        <w:t xml:space="preserve"> </w:t>
      </w:r>
      <w:r>
        <w:rPr>
          <w:rFonts w:ascii="Arial" w:hAnsi="Arial" w:cs="Arial"/>
          <w:bCs/>
          <w:lang w:eastAsia="en-AU"/>
        </w:rPr>
        <w:t xml:space="preserve">Planning Agreement </w:t>
      </w:r>
      <w:r w:rsidR="004B015E">
        <w:rPr>
          <w:rFonts w:ascii="Arial" w:hAnsi="Arial" w:cs="Arial"/>
          <w:bCs/>
          <w:lang w:eastAsia="en-AU"/>
        </w:rPr>
        <w:t>a</w:t>
      </w:r>
      <w:r w:rsidR="004B015E" w:rsidRPr="004B015E">
        <w:rPr>
          <w:rFonts w:ascii="Arial" w:hAnsi="Arial" w:cs="Arial"/>
          <w:bCs/>
          <w:lang w:eastAsia="en-AU"/>
        </w:rPr>
        <w:t>pplies to development</w:t>
      </w:r>
      <w:r w:rsidR="004B015E">
        <w:rPr>
          <w:rFonts w:ascii="Arial" w:hAnsi="Arial" w:cs="Arial"/>
          <w:bCs/>
          <w:lang w:eastAsia="en-AU"/>
        </w:rPr>
        <w:t xml:space="preserve"> </w:t>
      </w:r>
      <w:r w:rsidR="004B015E" w:rsidRPr="004B015E">
        <w:rPr>
          <w:rFonts w:ascii="Arial" w:hAnsi="Arial" w:cs="Arial"/>
          <w:bCs/>
          <w:lang w:eastAsia="en-AU"/>
        </w:rPr>
        <w:t>of the South Jerrabomberra Land for residential purposes and the West Jerrabomberra Land for retail, business, light industrial, educational and recreational purposes</w:t>
      </w:r>
      <w:r w:rsidR="004B015E">
        <w:rPr>
          <w:rFonts w:ascii="Arial" w:hAnsi="Arial" w:cs="Arial"/>
          <w:bCs/>
          <w:lang w:eastAsia="en-AU"/>
        </w:rPr>
        <w:t xml:space="preserve">. The Agreement </w:t>
      </w:r>
      <w:r w:rsidR="004B015E" w:rsidRPr="004B015E">
        <w:rPr>
          <w:rFonts w:ascii="Arial" w:hAnsi="Arial" w:cs="Arial"/>
          <w:bCs/>
          <w:lang w:eastAsia="en-AU"/>
        </w:rPr>
        <w:t>requires the dedication of land by VBC and Poplars</w:t>
      </w:r>
      <w:r w:rsidR="004B015E">
        <w:rPr>
          <w:rFonts w:ascii="Arial" w:hAnsi="Arial" w:cs="Arial"/>
          <w:bCs/>
          <w:lang w:eastAsia="en-AU"/>
        </w:rPr>
        <w:t xml:space="preserve"> </w:t>
      </w:r>
      <w:r w:rsidRPr="00CC7561">
        <w:rPr>
          <w:rFonts w:ascii="Arial" w:hAnsi="Arial" w:cs="Arial"/>
          <w:bCs/>
          <w:lang w:eastAsia="en-AU"/>
        </w:rPr>
        <w:t xml:space="preserve">for the purposes of the Northern Entry Road from Tompsitt Drive to Jerrabomberra Creek, the Innovation Hub, the Regional Sports Complex and the Rail Intermodal Site. </w:t>
      </w:r>
      <w:r w:rsidR="001613C7">
        <w:rPr>
          <w:rFonts w:ascii="Arial" w:hAnsi="Arial" w:cs="Arial"/>
          <w:bCs/>
          <w:lang w:eastAsia="en-AU"/>
        </w:rPr>
        <w:t>A</w:t>
      </w:r>
      <w:r w:rsidR="009F1331">
        <w:rPr>
          <w:rFonts w:ascii="Arial" w:hAnsi="Arial" w:cs="Arial"/>
          <w:bCs/>
          <w:lang w:eastAsia="en-AU"/>
        </w:rPr>
        <w:t xml:space="preserve"> monetary contribution of $5.136,902 is also required from VBC for the regional sporting complex (No 4 on the Location Plan).</w:t>
      </w:r>
    </w:p>
    <w:p w14:paraId="5403EB67" w14:textId="77777777" w:rsidR="004B015E" w:rsidRDefault="004B015E" w:rsidP="001613C7">
      <w:pPr>
        <w:widowControl w:val="0"/>
        <w:tabs>
          <w:tab w:val="left" w:pos="709"/>
          <w:tab w:val="left" w:pos="1560"/>
        </w:tabs>
        <w:spacing w:after="0" w:line="240" w:lineRule="auto"/>
        <w:ind w:right="23"/>
        <w:jc w:val="both"/>
        <w:rPr>
          <w:rFonts w:ascii="Arial" w:hAnsi="Arial" w:cs="Arial"/>
          <w:bCs/>
          <w:lang w:eastAsia="en-AU"/>
        </w:rPr>
      </w:pPr>
    </w:p>
    <w:p w14:paraId="57FED325" w14:textId="77777777" w:rsidR="000C6028" w:rsidRDefault="00CC7561" w:rsidP="001613C7">
      <w:pPr>
        <w:widowControl w:val="0"/>
        <w:tabs>
          <w:tab w:val="left" w:pos="709"/>
          <w:tab w:val="left" w:pos="1560"/>
        </w:tabs>
        <w:spacing w:after="0" w:line="240" w:lineRule="auto"/>
        <w:ind w:right="23"/>
        <w:jc w:val="both"/>
        <w:rPr>
          <w:rFonts w:ascii="Arial" w:hAnsi="Arial" w:cs="Arial"/>
          <w:bCs/>
          <w:lang w:eastAsia="en-AU"/>
        </w:rPr>
      </w:pPr>
      <w:r w:rsidRPr="00CC7561">
        <w:rPr>
          <w:rFonts w:ascii="Arial" w:hAnsi="Arial" w:cs="Arial"/>
          <w:bCs/>
          <w:lang w:eastAsia="en-AU"/>
        </w:rPr>
        <w:t xml:space="preserve">The agreement also </w:t>
      </w:r>
      <w:r w:rsidR="004B015E">
        <w:rPr>
          <w:rFonts w:ascii="Arial" w:hAnsi="Arial" w:cs="Arial"/>
          <w:bCs/>
          <w:lang w:eastAsia="en-AU"/>
        </w:rPr>
        <w:t>requires that</w:t>
      </w:r>
      <w:r w:rsidRPr="00CC7561">
        <w:rPr>
          <w:rFonts w:ascii="Arial" w:hAnsi="Arial" w:cs="Arial"/>
          <w:bCs/>
          <w:lang w:eastAsia="en-AU"/>
        </w:rPr>
        <w:t xml:space="preserve"> Council carry out</w:t>
      </w:r>
      <w:r w:rsidR="004B015E">
        <w:rPr>
          <w:rFonts w:ascii="Arial" w:hAnsi="Arial" w:cs="Arial"/>
          <w:bCs/>
          <w:lang w:eastAsia="en-AU"/>
        </w:rPr>
        <w:t xml:space="preserve"> </w:t>
      </w:r>
      <w:r w:rsidRPr="00CC7561">
        <w:rPr>
          <w:rFonts w:ascii="Arial" w:hAnsi="Arial" w:cs="Arial"/>
          <w:bCs/>
          <w:lang w:eastAsia="en-AU"/>
        </w:rPr>
        <w:t xml:space="preserve">the </w:t>
      </w:r>
      <w:r w:rsidR="009F1331">
        <w:rPr>
          <w:rFonts w:ascii="Arial" w:hAnsi="Arial" w:cs="Arial"/>
          <w:bCs/>
          <w:lang w:eastAsia="en-AU"/>
        </w:rPr>
        <w:t xml:space="preserve">construction of the </w:t>
      </w:r>
      <w:r w:rsidRPr="00CC7561">
        <w:rPr>
          <w:rFonts w:ascii="Arial" w:hAnsi="Arial" w:cs="Arial"/>
          <w:bCs/>
          <w:lang w:eastAsia="en-AU"/>
        </w:rPr>
        <w:t xml:space="preserve">Northern Entry Road including shared paths, intersections and services, </w:t>
      </w:r>
      <w:r w:rsidR="009F1331">
        <w:rPr>
          <w:rFonts w:ascii="Arial" w:hAnsi="Arial" w:cs="Arial"/>
          <w:bCs/>
          <w:lang w:eastAsia="en-AU"/>
        </w:rPr>
        <w:t xml:space="preserve">and </w:t>
      </w:r>
      <w:r w:rsidRPr="00CC7561">
        <w:rPr>
          <w:rFonts w:ascii="Arial" w:hAnsi="Arial" w:cs="Arial"/>
          <w:bCs/>
          <w:lang w:eastAsia="en-AU"/>
        </w:rPr>
        <w:t>intersection works to access the Regional Sports Complex</w:t>
      </w:r>
      <w:r w:rsidR="009F1331">
        <w:rPr>
          <w:rFonts w:ascii="Arial" w:hAnsi="Arial" w:cs="Arial"/>
          <w:bCs/>
          <w:lang w:eastAsia="en-AU"/>
        </w:rPr>
        <w:t xml:space="preserve">. The construction of </w:t>
      </w:r>
      <w:r w:rsidRPr="00CC7561">
        <w:rPr>
          <w:rFonts w:ascii="Arial" w:hAnsi="Arial" w:cs="Arial"/>
          <w:bCs/>
          <w:lang w:eastAsia="en-AU"/>
        </w:rPr>
        <w:t>trunk water, sewer and reticulated water infrastructure to service West Jerrabomberra</w:t>
      </w:r>
      <w:r w:rsidR="009F1331">
        <w:rPr>
          <w:rFonts w:ascii="Arial" w:hAnsi="Arial" w:cs="Arial"/>
          <w:bCs/>
          <w:lang w:eastAsia="en-AU"/>
        </w:rPr>
        <w:t xml:space="preserve">, </w:t>
      </w:r>
      <w:r w:rsidRPr="00CC7561">
        <w:rPr>
          <w:rFonts w:ascii="Arial" w:hAnsi="Arial" w:cs="Arial"/>
          <w:bCs/>
          <w:lang w:eastAsia="en-AU"/>
        </w:rPr>
        <w:t>the Regional Sports Complex and adjacent land zoned for light industrial purposes using a combination of specified Council funds and State government grant funds</w:t>
      </w:r>
      <w:r w:rsidR="009F1331">
        <w:rPr>
          <w:rFonts w:ascii="Arial" w:hAnsi="Arial" w:cs="Arial"/>
          <w:bCs/>
          <w:lang w:eastAsia="en-AU"/>
        </w:rPr>
        <w:t xml:space="preserve"> by Council is also required</w:t>
      </w:r>
      <w:r w:rsidRPr="00CC7561">
        <w:rPr>
          <w:rFonts w:ascii="Arial" w:hAnsi="Arial" w:cs="Arial"/>
          <w:bCs/>
          <w:lang w:eastAsia="en-AU"/>
        </w:rPr>
        <w:t xml:space="preserve">. </w:t>
      </w:r>
      <w:r w:rsidR="000C6028">
        <w:rPr>
          <w:rFonts w:ascii="Arial" w:hAnsi="Arial" w:cs="Arial"/>
          <w:bCs/>
          <w:lang w:eastAsia="en-AU"/>
        </w:rPr>
        <w:t>T</w:t>
      </w:r>
      <w:r w:rsidR="000C6028" w:rsidRPr="009F1331">
        <w:rPr>
          <w:rFonts w:ascii="Arial" w:hAnsi="Arial" w:cs="Arial"/>
          <w:bCs/>
          <w:lang w:eastAsia="en-AU"/>
        </w:rPr>
        <w:t>he proposed school site proposed to be dedicated by VBC to the Minister for Planning under a separate planning agreement</w:t>
      </w:r>
      <w:r w:rsidR="000C6028">
        <w:rPr>
          <w:rFonts w:ascii="Arial" w:hAnsi="Arial" w:cs="Arial"/>
          <w:bCs/>
          <w:lang w:eastAsia="en-AU"/>
        </w:rPr>
        <w:t xml:space="preserve">, however, there were no details available. </w:t>
      </w:r>
    </w:p>
    <w:p w14:paraId="0272E05F" w14:textId="77777777" w:rsidR="004B015E" w:rsidRDefault="004B015E" w:rsidP="001613C7">
      <w:pPr>
        <w:widowControl w:val="0"/>
        <w:tabs>
          <w:tab w:val="left" w:pos="709"/>
          <w:tab w:val="left" w:pos="1560"/>
        </w:tabs>
        <w:spacing w:after="0" w:line="240" w:lineRule="auto"/>
        <w:ind w:right="23"/>
        <w:jc w:val="both"/>
        <w:rPr>
          <w:rFonts w:ascii="Arial" w:hAnsi="Arial" w:cs="Arial"/>
          <w:bCs/>
          <w:lang w:eastAsia="en-AU"/>
        </w:rPr>
      </w:pPr>
    </w:p>
    <w:p w14:paraId="7694483B" w14:textId="76D6B9EC" w:rsidR="004B015E" w:rsidRDefault="00DD777A" w:rsidP="001613C7">
      <w:pPr>
        <w:widowControl w:val="0"/>
        <w:tabs>
          <w:tab w:val="left" w:pos="709"/>
          <w:tab w:val="left" w:pos="1560"/>
        </w:tabs>
        <w:spacing w:after="0" w:line="240" w:lineRule="auto"/>
        <w:ind w:right="23"/>
        <w:jc w:val="center"/>
      </w:pPr>
      <w:r>
        <w:rPr>
          <w:noProof/>
        </w:rPr>
        <mc:AlternateContent>
          <mc:Choice Requires="wps">
            <w:drawing>
              <wp:anchor distT="0" distB="0" distL="114300" distR="114300" simplePos="0" relativeHeight="251834368" behindDoc="0" locked="0" layoutInCell="1" allowOverlap="1" wp14:anchorId="7871C83F" wp14:editId="1DD6A16B">
                <wp:simplePos x="0" y="0"/>
                <wp:positionH relativeFrom="column">
                  <wp:posOffset>3425588</wp:posOffset>
                </wp:positionH>
                <wp:positionV relativeFrom="paragraph">
                  <wp:posOffset>2969962</wp:posOffset>
                </wp:positionV>
                <wp:extent cx="1103592" cy="45719"/>
                <wp:effectExtent l="0" t="76200" r="1905" b="50165"/>
                <wp:wrapNone/>
                <wp:docPr id="894614255" name="Straight Arrow Connector 11"/>
                <wp:cNvGraphicFramePr/>
                <a:graphic xmlns:a="http://schemas.openxmlformats.org/drawingml/2006/main">
                  <a:graphicData uri="http://schemas.microsoft.com/office/word/2010/wordprocessingShape">
                    <wps:wsp>
                      <wps:cNvCnPr/>
                      <wps:spPr>
                        <a:xfrm flipH="1" flipV="1">
                          <a:off x="0" y="0"/>
                          <a:ext cx="1103592"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45D296" id="Straight Arrow Connector 11" o:spid="_x0000_s1026" type="#_x0000_t32" style="position:absolute;margin-left:269.75pt;margin-top:233.85pt;width:86.9pt;height:3.6pt;flip:x 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" strokecolor="red" strokeweight="2.25pt">
                <v:stroke endarrow="block" joinstyle="miter"/>
              </v:shape>
            </w:pict>
          </mc:Fallback>
        </mc:AlternateContent>
      </w:r>
      <w:r w:rsidR="001613C7">
        <w:rPr>
          <w:noProof/>
        </w:rPr>
        <mc:AlternateContent>
          <mc:Choice Requires="wps">
            <w:drawing>
              <wp:anchor distT="45720" distB="45720" distL="114300" distR="114300" simplePos="0" relativeHeight="251836416" behindDoc="0" locked="0" layoutInCell="1" allowOverlap="1" wp14:anchorId="6239ECF9" wp14:editId="454FC9AD">
                <wp:simplePos x="0" y="0"/>
                <wp:positionH relativeFrom="column">
                  <wp:posOffset>4539615</wp:posOffset>
                </wp:positionH>
                <wp:positionV relativeFrom="paragraph">
                  <wp:posOffset>2859405</wp:posOffset>
                </wp:positionV>
                <wp:extent cx="842010" cy="293370"/>
                <wp:effectExtent l="19050" t="19050" r="15240" b="11430"/>
                <wp:wrapNone/>
                <wp:docPr id="2038415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293370"/>
                        </a:xfrm>
                        <a:prstGeom prst="rect">
                          <a:avLst/>
                        </a:prstGeom>
                        <a:solidFill>
                          <a:srgbClr val="FFFFFF"/>
                        </a:solidFill>
                        <a:ln w="28575">
                          <a:solidFill>
                            <a:srgbClr val="FF0000"/>
                          </a:solidFill>
                          <a:miter lim="800000"/>
                          <a:headEnd/>
                          <a:tailEnd/>
                        </a:ln>
                      </wps:spPr>
                      <wps:txbx>
                        <w:txbxContent>
                          <w:p w14:paraId="525D443F" w14:textId="44DB9933" w:rsidR="004B015E" w:rsidRPr="004B015E" w:rsidRDefault="004B015E" w:rsidP="004B015E">
                            <w:pPr>
                              <w:rPr>
                                <w:rFonts w:ascii="Arial" w:hAnsi="Arial" w:cs="Arial"/>
                                <w:b/>
                                <w:bCs/>
                                <w:sz w:val="20"/>
                                <w:szCs w:val="20"/>
                                <w:lang w:val="en-US"/>
                              </w:rPr>
                            </w:pPr>
                            <w:r w:rsidRPr="004B015E">
                              <w:rPr>
                                <w:rFonts w:ascii="Arial" w:hAnsi="Arial" w:cs="Arial"/>
                                <w:b/>
                                <w:bCs/>
                                <w:noProof/>
                                <w:sz w:val="20"/>
                                <w:szCs w:val="20"/>
                                <w:lang w:val="en-US"/>
                              </w:rPr>
                              <w:t>The 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239ECF9" id="_x0000_s1053" type="#_x0000_t202" style="position:absolute;left:0;text-align:left;margin-left:357.45pt;margin-top:225.15pt;width:66.3pt;height:23.1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" strokecolor="red" strokeweight="2.25pt">
                <v:textbox>
                  <w:txbxContent>
                    <w:p w14:paraId="525D443F" w14:textId="44DB9933" w:rsidR="004B015E" w:rsidRPr="004B015E" w:rsidRDefault="004B015E" w:rsidP="004B015E">
                      <w:pPr>
                        <w:rPr>
                          <w:rFonts w:ascii="Arial" w:hAnsi="Arial" w:cs="Arial"/>
                          <w:b/>
                          <w:bCs/>
                          <w:sz w:val="20"/>
                          <w:szCs w:val="20"/>
                          <w:lang w:val="en-US"/>
                        </w:rPr>
                      </w:pPr>
                      <w:r w:rsidRPr="004B015E">
                        <w:rPr>
                          <w:rFonts w:ascii="Arial" w:hAnsi="Arial" w:cs="Arial"/>
                          <w:b/>
                          <w:bCs/>
                          <w:noProof/>
                          <w:sz w:val="20"/>
                          <w:szCs w:val="20"/>
                          <w:lang w:val="en-US"/>
                        </w:rPr>
                        <w:t>The site</w:t>
                      </w:r>
                    </w:p>
                  </w:txbxContent>
                </v:textbox>
              </v:shape>
            </w:pict>
          </mc:Fallback>
        </mc:AlternateContent>
      </w:r>
      <w:r w:rsidR="004B015E">
        <w:rPr>
          <w:noProof/>
        </w:rPr>
        <mc:AlternateContent>
          <mc:Choice Requires="wps">
            <w:drawing>
              <wp:anchor distT="45720" distB="45720" distL="114300" distR="114300" simplePos="0" relativeHeight="251833344" behindDoc="0" locked="0" layoutInCell="1" allowOverlap="1" wp14:anchorId="5C54BBA6" wp14:editId="2A43D96B">
                <wp:simplePos x="0" y="0"/>
                <wp:positionH relativeFrom="column">
                  <wp:posOffset>297180</wp:posOffset>
                </wp:positionH>
                <wp:positionV relativeFrom="paragraph">
                  <wp:posOffset>137160</wp:posOffset>
                </wp:positionV>
                <wp:extent cx="2301240" cy="1173480"/>
                <wp:effectExtent l="19050" t="19050" r="22860" b="26670"/>
                <wp:wrapNone/>
                <wp:docPr id="580019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173480"/>
                        </a:xfrm>
                        <a:prstGeom prst="rect">
                          <a:avLst/>
                        </a:prstGeom>
                        <a:solidFill>
                          <a:srgbClr val="FFFFFF"/>
                        </a:solidFill>
                        <a:ln w="28575">
                          <a:solidFill>
                            <a:srgbClr val="FF0000"/>
                          </a:solidFill>
                          <a:miter lim="800000"/>
                          <a:headEnd/>
                          <a:tailEnd/>
                        </a:ln>
                      </wps:spPr>
                      <wps:txbx>
                        <w:txbxContent>
                          <w:p w14:paraId="1FA59B65" w14:textId="0939BE07" w:rsidR="004B015E" w:rsidRDefault="004B015E">
                            <w:r>
                              <w:rPr>
                                <w:noProof/>
                              </w:rPr>
                              <w:drawing>
                                <wp:inline distT="0" distB="0" distL="0" distR="0" wp14:anchorId="073BD8AE" wp14:editId="7347ABA0">
                                  <wp:extent cx="2011680" cy="1076835"/>
                                  <wp:effectExtent l="0" t="0" r="7620" b="9525"/>
                                  <wp:docPr id="2049706929" name="Picture 204970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88330" name=""/>
                                          <pic:cNvPicPr/>
                                        </pic:nvPicPr>
                                        <pic:blipFill rotWithShape="1">
                                          <a:blip r:embed="rId71"/>
                                          <a:srcRect l="43318" t="11846" r="48667" b="84341"/>
                                          <a:stretch/>
                                        </pic:blipFill>
                                        <pic:spPr bwMode="auto">
                                          <a:xfrm>
                                            <a:off x="0" y="0"/>
                                            <a:ext cx="2037579" cy="109069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C54BBA6" id="_x0000_s1054" type="#_x0000_t202" style="position:absolute;left:0;text-align:left;margin-left:23.4pt;margin-top:10.8pt;width:181.2pt;height:92.4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" strokecolor="red" strokeweight="2.25pt">
                <v:textbox>
                  <w:txbxContent>
                    <w:p w14:paraId="1FA59B65" w14:textId="0939BE07" w:rsidR="004B015E" w:rsidRDefault="004B015E">
                      <w:r>
                        <w:rPr>
                          <w:noProof/>
                        </w:rPr>
                        <w:drawing>
                          <wp:inline distT="0" distB="0" distL="0" distR="0" wp14:anchorId="073BD8AE" wp14:editId="7347ABA0">
                            <wp:extent cx="2011680" cy="1076835"/>
                            <wp:effectExtent l="0" t="0" r="7620" b="9525"/>
                            <wp:docPr id="2049706929" name="Picture 204970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88330" name=""/>
                                    <pic:cNvPicPr/>
                                  </pic:nvPicPr>
                                  <pic:blipFill rotWithShape="1">
                                    <a:blip r:embed="rId72"/>
                                    <a:srcRect l="43318" t="11846" r="48667" b="84341"/>
                                    <a:stretch/>
                                  </pic:blipFill>
                                  <pic:spPr bwMode="auto">
                                    <a:xfrm>
                                      <a:off x="0" y="0"/>
                                      <a:ext cx="2037579" cy="1090699"/>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E56D9E" w:rsidRPr="004B015E">
        <w:rPr>
          <w:noProof/>
          <w:bdr w:val="single" w:sz="18" w:space="0" w:color="auto"/>
        </w:rPr>
        <w:drawing>
          <wp:inline distT="0" distB="0" distL="0" distR="0" wp14:anchorId="3B1ACAF8" wp14:editId="515B2845">
            <wp:extent cx="3590455" cy="3515995"/>
            <wp:effectExtent l="0" t="0" r="0" b="8255"/>
            <wp:docPr id="1582288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88330" name=""/>
                    <pic:cNvPicPr/>
                  </pic:nvPicPr>
                  <pic:blipFill rotWithShape="1">
                    <a:blip r:embed="rId71"/>
                    <a:srcRect l="43623" t="19392" r="29075" b="56843"/>
                    <a:stretch/>
                  </pic:blipFill>
                  <pic:spPr bwMode="auto">
                    <a:xfrm>
                      <a:off x="0" y="0"/>
                      <a:ext cx="3608660" cy="3533822"/>
                    </a:xfrm>
                    <a:prstGeom prst="rect">
                      <a:avLst/>
                    </a:prstGeom>
                    <a:ln>
                      <a:noFill/>
                    </a:ln>
                    <a:extLst>
                      <a:ext uri="{53640926-AAD7-44D8-BBD7-CCE9431645EC}">
                        <a14:shadowObscured xmlns:a14="http://schemas.microsoft.com/office/drawing/2010/main"/>
                      </a:ext>
                    </a:extLst>
                  </pic:spPr>
                </pic:pic>
              </a:graphicData>
            </a:graphic>
          </wp:inline>
        </w:drawing>
      </w:r>
    </w:p>
    <w:p w14:paraId="2B17BB20" w14:textId="5EDEF0E5" w:rsidR="00E56D9E" w:rsidRPr="004B015E" w:rsidRDefault="004B015E" w:rsidP="001613C7">
      <w:pPr>
        <w:pStyle w:val="Caption"/>
        <w:widowControl w:val="0"/>
        <w:spacing w:before="120" w:after="120"/>
        <w:jc w:val="center"/>
        <w:rPr>
          <w:rFonts w:ascii="Arial" w:hAnsi="Arial" w:cs="Arial"/>
          <w:b/>
          <w:bCs/>
          <w:i w:val="0"/>
          <w:iCs w:val="0"/>
          <w:color w:val="auto"/>
          <w:sz w:val="20"/>
          <w:szCs w:val="20"/>
          <w:lang w:eastAsia="en-AU"/>
        </w:rPr>
      </w:pPr>
      <w:r w:rsidRPr="004B015E">
        <w:rPr>
          <w:rFonts w:ascii="Arial" w:hAnsi="Arial" w:cs="Arial"/>
          <w:b/>
          <w:bCs/>
          <w:i w:val="0"/>
          <w:iCs w:val="0"/>
          <w:color w:val="auto"/>
          <w:sz w:val="20"/>
          <w:szCs w:val="20"/>
        </w:rPr>
        <w:t xml:space="preserve">Figure </w:t>
      </w:r>
      <w:r w:rsidRPr="004B015E">
        <w:rPr>
          <w:rFonts w:ascii="Arial" w:hAnsi="Arial" w:cs="Arial"/>
          <w:b/>
          <w:bCs/>
          <w:i w:val="0"/>
          <w:iCs w:val="0"/>
          <w:color w:val="auto"/>
          <w:sz w:val="20"/>
          <w:szCs w:val="20"/>
        </w:rPr>
        <w:fldChar w:fldCharType="begin"/>
      </w:r>
      <w:r w:rsidRPr="004B015E">
        <w:rPr>
          <w:rFonts w:ascii="Arial" w:hAnsi="Arial" w:cs="Arial"/>
          <w:b/>
          <w:bCs/>
          <w:i w:val="0"/>
          <w:iCs w:val="0"/>
          <w:color w:val="auto"/>
          <w:sz w:val="20"/>
          <w:szCs w:val="20"/>
        </w:rPr>
        <w:instrText xml:space="preserve"> SEQ Figure \* ARABIC </w:instrText>
      </w:r>
      <w:r w:rsidRPr="004B015E">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39</w:t>
      </w:r>
      <w:r w:rsidRPr="004B015E">
        <w:rPr>
          <w:rFonts w:ascii="Arial" w:hAnsi="Arial" w:cs="Arial"/>
          <w:b/>
          <w:bCs/>
          <w:i w:val="0"/>
          <w:iCs w:val="0"/>
          <w:color w:val="auto"/>
          <w:sz w:val="20"/>
          <w:szCs w:val="20"/>
        </w:rPr>
        <w:fldChar w:fldCharType="end"/>
      </w:r>
      <w:r w:rsidRPr="004B015E">
        <w:rPr>
          <w:rFonts w:ascii="Arial" w:hAnsi="Arial" w:cs="Arial"/>
          <w:b/>
          <w:bCs/>
          <w:i w:val="0"/>
          <w:iCs w:val="0"/>
          <w:color w:val="auto"/>
          <w:sz w:val="20"/>
          <w:szCs w:val="20"/>
        </w:rPr>
        <w:t>: Location Plan – Innovation Precinct Planning Agreement (</w:t>
      </w:r>
      <w:r w:rsidRPr="004B015E">
        <w:rPr>
          <w:rFonts w:ascii="Arial" w:hAnsi="Arial" w:cs="Arial"/>
          <w:b/>
          <w:bCs/>
          <w:color w:val="auto"/>
          <w:sz w:val="20"/>
          <w:szCs w:val="20"/>
        </w:rPr>
        <w:t>Source: Schedule 5, Planning Agreement)</w:t>
      </w:r>
    </w:p>
    <w:p w14:paraId="12C920A9" w14:textId="7D0D864D" w:rsidR="00011BAC" w:rsidRPr="0060784B" w:rsidRDefault="00011BAC" w:rsidP="00A53898">
      <w:pPr>
        <w:pStyle w:val="ListParagraph"/>
        <w:numPr>
          <w:ilvl w:val="0"/>
          <w:numId w:val="10"/>
        </w:numPr>
        <w:tabs>
          <w:tab w:val="left" w:pos="709"/>
          <w:tab w:val="left" w:pos="1560"/>
        </w:tabs>
        <w:spacing w:after="0" w:line="240" w:lineRule="auto"/>
        <w:ind w:right="23" w:hanging="720"/>
        <w:rPr>
          <w:rFonts w:ascii="Arial" w:hAnsi="Arial" w:cs="Arial"/>
          <w:b/>
          <w:lang w:eastAsia="en-AU"/>
        </w:rPr>
      </w:pPr>
      <w:r w:rsidRPr="0060784B">
        <w:rPr>
          <w:rFonts w:ascii="Arial" w:hAnsi="Arial" w:cs="Arial"/>
          <w:b/>
          <w:lang w:eastAsia="en-AU"/>
        </w:rPr>
        <w:t>S</w:t>
      </w:r>
      <w:r w:rsidR="00142C8E" w:rsidRPr="0060784B">
        <w:rPr>
          <w:rFonts w:ascii="Arial" w:hAnsi="Arial" w:cs="Arial"/>
          <w:b/>
          <w:lang w:eastAsia="en-AU"/>
        </w:rPr>
        <w:t xml:space="preserve">ection </w:t>
      </w:r>
      <w:r w:rsidRPr="0060784B">
        <w:rPr>
          <w:rFonts w:ascii="Arial" w:hAnsi="Arial" w:cs="Arial"/>
          <w:b/>
          <w:lang w:eastAsia="en-AU"/>
        </w:rPr>
        <w:t xml:space="preserve">4.15(1)(a)(iv) - Provisions of </w:t>
      </w:r>
      <w:r w:rsidR="00142C8E" w:rsidRPr="0060784B">
        <w:rPr>
          <w:rFonts w:ascii="Arial" w:hAnsi="Arial" w:cs="Arial"/>
          <w:b/>
          <w:lang w:eastAsia="en-AU"/>
        </w:rPr>
        <w:t>R</w:t>
      </w:r>
      <w:r w:rsidRPr="0060784B">
        <w:rPr>
          <w:rFonts w:ascii="Arial" w:hAnsi="Arial" w:cs="Arial"/>
          <w:b/>
          <w:lang w:eastAsia="en-AU"/>
        </w:rPr>
        <w:t>egulations</w:t>
      </w:r>
    </w:p>
    <w:p w14:paraId="48F6A91E" w14:textId="77777777" w:rsidR="00011BAC" w:rsidRPr="00B54820" w:rsidRDefault="00011BAC" w:rsidP="001D2882">
      <w:pPr>
        <w:spacing w:after="0" w:line="240" w:lineRule="auto"/>
        <w:rPr>
          <w:rFonts w:ascii="Arial" w:hAnsi="Arial" w:cs="Arial"/>
          <w:highlight w:val="yellow"/>
          <w:lang w:eastAsia="en-GB"/>
        </w:rPr>
      </w:pPr>
    </w:p>
    <w:p w14:paraId="241E5A3B" w14:textId="6A1C6CC3" w:rsidR="00616800" w:rsidRPr="000C6028" w:rsidRDefault="00616800" w:rsidP="001D2882">
      <w:pPr>
        <w:autoSpaceDE w:val="0"/>
        <w:autoSpaceDN w:val="0"/>
        <w:adjustRightInd w:val="0"/>
        <w:spacing w:after="0" w:line="240" w:lineRule="auto"/>
        <w:ind w:right="-23"/>
        <w:jc w:val="both"/>
        <w:rPr>
          <w:rFonts w:ascii="Arial" w:hAnsi="Arial" w:cs="Arial"/>
        </w:rPr>
      </w:pPr>
      <w:bookmarkStart w:id="44" w:name="_Hlk99095345"/>
      <w:r w:rsidRPr="000C6028">
        <w:rPr>
          <w:rFonts w:ascii="Arial" w:hAnsi="Arial" w:cs="Arial"/>
        </w:rPr>
        <w:t>The following matters require consideration in relation to Part 4, Division 1 of the 2021 Regulations:</w:t>
      </w:r>
    </w:p>
    <w:p w14:paraId="17D6AC85" w14:textId="77777777" w:rsidR="00616800" w:rsidRPr="00B54820" w:rsidRDefault="00616800" w:rsidP="001D2882">
      <w:pPr>
        <w:autoSpaceDE w:val="0"/>
        <w:autoSpaceDN w:val="0"/>
        <w:adjustRightInd w:val="0"/>
        <w:spacing w:after="0" w:line="240" w:lineRule="auto"/>
        <w:ind w:right="-23"/>
        <w:jc w:val="both"/>
        <w:rPr>
          <w:rFonts w:ascii="Arial" w:hAnsi="Arial" w:cs="Arial"/>
          <w:highlight w:val="yellow"/>
        </w:rPr>
      </w:pPr>
    </w:p>
    <w:p w14:paraId="20BC139F" w14:textId="35B19D05" w:rsidR="00616800" w:rsidRPr="000C6028" w:rsidRDefault="00D15B22" w:rsidP="001D2882">
      <w:pPr>
        <w:pStyle w:val="ListParagraph"/>
        <w:numPr>
          <w:ilvl w:val="0"/>
          <w:numId w:val="2"/>
        </w:numPr>
        <w:autoSpaceDE w:val="0"/>
        <w:autoSpaceDN w:val="0"/>
        <w:adjustRightInd w:val="0"/>
        <w:spacing w:after="0" w:line="240" w:lineRule="auto"/>
        <w:ind w:right="-23"/>
        <w:jc w:val="both"/>
        <w:rPr>
          <w:rFonts w:ascii="Arial" w:hAnsi="Arial" w:cs="Arial"/>
        </w:rPr>
      </w:pPr>
      <w:r w:rsidRPr="000C6028">
        <w:rPr>
          <w:rFonts w:ascii="Arial" w:hAnsi="Arial" w:cs="Arial"/>
        </w:rPr>
        <w:t>Section</w:t>
      </w:r>
      <w:r w:rsidR="00011BAC" w:rsidRPr="000C6028">
        <w:rPr>
          <w:rFonts w:ascii="Arial" w:hAnsi="Arial" w:cs="Arial"/>
        </w:rPr>
        <w:t xml:space="preserve"> </w:t>
      </w:r>
      <w:r w:rsidRPr="000C6028">
        <w:rPr>
          <w:rFonts w:ascii="Arial" w:hAnsi="Arial" w:cs="Arial"/>
        </w:rPr>
        <w:t>61</w:t>
      </w:r>
      <w:r w:rsidR="00616800" w:rsidRPr="000C6028">
        <w:rPr>
          <w:rFonts w:ascii="Arial" w:hAnsi="Arial" w:cs="Arial"/>
        </w:rPr>
        <w:t xml:space="preserve">(1) - In determining a development application for the demolition of a building, the consent authority must consider the </w:t>
      </w:r>
      <w:r w:rsidR="00616800" w:rsidRPr="000C6028">
        <w:rPr>
          <w:rFonts w:ascii="Arial" w:hAnsi="Arial" w:cs="Arial"/>
          <w:i/>
          <w:iCs/>
        </w:rPr>
        <w:t>Australian Standard AS 2601—2001: The Demolition of Structures</w:t>
      </w:r>
      <w:r w:rsidR="00616800" w:rsidRPr="000C6028">
        <w:rPr>
          <w:rFonts w:ascii="Arial" w:hAnsi="Arial" w:cs="Arial"/>
        </w:rPr>
        <w:t xml:space="preserve"> </w:t>
      </w:r>
      <w:r w:rsidR="000C6028" w:rsidRPr="000C6028">
        <w:rPr>
          <w:rFonts w:ascii="Arial" w:hAnsi="Arial" w:cs="Arial"/>
        </w:rPr>
        <w:t>–</w:t>
      </w:r>
      <w:r w:rsidR="00616800" w:rsidRPr="000C6028">
        <w:rPr>
          <w:rFonts w:ascii="Arial" w:hAnsi="Arial" w:cs="Arial"/>
        </w:rPr>
        <w:t xml:space="preserve"> </w:t>
      </w:r>
      <w:r w:rsidR="000C6028" w:rsidRPr="000C6028">
        <w:rPr>
          <w:rFonts w:ascii="Arial" w:hAnsi="Arial" w:cs="Arial"/>
        </w:rPr>
        <w:t xml:space="preserve">There is </w:t>
      </w:r>
      <w:r w:rsidR="00616800" w:rsidRPr="000C6028">
        <w:rPr>
          <w:rFonts w:ascii="Arial" w:hAnsi="Arial" w:cs="Arial"/>
        </w:rPr>
        <w:t xml:space="preserve">minor demolition proposed to the existing </w:t>
      </w:r>
      <w:r w:rsidR="000C6028" w:rsidRPr="000C6028">
        <w:rPr>
          <w:rFonts w:ascii="Arial" w:hAnsi="Arial" w:cs="Arial"/>
        </w:rPr>
        <w:t>Block B</w:t>
      </w:r>
      <w:r w:rsidR="00616800" w:rsidRPr="000C6028">
        <w:rPr>
          <w:rFonts w:ascii="Arial" w:hAnsi="Arial" w:cs="Arial"/>
        </w:rPr>
        <w:t xml:space="preserve">. Relevant conditions are </w:t>
      </w:r>
      <w:r w:rsidR="00882969">
        <w:rPr>
          <w:rFonts w:ascii="Arial" w:hAnsi="Arial" w:cs="Arial"/>
        </w:rPr>
        <w:t xml:space="preserve">contained in the </w:t>
      </w:r>
      <w:r w:rsidR="00616800" w:rsidRPr="000C6028">
        <w:rPr>
          <w:rFonts w:ascii="Arial" w:hAnsi="Arial" w:cs="Arial"/>
        </w:rPr>
        <w:t xml:space="preserve">recommended consent conditions in </w:t>
      </w:r>
      <w:r w:rsidR="00882969" w:rsidRPr="00882969">
        <w:rPr>
          <w:rFonts w:ascii="Arial" w:hAnsi="Arial" w:cs="Arial"/>
          <w:b/>
          <w:bCs/>
        </w:rPr>
        <w:t>Attachment A</w:t>
      </w:r>
      <w:r w:rsidR="00882969">
        <w:rPr>
          <w:rFonts w:ascii="Arial" w:hAnsi="Arial" w:cs="Arial"/>
        </w:rPr>
        <w:t>.</w:t>
      </w:r>
    </w:p>
    <w:p w14:paraId="38145E3D" w14:textId="77777777" w:rsidR="00616800" w:rsidRPr="000C6028" w:rsidRDefault="00616800" w:rsidP="000C6028">
      <w:pPr>
        <w:pStyle w:val="ListParagraph"/>
        <w:autoSpaceDE w:val="0"/>
        <w:autoSpaceDN w:val="0"/>
        <w:adjustRightInd w:val="0"/>
        <w:spacing w:after="0" w:line="240" w:lineRule="auto"/>
        <w:ind w:right="-23"/>
        <w:contextualSpacing w:val="0"/>
        <w:jc w:val="both"/>
        <w:rPr>
          <w:rFonts w:ascii="Arial" w:hAnsi="Arial" w:cs="Arial"/>
        </w:rPr>
      </w:pPr>
    </w:p>
    <w:p w14:paraId="698C40E2" w14:textId="18AD402E" w:rsidR="00616800" w:rsidRPr="000C6028" w:rsidRDefault="00EB5D64" w:rsidP="000C6028">
      <w:pPr>
        <w:pStyle w:val="ListParagraph"/>
        <w:numPr>
          <w:ilvl w:val="0"/>
          <w:numId w:val="2"/>
        </w:numPr>
        <w:autoSpaceDE w:val="0"/>
        <w:autoSpaceDN w:val="0"/>
        <w:adjustRightInd w:val="0"/>
        <w:spacing w:after="0" w:line="240" w:lineRule="auto"/>
        <w:ind w:right="-23"/>
        <w:contextualSpacing w:val="0"/>
        <w:jc w:val="both"/>
        <w:rPr>
          <w:rFonts w:ascii="Arial" w:hAnsi="Arial" w:cs="Arial"/>
        </w:rPr>
      </w:pPr>
      <w:r w:rsidRPr="000C6028">
        <w:rPr>
          <w:rFonts w:ascii="Arial" w:hAnsi="Arial" w:cs="Arial"/>
          <w:bCs/>
        </w:rPr>
        <w:t>Section 62 (</w:t>
      </w:r>
      <w:r w:rsidR="00253A35" w:rsidRPr="000C6028">
        <w:rPr>
          <w:rFonts w:ascii="Arial" w:hAnsi="Arial" w:cs="Arial"/>
          <w:bCs/>
        </w:rPr>
        <w:t>c</w:t>
      </w:r>
      <w:r w:rsidRPr="000C6028">
        <w:rPr>
          <w:rFonts w:ascii="Arial" w:hAnsi="Arial" w:cs="Arial"/>
          <w:bCs/>
        </w:rPr>
        <w:t xml:space="preserve">onsideration of fire safety) </w:t>
      </w:r>
      <w:r w:rsidR="00616800" w:rsidRPr="000C6028">
        <w:rPr>
          <w:rFonts w:ascii="Arial" w:hAnsi="Arial" w:cs="Arial"/>
          <w:bCs/>
        </w:rPr>
        <w:t xml:space="preserve">– </w:t>
      </w:r>
      <w:r w:rsidR="000C6028" w:rsidRPr="000C6028">
        <w:rPr>
          <w:rFonts w:ascii="Arial" w:hAnsi="Arial" w:cs="Arial"/>
          <w:bCs/>
        </w:rPr>
        <w:t>T</w:t>
      </w:r>
      <w:r w:rsidR="00616800" w:rsidRPr="000C6028">
        <w:rPr>
          <w:rFonts w:ascii="Arial" w:hAnsi="Arial" w:cs="Arial"/>
          <w:bCs/>
        </w:rPr>
        <w:t>his is not relevant as a change of building use is not proposed;</w:t>
      </w:r>
    </w:p>
    <w:p w14:paraId="44A21ED4" w14:textId="77777777" w:rsidR="00616800" w:rsidRPr="000C6028" w:rsidRDefault="00616800" w:rsidP="000C6028">
      <w:pPr>
        <w:pStyle w:val="ListParagraph"/>
        <w:spacing w:after="0" w:line="240" w:lineRule="auto"/>
        <w:contextualSpacing w:val="0"/>
        <w:jc w:val="both"/>
        <w:rPr>
          <w:rFonts w:ascii="Arial" w:hAnsi="Arial" w:cs="Arial"/>
          <w:bCs/>
        </w:rPr>
      </w:pPr>
    </w:p>
    <w:p w14:paraId="61A803D5" w14:textId="77777777" w:rsidR="000C6028" w:rsidRDefault="00EB5D64" w:rsidP="000C6028">
      <w:pPr>
        <w:pStyle w:val="ListParagraph"/>
        <w:numPr>
          <w:ilvl w:val="0"/>
          <w:numId w:val="2"/>
        </w:numPr>
        <w:spacing w:after="0" w:line="240" w:lineRule="auto"/>
        <w:contextualSpacing w:val="0"/>
        <w:jc w:val="both"/>
        <w:rPr>
          <w:rFonts w:ascii="Arial" w:hAnsi="Arial" w:cs="Arial"/>
          <w:bCs/>
        </w:rPr>
      </w:pPr>
      <w:r w:rsidRPr="000C6028">
        <w:rPr>
          <w:rFonts w:ascii="Arial" w:hAnsi="Arial" w:cs="Arial"/>
          <w:bCs/>
        </w:rPr>
        <w:t>Section 64 (</w:t>
      </w:r>
      <w:r w:rsidR="00253A35" w:rsidRPr="000C6028">
        <w:rPr>
          <w:rFonts w:ascii="Arial" w:hAnsi="Arial" w:cs="Arial"/>
          <w:bCs/>
        </w:rPr>
        <w:t>c</w:t>
      </w:r>
      <w:r w:rsidRPr="000C6028">
        <w:rPr>
          <w:rFonts w:ascii="Arial" w:hAnsi="Arial" w:cs="Arial"/>
          <w:bCs/>
        </w:rPr>
        <w:t>onsent authority may require upgrade of buildings)</w:t>
      </w:r>
      <w:r w:rsidR="00DB3E4E" w:rsidRPr="000C6028">
        <w:rPr>
          <w:rFonts w:ascii="Arial" w:hAnsi="Arial" w:cs="Arial"/>
          <w:bCs/>
        </w:rPr>
        <w:t xml:space="preserve"> – </w:t>
      </w:r>
      <w:r w:rsidR="000C6028" w:rsidRPr="000C6028">
        <w:rPr>
          <w:rFonts w:ascii="Arial" w:hAnsi="Arial" w:cs="Arial"/>
          <w:bCs/>
        </w:rPr>
        <w:t>This section applies to the determination of a development application that involves the rebuilding or alteration of an existing building if the proposed building work and previous building work together represent more than half of the total volume of the building. This section also applies if the measures contained in the building are inadequate to protect persons using the building, if there is a fire, or to facilitate the safe egress of persons using the building from the building, if there is a fire, or to restrict the spread of fire from the building to other buildings nearby.</w:t>
      </w:r>
    </w:p>
    <w:p w14:paraId="1C101229" w14:textId="77777777" w:rsidR="000C6028" w:rsidRPr="000C6028" w:rsidRDefault="000C6028" w:rsidP="000C6028">
      <w:pPr>
        <w:pStyle w:val="ListParagraph"/>
        <w:rPr>
          <w:rFonts w:ascii="Arial" w:hAnsi="Arial" w:cs="Arial"/>
          <w:bCs/>
        </w:rPr>
      </w:pPr>
    </w:p>
    <w:p w14:paraId="6C5E8770" w14:textId="7C3F2761" w:rsidR="00616800" w:rsidRPr="00110864" w:rsidRDefault="000C6028" w:rsidP="00110864">
      <w:pPr>
        <w:pStyle w:val="ListParagraph"/>
        <w:autoSpaceDE w:val="0"/>
        <w:autoSpaceDN w:val="0"/>
        <w:adjustRightInd w:val="0"/>
        <w:spacing w:after="0" w:line="240" w:lineRule="auto"/>
        <w:ind w:right="-23"/>
        <w:contextualSpacing w:val="0"/>
        <w:jc w:val="both"/>
        <w:rPr>
          <w:rFonts w:ascii="Arial" w:hAnsi="Arial" w:cs="Arial"/>
        </w:rPr>
      </w:pPr>
      <w:r>
        <w:rPr>
          <w:rFonts w:ascii="Arial" w:hAnsi="Arial" w:cs="Arial"/>
          <w:bCs/>
        </w:rPr>
        <w:t xml:space="preserve">There are </w:t>
      </w:r>
      <w:r w:rsidR="00DB3E4E" w:rsidRPr="000C6028">
        <w:rPr>
          <w:rFonts w:ascii="Arial" w:hAnsi="Arial" w:cs="Arial"/>
          <w:bCs/>
        </w:rPr>
        <w:t>m</w:t>
      </w:r>
      <w:r w:rsidR="00616800" w:rsidRPr="000C6028">
        <w:rPr>
          <w:rFonts w:ascii="Arial" w:hAnsi="Arial" w:cs="Arial"/>
        </w:rPr>
        <w:t xml:space="preserve">inor </w:t>
      </w:r>
      <w:r w:rsidRPr="000C6028">
        <w:rPr>
          <w:rFonts w:ascii="Arial" w:hAnsi="Arial" w:cs="Arial"/>
        </w:rPr>
        <w:t xml:space="preserve">internal alterations of an existing building on the site (Block B) </w:t>
      </w:r>
      <w:r w:rsidR="00616800" w:rsidRPr="000C6028">
        <w:rPr>
          <w:rFonts w:ascii="Arial" w:hAnsi="Arial" w:cs="Arial"/>
        </w:rPr>
        <w:t>proposed</w:t>
      </w:r>
      <w:r>
        <w:rPr>
          <w:rFonts w:ascii="Arial" w:hAnsi="Arial" w:cs="Arial"/>
        </w:rPr>
        <w:t>, however, such works do not represent more than half of the total volume of the building</w:t>
      </w:r>
      <w:r w:rsidR="00616800" w:rsidRPr="000C6028">
        <w:rPr>
          <w:rFonts w:ascii="Arial" w:hAnsi="Arial" w:cs="Arial"/>
        </w:rPr>
        <w:t xml:space="preserve">. </w:t>
      </w:r>
      <w:r>
        <w:rPr>
          <w:rFonts w:ascii="Arial" w:hAnsi="Arial" w:cs="Arial"/>
        </w:rPr>
        <w:t>In relation to fire safety</w:t>
      </w:r>
      <w:r w:rsidRPr="005469E6">
        <w:rPr>
          <w:rFonts w:ascii="Arial" w:hAnsi="Arial" w:cs="Arial"/>
        </w:rPr>
        <w:t xml:space="preserve">, </w:t>
      </w:r>
      <w:r w:rsidR="00616800" w:rsidRPr="005469E6">
        <w:rPr>
          <w:rFonts w:ascii="Arial" w:hAnsi="Arial" w:cs="Arial"/>
        </w:rPr>
        <w:t>Council’s Building Surveyor raises no objections to the proposal subject to conditions, which have been included in the recommended consent conditions.</w:t>
      </w:r>
      <w:r w:rsidR="00CF652C" w:rsidRPr="005469E6">
        <w:rPr>
          <w:rFonts w:ascii="Arial" w:hAnsi="Arial" w:cs="Arial"/>
        </w:rPr>
        <w:t xml:space="preserve"> </w:t>
      </w:r>
    </w:p>
    <w:p w14:paraId="696416A3" w14:textId="77777777" w:rsidR="000C6028" w:rsidRPr="00B54820" w:rsidRDefault="000C6028" w:rsidP="00616800">
      <w:pPr>
        <w:autoSpaceDE w:val="0"/>
        <w:autoSpaceDN w:val="0"/>
        <w:adjustRightInd w:val="0"/>
        <w:spacing w:after="0" w:line="240" w:lineRule="auto"/>
        <w:ind w:right="-23"/>
        <w:jc w:val="both"/>
        <w:rPr>
          <w:rFonts w:ascii="Arial" w:hAnsi="Arial" w:cs="Arial"/>
          <w:highlight w:val="yellow"/>
        </w:rPr>
      </w:pPr>
    </w:p>
    <w:p w14:paraId="2DF65D08" w14:textId="579E721F" w:rsidR="00EA6010" w:rsidRPr="00110864" w:rsidRDefault="00616800" w:rsidP="00616800">
      <w:pPr>
        <w:autoSpaceDE w:val="0"/>
        <w:autoSpaceDN w:val="0"/>
        <w:adjustRightInd w:val="0"/>
        <w:spacing w:after="0" w:line="240" w:lineRule="auto"/>
        <w:ind w:right="-23"/>
        <w:jc w:val="both"/>
        <w:rPr>
          <w:rFonts w:ascii="Arial" w:hAnsi="Arial" w:cs="Arial"/>
        </w:rPr>
      </w:pPr>
      <w:r w:rsidRPr="00110864">
        <w:rPr>
          <w:rFonts w:ascii="Arial" w:hAnsi="Arial" w:cs="Arial"/>
        </w:rPr>
        <w:t>Accordingly, t</w:t>
      </w:r>
      <w:r w:rsidR="007335AD" w:rsidRPr="00110864">
        <w:rPr>
          <w:rFonts w:ascii="Arial" w:hAnsi="Arial" w:cs="Arial"/>
        </w:rPr>
        <w:t>he</w:t>
      </w:r>
      <w:r w:rsidR="00EA6010" w:rsidRPr="00110864">
        <w:rPr>
          <w:rFonts w:ascii="Arial" w:hAnsi="Arial" w:cs="Arial"/>
        </w:rPr>
        <w:t xml:space="preserve"> </w:t>
      </w:r>
      <w:r w:rsidR="00E0779A" w:rsidRPr="00110864">
        <w:rPr>
          <w:rFonts w:ascii="Arial" w:hAnsi="Arial" w:cs="Arial"/>
        </w:rPr>
        <w:t>provisions</w:t>
      </w:r>
      <w:r w:rsidR="00EA6010" w:rsidRPr="00110864">
        <w:rPr>
          <w:rFonts w:ascii="Arial" w:hAnsi="Arial" w:cs="Arial"/>
        </w:rPr>
        <w:t xml:space="preserve"> </w:t>
      </w:r>
      <w:r w:rsidR="00EB5D64" w:rsidRPr="00110864">
        <w:rPr>
          <w:rFonts w:ascii="Arial" w:hAnsi="Arial" w:cs="Arial"/>
        </w:rPr>
        <w:t xml:space="preserve">of the </w:t>
      </w:r>
      <w:r w:rsidR="00DC2047" w:rsidRPr="00110864">
        <w:rPr>
          <w:rFonts w:ascii="Arial" w:hAnsi="Arial" w:cs="Arial"/>
        </w:rPr>
        <w:t xml:space="preserve">2021 </w:t>
      </w:r>
      <w:r w:rsidR="00EB5D64" w:rsidRPr="00110864">
        <w:rPr>
          <w:rFonts w:ascii="Arial" w:hAnsi="Arial" w:cs="Arial"/>
        </w:rPr>
        <w:t xml:space="preserve">EP&amp;A Regulation </w:t>
      </w:r>
      <w:r w:rsidR="00EA6010" w:rsidRPr="00110864">
        <w:rPr>
          <w:rFonts w:ascii="Arial" w:hAnsi="Arial" w:cs="Arial"/>
        </w:rPr>
        <w:t>hav</w:t>
      </w:r>
      <w:r w:rsidR="00E0779A" w:rsidRPr="00110864">
        <w:rPr>
          <w:rFonts w:ascii="Arial" w:hAnsi="Arial" w:cs="Arial"/>
        </w:rPr>
        <w:t>e</w:t>
      </w:r>
      <w:r w:rsidR="00EA6010" w:rsidRPr="00110864">
        <w:rPr>
          <w:rFonts w:ascii="Arial" w:hAnsi="Arial" w:cs="Arial"/>
        </w:rPr>
        <w:t xml:space="preserve"> been </w:t>
      </w:r>
      <w:r w:rsidR="007335AD" w:rsidRPr="00110864">
        <w:rPr>
          <w:rFonts w:ascii="Arial" w:hAnsi="Arial" w:cs="Arial"/>
        </w:rPr>
        <w:t xml:space="preserve">adequately </w:t>
      </w:r>
      <w:r w:rsidR="00E0779A" w:rsidRPr="00110864">
        <w:rPr>
          <w:rFonts w:ascii="Arial" w:hAnsi="Arial" w:cs="Arial"/>
        </w:rPr>
        <w:t>considered</w:t>
      </w:r>
      <w:r w:rsidR="007335AD" w:rsidRPr="00110864">
        <w:rPr>
          <w:rFonts w:ascii="Arial" w:hAnsi="Arial" w:cs="Arial"/>
        </w:rPr>
        <w:t xml:space="preserve">. </w:t>
      </w:r>
    </w:p>
    <w:bookmarkEnd w:id="44"/>
    <w:p w14:paraId="636E7542" w14:textId="77777777" w:rsidR="00E0779A" w:rsidRPr="00B54820" w:rsidRDefault="00E0779A" w:rsidP="001D2882">
      <w:pPr>
        <w:spacing w:after="0" w:line="240" w:lineRule="auto"/>
        <w:jc w:val="both"/>
        <w:rPr>
          <w:rFonts w:ascii="Arial" w:hAnsi="Arial" w:cs="Arial"/>
          <w:highlight w:val="yellow"/>
        </w:rPr>
      </w:pPr>
    </w:p>
    <w:p w14:paraId="561B1C0A" w14:textId="23836B42" w:rsidR="00011BAC" w:rsidRPr="006675CB" w:rsidRDefault="00011BAC" w:rsidP="00A53898">
      <w:pPr>
        <w:pStyle w:val="Heading2"/>
        <w:numPr>
          <w:ilvl w:val="1"/>
          <w:numId w:val="70"/>
        </w:numPr>
        <w:spacing w:before="0"/>
        <w:ind w:left="709" w:hanging="709"/>
        <w:rPr>
          <w:rFonts w:ascii="Arial" w:hAnsi="Arial" w:cs="Arial"/>
          <w:color w:val="auto"/>
          <w:sz w:val="22"/>
          <w:szCs w:val="22"/>
          <w:lang w:eastAsia="en-AU"/>
        </w:rPr>
      </w:pPr>
      <w:bookmarkStart w:id="45" w:name="_Toc165976565"/>
      <w:r w:rsidRPr="006675CB">
        <w:rPr>
          <w:rFonts w:ascii="Arial" w:hAnsi="Arial" w:cs="Arial"/>
          <w:color w:val="auto"/>
          <w:sz w:val="22"/>
          <w:szCs w:val="22"/>
          <w:lang w:eastAsia="en-AU"/>
        </w:rPr>
        <w:t>S</w:t>
      </w:r>
      <w:r w:rsidR="00142C8E" w:rsidRPr="006675CB">
        <w:rPr>
          <w:rFonts w:ascii="Arial" w:hAnsi="Arial" w:cs="Arial"/>
          <w:color w:val="auto"/>
          <w:sz w:val="22"/>
          <w:szCs w:val="22"/>
          <w:lang w:eastAsia="en-AU"/>
        </w:rPr>
        <w:t xml:space="preserve">ection </w:t>
      </w:r>
      <w:r w:rsidRPr="006675CB">
        <w:rPr>
          <w:rFonts w:ascii="Arial" w:hAnsi="Arial" w:cs="Arial"/>
          <w:color w:val="auto"/>
          <w:sz w:val="22"/>
          <w:szCs w:val="22"/>
          <w:lang w:eastAsia="en-AU"/>
        </w:rPr>
        <w:t>4.15(1)(b) - Likely Impacts of Development</w:t>
      </w:r>
      <w:bookmarkEnd w:id="45"/>
    </w:p>
    <w:p w14:paraId="01E4043E" w14:textId="77777777" w:rsidR="00B351FF" w:rsidRPr="00B54820" w:rsidRDefault="00B351FF" w:rsidP="001D2882">
      <w:pPr>
        <w:pStyle w:val="ListParagraph"/>
        <w:spacing w:after="0" w:line="240" w:lineRule="auto"/>
        <w:ind w:left="1080"/>
        <w:rPr>
          <w:highlight w:val="yellow"/>
          <w:lang w:val="en-US" w:eastAsia="en-AU"/>
        </w:rPr>
      </w:pPr>
    </w:p>
    <w:p w14:paraId="12CE1B09" w14:textId="6CBDC412" w:rsidR="00011BAC" w:rsidRPr="00110864" w:rsidRDefault="00D1784E" w:rsidP="00882969">
      <w:pPr>
        <w:widowControl w:val="0"/>
        <w:spacing w:after="0" w:line="240" w:lineRule="auto"/>
        <w:jc w:val="both"/>
        <w:rPr>
          <w:rFonts w:ascii="Arial" w:hAnsi="Arial" w:cs="Arial"/>
          <w:color w:val="000000"/>
          <w:shd w:val="clear" w:color="auto" w:fill="FFFFFF"/>
          <w:lang w:eastAsia="en-AU"/>
        </w:rPr>
      </w:pPr>
      <w:r w:rsidRPr="00110864">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110864">
        <w:rPr>
          <w:rFonts w:ascii="Arial" w:hAnsi="Arial" w:cs="Arial"/>
          <w:color w:val="000000"/>
          <w:shd w:val="clear" w:color="auto" w:fill="FFFFFF"/>
          <w:lang w:eastAsia="en-AU"/>
        </w:rPr>
        <w:t>In this regard, p</w:t>
      </w:r>
      <w:r w:rsidR="00011BAC" w:rsidRPr="00110864">
        <w:rPr>
          <w:rFonts w:ascii="Arial" w:hAnsi="Arial" w:cs="Arial"/>
          <w:color w:val="000000"/>
          <w:shd w:val="clear" w:color="auto" w:fill="FFFFFF"/>
          <w:lang w:eastAsia="en-AU"/>
        </w:rPr>
        <w:t>otential impacts related to the proposal have been considered in response to SEPPs, LEP and DCP controls</w:t>
      </w:r>
      <w:r w:rsidR="00003006" w:rsidRPr="00110864">
        <w:rPr>
          <w:rFonts w:ascii="Arial" w:hAnsi="Arial" w:cs="Arial"/>
          <w:color w:val="000000"/>
          <w:shd w:val="clear" w:color="auto" w:fill="FFFFFF"/>
          <w:lang w:eastAsia="en-AU"/>
        </w:rPr>
        <w:t xml:space="preserve"> outlined above</w:t>
      </w:r>
      <w:r w:rsidR="00120661" w:rsidRPr="00110864">
        <w:rPr>
          <w:rFonts w:ascii="Arial" w:hAnsi="Arial" w:cs="Arial"/>
          <w:color w:val="000000"/>
          <w:shd w:val="clear" w:color="auto" w:fill="FFFFFF"/>
          <w:lang w:eastAsia="en-AU"/>
        </w:rPr>
        <w:t xml:space="preserve"> and the Key Issues section below</w:t>
      </w:r>
      <w:r w:rsidR="00011BAC" w:rsidRPr="00110864">
        <w:rPr>
          <w:rFonts w:ascii="Arial" w:hAnsi="Arial" w:cs="Arial"/>
          <w:color w:val="000000"/>
          <w:shd w:val="clear" w:color="auto" w:fill="FFFFFF"/>
          <w:lang w:eastAsia="en-AU"/>
        </w:rPr>
        <w:t xml:space="preserve">. </w:t>
      </w:r>
    </w:p>
    <w:p w14:paraId="50E891C6" w14:textId="71EB1BD2" w:rsidR="60882B5E" w:rsidRPr="00B54820" w:rsidRDefault="60882B5E" w:rsidP="00882969">
      <w:pPr>
        <w:widowControl w:val="0"/>
        <w:spacing w:after="0" w:line="240" w:lineRule="auto"/>
        <w:jc w:val="both"/>
        <w:rPr>
          <w:rFonts w:ascii="Arial" w:hAnsi="Arial" w:cs="Arial"/>
          <w:color w:val="000000" w:themeColor="text1"/>
          <w:highlight w:val="yellow"/>
          <w:lang w:eastAsia="en-AU"/>
        </w:rPr>
      </w:pPr>
    </w:p>
    <w:p w14:paraId="1AD05D67" w14:textId="13D0CC49" w:rsidR="00011BAC" w:rsidRPr="00110864" w:rsidRDefault="00011BAC" w:rsidP="00882969">
      <w:pPr>
        <w:widowControl w:val="0"/>
        <w:spacing w:after="0" w:line="240" w:lineRule="auto"/>
        <w:jc w:val="both"/>
        <w:rPr>
          <w:rFonts w:ascii="Arial" w:eastAsia="Calibri" w:hAnsi="Arial" w:cs="Arial"/>
        </w:rPr>
      </w:pPr>
      <w:r w:rsidRPr="00110864">
        <w:rPr>
          <w:rFonts w:ascii="Arial" w:eastAsia="Calibri" w:hAnsi="Arial" w:cs="Arial"/>
        </w:rPr>
        <w:t>The consideration of impacts on the natural and built environments includes</w:t>
      </w:r>
      <w:r w:rsidR="00B20701" w:rsidRPr="00110864">
        <w:rPr>
          <w:rFonts w:ascii="Arial" w:eastAsia="Calibri" w:hAnsi="Arial" w:cs="Arial"/>
        </w:rPr>
        <w:t xml:space="preserve"> the following</w:t>
      </w:r>
      <w:r w:rsidRPr="00110864">
        <w:rPr>
          <w:rFonts w:ascii="Arial" w:eastAsia="Calibri" w:hAnsi="Arial" w:cs="Arial"/>
        </w:rPr>
        <w:t>:</w:t>
      </w:r>
    </w:p>
    <w:p w14:paraId="23DD315D" w14:textId="77777777" w:rsidR="001D0A85" w:rsidRPr="00B54820" w:rsidRDefault="001D0A85" w:rsidP="00882969">
      <w:pPr>
        <w:widowControl w:val="0"/>
        <w:spacing w:after="0" w:line="240" w:lineRule="auto"/>
        <w:jc w:val="both"/>
        <w:rPr>
          <w:rFonts w:ascii="Arial" w:eastAsia="Calibri" w:hAnsi="Arial" w:cs="Arial"/>
          <w:highlight w:val="yellow"/>
        </w:rPr>
      </w:pPr>
    </w:p>
    <w:p w14:paraId="494FA54C" w14:textId="77777777" w:rsidR="001B47F1" w:rsidRPr="006940CB" w:rsidRDefault="00011BAC" w:rsidP="00882969">
      <w:pPr>
        <w:pStyle w:val="ListParagraph"/>
        <w:widowControl w:val="0"/>
        <w:numPr>
          <w:ilvl w:val="0"/>
          <w:numId w:val="3"/>
        </w:numPr>
        <w:spacing w:after="0" w:line="240" w:lineRule="auto"/>
        <w:jc w:val="both"/>
        <w:rPr>
          <w:rFonts w:ascii="Arial" w:hAnsi="Arial" w:cs="Arial"/>
          <w:color w:val="000000"/>
          <w:shd w:val="clear" w:color="auto" w:fill="FFFFFF"/>
          <w:lang w:eastAsia="en-AU"/>
        </w:rPr>
      </w:pPr>
      <w:r w:rsidRPr="006940CB">
        <w:rPr>
          <w:rFonts w:ascii="Arial" w:hAnsi="Arial" w:cs="Arial"/>
          <w:color w:val="000000"/>
          <w:shd w:val="clear" w:color="auto" w:fill="FFFFFF"/>
          <w:lang w:eastAsia="en-AU"/>
        </w:rPr>
        <w:t xml:space="preserve">Context and setting – </w:t>
      </w:r>
      <w:r w:rsidRPr="006940CB">
        <w:rPr>
          <w:rFonts w:ascii="Arial" w:hAnsi="Arial" w:cs="Arial"/>
          <w:shd w:val="clear" w:color="auto" w:fill="FFFFFF"/>
          <w:lang w:eastAsia="en-AU"/>
        </w:rPr>
        <w:t xml:space="preserve">The proposal is considered to be generally consistent with the context of the site, in that the proposed </w:t>
      </w:r>
      <w:r w:rsidR="00606EE3" w:rsidRPr="006940CB">
        <w:rPr>
          <w:rFonts w:ascii="Arial" w:hAnsi="Arial" w:cs="Arial"/>
          <w:shd w:val="clear" w:color="auto" w:fill="FFFFFF"/>
          <w:lang w:eastAsia="en-AU"/>
        </w:rPr>
        <w:t>new buildings and car park areas are</w:t>
      </w:r>
      <w:r w:rsidR="001B47F1" w:rsidRPr="006940CB">
        <w:rPr>
          <w:rFonts w:ascii="Arial" w:hAnsi="Arial" w:cs="Arial"/>
          <w:shd w:val="clear" w:color="auto" w:fill="FFFFFF"/>
          <w:lang w:eastAsia="en-AU"/>
        </w:rPr>
        <w:t xml:space="preserve"> within an existing school and is</w:t>
      </w:r>
      <w:r w:rsidR="00606EE3" w:rsidRPr="006940CB">
        <w:rPr>
          <w:rFonts w:ascii="Arial" w:hAnsi="Arial" w:cs="Arial"/>
          <w:shd w:val="clear" w:color="auto" w:fill="FFFFFF"/>
          <w:lang w:eastAsia="en-AU"/>
        </w:rPr>
        <w:t xml:space="preserve"> of an appropriate scale for the site with large areas of open space and landscaping retained. The scenic qualities of the area are also retained and students and staff can traverse the site on footpaths separate from the internal road system.</w:t>
      </w:r>
      <w:r w:rsidRPr="006940CB">
        <w:rPr>
          <w:rFonts w:ascii="Arial" w:hAnsi="Arial" w:cs="Arial"/>
          <w:shd w:val="clear" w:color="auto" w:fill="FFFFFF"/>
          <w:lang w:eastAsia="en-AU"/>
        </w:rPr>
        <w:t xml:space="preserve"> </w:t>
      </w:r>
    </w:p>
    <w:p w14:paraId="04A13474" w14:textId="77777777" w:rsidR="001B47F1" w:rsidRPr="006940CB" w:rsidRDefault="001B47F1" w:rsidP="00882969">
      <w:pPr>
        <w:pStyle w:val="ListParagraph"/>
        <w:widowControl w:val="0"/>
        <w:spacing w:after="0" w:line="240" w:lineRule="auto"/>
        <w:jc w:val="both"/>
        <w:rPr>
          <w:rFonts w:ascii="Arial" w:hAnsi="Arial" w:cs="Arial"/>
          <w:shd w:val="clear" w:color="auto" w:fill="FFFFFF"/>
          <w:lang w:eastAsia="en-AU"/>
        </w:rPr>
      </w:pPr>
    </w:p>
    <w:p w14:paraId="67DAB4AB" w14:textId="192C7E34" w:rsidR="00011BAC" w:rsidRPr="006940CB" w:rsidRDefault="00606EE3" w:rsidP="00882969">
      <w:pPr>
        <w:pStyle w:val="ListParagraph"/>
        <w:widowControl w:val="0"/>
        <w:spacing w:after="0" w:line="240" w:lineRule="auto"/>
        <w:jc w:val="both"/>
        <w:rPr>
          <w:rFonts w:ascii="Arial" w:hAnsi="Arial" w:cs="Arial"/>
          <w:color w:val="000000"/>
          <w:shd w:val="clear" w:color="auto" w:fill="FFFFFF"/>
          <w:lang w:eastAsia="en-AU"/>
        </w:rPr>
      </w:pPr>
      <w:r w:rsidRPr="006940CB">
        <w:rPr>
          <w:rFonts w:ascii="Arial" w:hAnsi="Arial" w:cs="Arial"/>
          <w:shd w:val="clear" w:color="auto" w:fill="FFFFFF"/>
          <w:lang w:eastAsia="en-AU"/>
        </w:rPr>
        <w:t>The c</w:t>
      </w:r>
      <w:r w:rsidR="00B64344" w:rsidRPr="006940CB">
        <w:rPr>
          <w:rFonts w:ascii="Arial" w:hAnsi="Arial" w:cs="Arial"/>
          <w:shd w:val="clear" w:color="auto" w:fill="FFFFFF"/>
          <w:lang w:eastAsia="en-AU"/>
        </w:rPr>
        <w:t xml:space="preserve">haracter and amenity of the locality </w:t>
      </w:r>
      <w:r w:rsidRPr="006940CB">
        <w:rPr>
          <w:rFonts w:ascii="Arial" w:hAnsi="Arial" w:cs="Arial"/>
          <w:shd w:val="clear" w:color="auto" w:fill="FFFFFF"/>
          <w:lang w:eastAsia="en-AU"/>
        </w:rPr>
        <w:t xml:space="preserve">is maintained given the large areas of open space on the site and the boundary planting comprising </w:t>
      </w:r>
      <w:r w:rsidR="001B47F1" w:rsidRPr="006940CB">
        <w:rPr>
          <w:rFonts w:ascii="Arial" w:hAnsi="Arial" w:cs="Arial"/>
          <w:shd w:val="clear" w:color="auto" w:fill="FFFFFF"/>
          <w:lang w:eastAsia="en-AU"/>
        </w:rPr>
        <w:t>canopy</w:t>
      </w:r>
      <w:r w:rsidRPr="006940CB">
        <w:rPr>
          <w:rFonts w:ascii="Arial" w:hAnsi="Arial" w:cs="Arial"/>
          <w:shd w:val="clear" w:color="auto" w:fill="FFFFFF"/>
          <w:lang w:eastAsia="en-AU"/>
        </w:rPr>
        <w:t xml:space="preserve"> trees </w:t>
      </w:r>
      <w:r w:rsidR="001B47F1" w:rsidRPr="006940CB">
        <w:rPr>
          <w:rFonts w:ascii="Arial" w:hAnsi="Arial" w:cs="Arial"/>
          <w:shd w:val="clear" w:color="auto" w:fill="FFFFFF"/>
          <w:lang w:eastAsia="en-AU"/>
        </w:rPr>
        <w:t>to residential and street boundaries</w:t>
      </w:r>
      <w:r w:rsidRPr="006940CB">
        <w:rPr>
          <w:rFonts w:ascii="Arial" w:hAnsi="Arial" w:cs="Arial"/>
          <w:shd w:val="clear" w:color="auto" w:fill="FFFFFF"/>
          <w:lang w:eastAsia="en-AU"/>
        </w:rPr>
        <w:t>. Given the large site and adequate setbacks, the</w:t>
      </w:r>
      <w:r w:rsidR="00B64344" w:rsidRPr="006940CB">
        <w:rPr>
          <w:rFonts w:ascii="Arial" w:hAnsi="Arial" w:cs="Arial"/>
          <w:shd w:val="clear" w:color="auto" w:fill="FFFFFF"/>
          <w:lang w:eastAsia="en-AU"/>
        </w:rPr>
        <w:t xml:space="preserve"> character of </w:t>
      </w:r>
      <w:r w:rsidRPr="006940CB">
        <w:rPr>
          <w:rFonts w:ascii="Arial" w:hAnsi="Arial" w:cs="Arial"/>
          <w:shd w:val="clear" w:color="auto" w:fill="FFFFFF"/>
          <w:lang w:eastAsia="en-AU"/>
        </w:rPr>
        <w:t xml:space="preserve">the </w:t>
      </w:r>
      <w:r w:rsidR="007F3056" w:rsidRPr="006940CB">
        <w:rPr>
          <w:rFonts w:ascii="Arial" w:hAnsi="Arial" w:cs="Arial"/>
          <w:shd w:val="clear" w:color="auto" w:fill="FFFFFF"/>
          <w:lang w:eastAsia="en-AU"/>
        </w:rPr>
        <w:t>surrounding</w:t>
      </w:r>
      <w:r w:rsidR="00B64344" w:rsidRPr="006940CB">
        <w:rPr>
          <w:rFonts w:ascii="Arial" w:hAnsi="Arial" w:cs="Arial"/>
          <w:shd w:val="clear" w:color="auto" w:fill="FFFFFF"/>
          <w:lang w:eastAsia="en-AU"/>
        </w:rPr>
        <w:t xml:space="preserve"> development</w:t>
      </w:r>
      <w:r w:rsidRPr="006940CB">
        <w:rPr>
          <w:rFonts w:ascii="Arial" w:hAnsi="Arial" w:cs="Arial"/>
          <w:shd w:val="clear" w:color="auto" w:fill="FFFFFF"/>
          <w:lang w:eastAsia="en-AU"/>
        </w:rPr>
        <w:t xml:space="preserve"> is maintained and </w:t>
      </w:r>
      <w:r w:rsidR="007F3056" w:rsidRPr="006940CB">
        <w:rPr>
          <w:rFonts w:ascii="Arial" w:hAnsi="Arial" w:cs="Arial"/>
          <w:shd w:val="clear" w:color="auto" w:fill="FFFFFF"/>
          <w:lang w:eastAsia="en-AU"/>
        </w:rPr>
        <w:t>potential</w:t>
      </w:r>
      <w:r w:rsidR="00184808" w:rsidRPr="006940CB">
        <w:rPr>
          <w:rFonts w:ascii="Arial" w:hAnsi="Arial" w:cs="Arial"/>
          <w:shd w:val="clear" w:color="auto" w:fill="FFFFFF"/>
          <w:lang w:eastAsia="en-AU"/>
        </w:rPr>
        <w:t xml:space="preserve"> </w:t>
      </w:r>
      <w:r w:rsidR="007F3056" w:rsidRPr="006940CB">
        <w:rPr>
          <w:rFonts w:ascii="Arial" w:hAnsi="Arial" w:cs="Arial"/>
          <w:shd w:val="clear" w:color="auto" w:fill="FFFFFF"/>
          <w:lang w:eastAsia="en-AU"/>
        </w:rPr>
        <w:t xml:space="preserve">impacts on adjoining </w:t>
      </w:r>
      <w:r w:rsidR="00184808" w:rsidRPr="006940CB">
        <w:rPr>
          <w:rFonts w:ascii="Arial" w:hAnsi="Arial" w:cs="Arial"/>
          <w:shd w:val="clear" w:color="auto" w:fill="FFFFFF"/>
          <w:lang w:eastAsia="en-AU"/>
        </w:rPr>
        <w:t>properties</w:t>
      </w:r>
      <w:r w:rsidRPr="006940CB">
        <w:rPr>
          <w:rFonts w:ascii="Arial" w:hAnsi="Arial" w:cs="Arial"/>
          <w:shd w:val="clear" w:color="auto" w:fill="FFFFFF"/>
          <w:lang w:eastAsia="en-AU"/>
        </w:rPr>
        <w:t xml:space="preserve"> is minimal</w:t>
      </w:r>
      <w:r w:rsidR="00184808" w:rsidRPr="006940CB">
        <w:rPr>
          <w:rFonts w:ascii="Arial" w:hAnsi="Arial" w:cs="Arial"/>
          <w:shd w:val="clear" w:color="auto" w:fill="FFFFFF"/>
          <w:lang w:eastAsia="en-AU"/>
        </w:rPr>
        <w:t>.</w:t>
      </w:r>
    </w:p>
    <w:p w14:paraId="4C520586" w14:textId="77777777" w:rsidR="00011BAC" w:rsidRPr="00B54820" w:rsidRDefault="00011BAC" w:rsidP="00882969">
      <w:pPr>
        <w:pStyle w:val="ListParagraph"/>
        <w:widowControl w:val="0"/>
        <w:spacing w:after="0" w:line="240" w:lineRule="auto"/>
        <w:jc w:val="both"/>
        <w:rPr>
          <w:rFonts w:ascii="Arial" w:hAnsi="Arial" w:cs="Arial"/>
          <w:color w:val="000000"/>
          <w:highlight w:val="yellow"/>
          <w:shd w:val="clear" w:color="auto" w:fill="FFFFFF"/>
          <w:lang w:eastAsia="en-AU"/>
        </w:rPr>
      </w:pPr>
    </w:p>
    <w:p w14:paraId="01AAB3C2" w14:textId="12FACC90" w:rsidR="00011BAC" w:rsidRPr="001B47F1" w:rsidRDefault="00011BAC" w:rsidP="00882969">
      <w:pPr>
        <w:pStyle w:val="ListParagraph"/>
        <w:widowControl w:val="0"/>
        <w:numPr>
          <w:ilvl w:val="0"/>
          <w:numId w:val="3"/>
        </w:numPr>
        <w:spacing w:after="0" w:line="240" w:lineRule="auto"/>
        <w:jc w:val="both"/>
        <w:rPr>
          <w:rFonts w:ascii="Arial" w:hAnsi="Arial" w:cs="Arial"/>
          <w:color w:val="000000"/>
          <w:shd w:val="clear" w:color="auto" w:fill="FFFFFF"/>
          <w:lang w:eastAsia="en-AU"/>
        </w:rPr>
      </w:pPr>
      <w:r w:rsidRPr="001B47F1">
        <w:rPr>
          <w:rFonts w:ascii="Arial" w:hAnsi="Arial" w:cs="Arial"/>
          <w:color w:val="000000"/>
          <w:shd w:val="clear" w:color="auto" w:fill="FFFFFF"/>
          <w:lang w:eastAsia="en-AU"/>
        </w:rPr>
        <w:t xml:space="preserve">Access and traffic – The </w:t>
      </w:r>
      <w:r w:rsidR="00606EE3" w:rsidRPr="001B47F1">
        <w:rPr>
          <w:rFonts w:ascii="Arial" w:hAnsi="Arial" w:cs="Arial"/>
          <w:color w:val="000000"/>
          <w:shd w:val="clear" w:color="auto" w:fill="FFFFFF"/>
          <w:lang w:eastAsia="en-AU"/>
        </w:rPr>
        <w:t xml:space="preserve">access and traffic issues are considered in the key issues section of this report. </w:t>
      </w:r>
      <w:r w:rsidR="001D2882" w:rsidRPr="001B47F1">
        <w:rPr>
          <w:rFonts w:ascii="Arial" w:hAnsi="Arial" w:cs="Arial"/>
          <w:color w:val="000000"/>
          <w:shd w:val="clear" w:color="auto" w:fill="FFFFFF"/>
          <w:lang w:eastAsia="en-AU"/>
        </w:rPr>
        <w:t>T</w:t>
      </w:r>
      <w:r w:rsidR="00606EE3" w:rsidRPr="001B47F1">
        <w:rPr>
          <w:rFonts w:ascii="Arial" w:hAnsi="Arial" w:cs="Arial"/>
          <w:color w:val="000000"/>
          <w:shd w:val="clear" w:color="auto" w:fill="FFFFFF"/>
          <w:lang w:eastAsia="en-AU"/>
        </w:rPr>
        <w:t xml:space="preserve">hese matters are satisfactorily addressed subject to conditions. </w:t>
      </w:r>
    </w:p>
    <w:p w14:paraId="0CBED74C" w14:textId="77777777" w:rsidR="00011BAC" w:rsidRPr="001613C7" w:rsidRDefault="00011BAC" w:rsidP="00882969">
      <w:pPr>
        <w:widowControl w:val="0"/>
        <w:spacing w:after="0" w:line="240" w:lineRule="auto"/>
        <w:jc w:val="center"/>
        <w:rPr>
          <w:rFonts w:ascii="Arial" w:hAnsi="Arial" w:cs="Arial"/>
          <w:highlight w:val="yellow"/>
          <w:shd w:val="clear" w:color="auto" w:fill="FFFFFF"/>
          <w:lang w:eastAsia="en-AU"/>
        </w:rPr>
      </w:pPr>
    </w:p>
    <w:p w14:paraId="10562C79" w14:textId="4696E3BD" w:rsidR="00011BAC" w:rsidRPr="005469E6" w:rsidRDefault="00011BAC" w:rsidP="00882969">
      <w:pPr>
        <w:pStyle w:val="ListParagraph"/>
        <w:widowControl w:val="0"/>
        <w:numPr>
          <w:ilvl w:val="0"/>
          <w:numId w:val="3"/>
        </w:numPr>
        <w:spacing w:after="0" w:line="240" w:lineRule="auto"/>
        <w:jc w:val="both"/>
        <w:rPr>
          <w:rFonts w:ascii="Arial" w:hAnsi="Arial" w:cs="Arial"/>
          <w:shd w:val="clear" w:color="auto" w:fill="FFFFFF"/>
          <w:lang w:eastAsia="en-AU"/>
        </w:rPr>
      </w:pPr>
      <w:r w:rsidRPr="005469E6">
        <w:rPr>
          <w:rFonts w:ascii="Arial" w:hAnsi="Arial" w:cs="Arial"/>
          <w:color w:val="000000"/>
          <w:shd w:val="clear" w:color="auto" w:fill="FFFFFF"/>
          <w:lang w:eastAsia="en-AU"/>
        </w:rPr>
        <w:t>Public Domain –</w:t>
      </w:r>
      <w:r w:rsidR="00731446" w:rsidRPr="005469E6">
        <w:rPr>
          <w:rFonts w:ascii="Arial" w:hAnsi="Arial" w:cs="Arial"/>
          <w:color w:val="000000"/>
          <w:shd w:val="clear" w:color="auto" w:fill="FFFFFF"/>
          <w:lang w:eastAsia="en-AU"/>
        </w:rPr>
        <w:t xml:space="preserve"> The proposal </w:t>
      </w:r>
      <w:r w:rsidR="005469E6" w:rsidRPr="005469E6">
        <w:rPr>
          <w:rFonts w:ascii="Arial" w:hAnsi="Arial" w:cs="Arial"/>
          <w:color w:val="000000"/>
          <w:shd w:val="clear" w:color="auto" w:fill="FFFFFF"/>
          <w:lang w:eastAsia="en-AU"/>
        </w:rPr>
        <w:t>connects with existing</w:t>
      </w:r>
      <w:r w:rsidR="00731446" w:rsidRPr="005469E6">
        <w:rPr>
          <w:rFonts w:ascii="Arial" w:hAnsi="Arial" w:cs="Arial"/>
          <w:color w:val="000000"/>
          <w:shd w:val="clear" w:color="auto" w:fill="FFFFFF"/>
          <w:lang w:eastAsia="en-AU"/>
        </w:rPr>
        <w:t xml:space="preserve"> </w:t>
      </w:r>
      <w:r w:rsidR="00731446" w:rsidRPr="005469E6">
        <w:rPr>
          <w:rFonts w:ascii="Arial" w:hAnsi="Arial" w:cs="Arial"/>
          <w:shd w:val="clear" w:color="auto" w:fill="FFFFFF"/>
          <w:lang w:eastAsia="en-AU"/>
        </w:rPr>
        <w:t>p</w:t>
      </w:r>
      <w:r w:rsidR="00CD43A0" w:rsidRPr="005469E6">
        <w:rPr>
          <w:rFonts w:ascii="Arial" w:hAnsi="Arial" w:cs="Arial"/>
          <w:shd w:val="clear" w:color="auto" w:fill="FFFFFF"/>
          <w:lang w:eastAsia="en-AU"/>
        </w:rPr>
        <w:t>edestrian</w:t>
      </w:r>
      <w:r w:rsidR="00584650" w:rsidRPr="005469E6">
        <w:rPr>
          <w:rFonts w:ascii="Arial" w:hAnsi="Arial" w:cs="Arial"/>
          <w:shd w:val="clear" w:color="auto" w:fill="FFFFFF"/>
          <w:lang w:eastAsia="en-AU"/>
        </w:rPr>
        <w:t xml:space="preserve"> linkages in the </w:t>
      </w:r>
      <w:r w:rsidR="009A3D33" w:rsidRPr="005469E6">
        <w:rPr>
          <w:rFonts w:ascii="Arial" w:hAnsi="Arial" w:cs="Arial"/>
          <w:shd w:val="clear" w:color="auto" w:fill="FFFFFF"/>
          <w:lang w:eastAsia="en-AU"/>
        </w:rPr>
        <w:t>area</w:t>
      </w:r>
      <w:r w:rsidR="00731446" w:rsidRPr="005469E6">
        <w:rPr>
          <w:rFonts w:ascii="Arial" w:hAnsi="Arial" w:cs="Arial"/>
          <w:shd w:val="clear" w:color="auto" w:fill="FFFFFF"/>
          <w:lang w:eastAsia="en-AU"/>
        </w:rPr>
        <w:t xml:space="preserve"> and provide</w:t>
      </w:r>
      <w:r w:rsidR="005469E6" w:rsidRPr="005469E6">
        <w:rPr>
          <w:rFonts w:ascii="Arial" w:hAnsi="Arial" w:cs="Arial"/>
          <w:shd w:val="clear" w:color="auto" w:fill="FFFFFF"/>
          <w:lang w:eastAsia="en-AU"/>
        </w:rPr>
        <w:t>s</w:t>
      </w:r>
      <w:r w:rsidR="00731446" w:rsidRPr="005469E6">
        <w:rPr>
          <w:rFonts w:ascii="Arial" w:hAnsi="Arial" w:cs="Arial"/>
          <w:shd w:val="clear" w:color="auto" w:fill="FFFFFF"/>
          <w:lang w:eastAsia="en-AU"/>
        </w:rPr>
        <w:t xml:space="preserve"> additional car parking within the site. </w:t>
      </w:r>
      <w:r w:rsidR="00584650" w:rsidRPr="005469E6">
        <w:rPr>
          <w:rFonts w:ascii="Arial" w:hAnsi="Arial" w:cs="Arial"/>
          <w:shd w:val="clear" w:color="auto" w:fill="FFFFFF"/>
          <w:lang w:eastAsia="en-AU"/>
        </w:rPr>
        <w:t xml:space="preserve"> </w:t>
      </w:r>
    </w:p>
    <w:p w14:paraId="54F4C85B" w14:textId="77777777" w:rsidR="00011BAC" w:rsidRPr="005469E6" w:rsidRDefault="00011BAC" w:rsidP="00882969">
      <w:pPr>
        <w:pStyle w:val="ListParagraph"/>
        <w:widowControl w:val="0"/>
        <w:spacing w:after="0" w:line="240" w:lineRule="auto"/>
        <w:rPr>
          <w:rFonts w:ascii="Arial" w:hAnsi="Arial" w:cs="Arial"/>
          <w:color w:val="000000"/>
          <w:shd w:val="clear" w:color="auto" w:fill="FFFFFF"/>
          <w:lang w:eastAsia="en-AU"/>
        </w:rPr>
      </w:pPr>
    </w:p>
    <w:p w14:paraId="4DB734AB" w14:textId="14907E37" w:rsidR="00011BAC" w:rsidRPr="005469E6" w:rsidRDefault="00011BAC" w:rsidP="00882969">
      <w:pPr>
        <w:pStyle w:val="ListParagraph"/>
        <w:widowControl w:val="0"/>
        <w:numPr>
          <w:ilvl w:val="0"/>
          <w:numId w:val="3"/>
        </w:numPr>
        <w:spacing w:after="0" w:line="240" w:lineRule="auto"/>
        <w:jc w:val="both"/>
        <w:rPr>
          <w:rFonts w:ascii="Arial" w:hAnsi="Arial" w:cs="Arial"/>
          <w:color w:val="000000"/>
          <w:shd w:val="clear" w:color="auto" w:fill="FFFFFF"/>
          <w:lang w:eastAsia="en-AU"/>
        </w:rPr>
      </w:pPr>
      <w:r w:rsidRPr="005469E6">
        <w:rPr>
          <w:rFonts w:ascii="Arial" w:hAnsi="Arial" w:cs="Arial"/>
          <w:color w:val="000000"/>
          <w:shd w:val="clear" w:color="auto" w:fill="FFFFFF"/>
          <w:lang w:eastAsia="en-AU"/>
        </w:rPr>
        <w:t xml:space="preserve">Utilities – </w:t>
      </w:r>
      <w:r w:rsidR="00731446" w:rsidRPr="005469E6">
        <w:rPr>
          <w:rFonts w:ascii="Arial" w:hAnsi="Arial" w:cs="Arial"/>
          <w:shd w:val="clear" w:color="auto" w:fill="FFFFFF"/>
          <w:lang w:eastAsia="en-AU"/>
        </w:rPr>
        <w:t>A</w:t>
      </w:r>
      <w:r w:rsidR="001B393B" w:rsidRPr="005469E6">
        <w:rPr>
          <w:rFonts w:ascii="Arial" w:hAnsi="Arial" w:cs="Arial"/>
          <w:shd w:val="clear" w:color="auto" w:fill="FFFFFF"/>
          <w:lang w:eastAsia="en-AU"/>
        </w:rPr>
        <w:t>ll</w:t>
      </w:r>
      <w:r w:rsidR="00731446" w:rsidRPr="005469E6">
        <w:rPr>
          <w:rFonts w:ascii="Arial" w:hAnsi="Arial" w:cs="Arial"/>
          <w:shd w:val="clear" w:color="auto" w:fill="FFFFFF"/>
          <w:lang w:eastAsia="en-AU"/>
        </w:rPr>
        <w:t xml:space="preserve"> of the required</w:t>
      </w:r>
      <w:r w:rsidR="001B393B" w:rsidRPr="005469E6">
        <w:rPr>
          <w:rFonts w:ascii="Arial" w:hAnsi="Arial" w:cs="Arial"/>
          <w:shd w:val="clear" w:color="auto" w:fill="FFFFFF"/>
          <w:lang w:eastAsia="en-AU"/>
        </w:rPr>
        <w:t xml:space="preserve"> </w:t>
      </w:r>
      <w:r w:rsidRPr="005469E6">
        <w:rPr>
          <w:rFonts w:ascii="Arial" w:hAnsi="Arial" w:cs="Arial"/>
          <w:shd w:val="clear" w:color="auto" w:fill="FFFFFF"/>
          <w:lang w:eastAsia="en-AU"/>
        </w:rPr>
        <w:t xml:space="preserve">utilities </w:t>
      </w:r>
      <w:r w:rsidR="00731446" w:rsidRPr="005469E6">
        <w:rPr>
          <w:rFonts w:ascii="Arial" w:hAnsi="Arial" w:cs="Arial"/>
          <w:shd w:val="clear" w:color="auto" w:fill="FFFFFF"/>
          <w:lang w:eastAsia="en-AU"/>
        </w:rPr>
        <w:t xml:space="preserve">are </w:t>
      </w:r>
      <w:r w:rsidRPr="005469E6">
        <w:rPr>
          <w:rFonts w:ascii="Arial" w:hAnsi="Arial" w:cs="Arial"/>
          <w:shd w:val="clear" w:color="auto" w:fill="FFFFFF"/>
          <w:lang w:eastAsia="en-AU"/>
        </w:rPr>
        <w:t>available at the site</w:t>
      </w:r>
      <w:r w:rsidR="00731446" w:rsidRPr="005469E6">
        <w:rPr>
          <w:rFonts w:ascii="Arial" w:hAnsi="Arial" w:cs="Arial"/>
          <w:shd w:val="clear" w:color="auto" w:fill="FFFFFF"/>
          <w:lang w:eastAsia="en-AU"/>
        </w:rPr>
        <w:t>, with some to be augmented as ou</w:t>
      </w:r>
      <w:r w:rsidR="005469E6" w:rsidRPr="005469E6">
        <w:rPr>
          <w:rFonts w:ascii="Arial" w:hAnsi="Arial" w:cs="Arial"/>
          <w:shd w:val="clear" w:color="auto" w:fill="FFFFFF"/>
          <w:lang w:eastAsia="en-AU"/>
        </w:rPr>
        <w:t>tl</w:t>
      </w:r>
      <w:r w:rsidR="00731446" w:rsidRPr="005469E6">
        <w:rPr>
          <w:rFonts w:ascii="Arial" w:hAnsi="Arial" w:cs="Arial"/>
          <w:shd w:val="clear" w:color="auto" w:fill="FFFFFF"/>
          <w:lang w:eastAsia="en-AU"/>
        </w:rPr>
        <w:t>ined in this report and where required consent conditions are recommended.</w:t>
      </w:r>
    </w:p>
    <w:p w14:paraId="086C71F8" w14:textId="77777777" w:rsidR="00011BAC" w:rsidRPr="00B54820" w:rsidRDefault="00011BAC" w:rsidP="00882969">
      <w:pPr>
        <w:pStyle w:val="ListParagraph"/>
        <w:widowControl w:val="0"/>
        <w:spacing w:after="0" w:line="240" w:lineRule="auto"/>
        <w:rPr>
          <w:rFonts w:ascii="Arial" w:hAnsi="Arial" w:cs="Arial"/>
          <w:color w:val="000000"/>
          <w:highlight w:val="yellow"/>
          <w:shd w:val="clear" w:color="auto" w:fill="FFFFFF"/>
          <w:lang w:eastAsia="en-AU"/>
        </w:rPr>
      </w:pPr>
    </w:p>
    <w:p w14:paraId="435CF582" w14:textId="26828C03" w:rsidR="00011BAC" w:rsidRPr="00110864" w:rsidRDefault="00011BAC" w:rsidP="00882969">
      <w:pPr>
        <w:pStyle w:val="ListParagraph"/>
        <w:widowControl w:val="0"/>
        <w:numPr>
          <w:ilvl w:val="0"/>
          <w:numId w:val="3"/>
        </w:numPr>
        <w:spacing w:after="0" w:line="240" w:lineRule="auto"/>
        <w:jc w:val="both"/>
        <w:rPr>
          <w:rFonts w:ascii="Arial" w:hAnsi="Arial" w:cs="Arial"/>
          <w:shd w:val="clear" w:color="auto" w:fill="FFFFFF"/>
          <w:lang w:eastAsia="en-AU"/>
        </w:rPr>
      </w:pPr>
      <w:r w:rsidRPr="00110864">
        <w:rPr>
          <w:rFonts w:ascii="Arial" w:hAnsi="Arial" w:cs="Arial"/>
          <w:shd w:val="clear" w:color="auto" w:fill="FFFFFF"/>
          <w:lang w:eastAsia="en-AU"/>
        </w:rPr>
        <w:t xml:space="preserve">Heritage – </w:t>
      </w:r>
      <w:r w:rsidR="00731446" w:rsidRPr="00110864">
        <w:rPr>
          <w:rFonts w:ascii="Arial" w:hAnsi="Arial" w:cs="Arial"/>
          <w:shd w:val="clear" w:color="auto" w:fill="FFFFFF"/>
          <w:lang w:eastAsia="en-AU"/>
        </w:rPr>
        <w:t>There are no heritage items located on t</w:t>
      </w:r>
      <w:r w:rsidR="00187DE3" w:rsidRPr="00110864">
        <w:rPr>
          <w:rFonts w:ascii="Arial" w:hAnsi="Arial" w:cs="Arial"/>
          <w:shd w:val="clear" w:color="auto" w:fill="FFFFFF"/>
          <w:lang w:eastAsia="en-AU"/>
        </w:rPr>
        <w:t xml:space="preserve">he site contain or </w:t>
      </w:r>
      <w:r w:rsidR="00731446" w:rsidRPr="00110864">
        <w:rPr>
          <w:rFonts w:ascii="Arial" w:hAnsi="Arial" w:cs="Arial"/>
          <w:shd w:val="clear" w:color="auto" w:fill="FFFFFF"/>
          <w:lang w:eastAsia="en-AU"/>
        </w:rPr>
        <w:t xml:space="preserve">on any </w:t>
      </w:r>
      <w:r w:rsidR="00187DE3" w:rsidRPr="00110864">
        <w:rPr>
          <w:rFonts w:ascii="Arial" w:hAnsi="Arial" w:cs="Arial"/>
          <w:shd w:val="clear" w:color="auto" w:fill="FFFFFF"/>
          <w:lang w:eastAsia="en-AU"/>
        </w:rPr>
        <w:t>adjoin</w:t>
      </w:r>
      <w:r w:rsidR="00731446" w:rsidRPr="00110864">
        <w:rPr>
          <w:rFonts w:ascii="Arial" w:hAnsi="Arial" w:cs="Arial"/>
          <w:shd w:val="clear" w:color="auto" w:fill="FFFFFF"/>
          <w:lang w:eastAsia="en-AU"/>
        </w:rPr>
        <w:t>ing or nearby sites. Aboriginal cultural heritage is considered in the key issues section of this report</w:t>
      </w:r>
      <w:r w:rsidR="001D2882" w:rsidRPr="00110864">
        <w:rPr>
          <w:rFonts w:ascii="Arial" w:hAnsi="Arial" w:cs="Arial"/>
          <w:shd w:val="clear" w:color="auto" w:fill="FFFFFF"/>
          <w:lang w:eastAsia="en-AU"/>
        </w:rPr>
        <w:t xml:space="preserve"> and is adequately addressed</w:t>
      </w:r>
      <w:r w:rsidR="00731446" w:rsidRPr="00110864">
        <w:rPr>
          <w:rFonts w:ascii="Arial" w:hAnsi="Arial" w:cs="Arial"/>
          <w:shd w:val="clear" w:color="auto" w:fill="FFFFFF"/>
          <w:lang w:eastAsia="en-AU"/>
        </w:rPr>
        <w:t xml:space="preserve">. </w:t>
      </w:r>
    </w:p>
    <w:p w14:paraId="604361D4" w14:textId="77777777" w:rsidR="00011BAC" w:rsidRPr="00B54820" w:rsidRDefault="00011BAC" w:rsidP="00882969">
      <w:pPr>
        <w:pStyle w:val="ListParagraph"/>
        <w:widowControl w:val="0"/>
        <w:spacing w:after="0" w:line="240" w:lineRule="auto"/>
        <w:rPr>
          <w:rFonts w:ascii="Arial" w:hAnsi="Arial" w:cs="Arial"/>
          <w:highlight w:val="yellow"/>
          <w:shd w:val="clear" w:color="auto" w:fill="FFFFFF"/>
          <w:lang w:eastAsia="en-AU"/>
        </w:rPr>
      </w:pPr>
    </w:p>
    <w:p w14:paraId="0B033A8E" w14:textId="03385348" w:rsidR="00F61431" w:rsidRPr="005469E6" w:rsidRDefault="00F61431" w:rsidP="00882969">
      <w:pPr>
        <w:pStyle w:val="ListParagraph"/>
        <w:widowControl w:val="0"/>
        <w:numPr>
          <w:ilvl w:val="0"/>
          <w:numId w:val="3"/>
        </w:numPr>
        <w:spacing w:after="0" w:line="240" w:lineRule="auto"/>
        <w:jc w:val="both"/>
        <w:rPr>
          <w:rFonts w:ascii="Arial" w:hAnsi="Arial" w:cs="Arial"/>
          <w:shd w:val="clear" w:color="auto" w:fill="FFFFFF"/>
          <w:lang w:eastAsia="en-AU"/>
        </w:rPr>
      </w:pPr>
      <w:r w:rsidRPr="005469E6">
        <w:rPr>
          <w:rFonts w:ascii="Arial" w:hAnsi="Arial" w:cs="Arial"/>
          <w:shd w:val="clear" w:color="auto" w:fill="FFFFFF"/>
          <w:lang w:eastAsia="en-AU"/>
        </w:rPr>
        <w:t>Other land resources</w:t>
      </w:r>
      <w:r w:rsidR="00A02279" w:rsidRPr="005469E6">
        <w:rPr>
          <w:rFonts w:ascii="Arial" w:hAnsi="Arial" w:cs="Arial"/>
          <w:shd w:val="clear" w:color="auto" w:fill="FFFFFF"/>
          <w:lang w:eastAsia="en-AU"/>
        </w:rPr>
        <w:t xml:space="preserve"> – </w:t>
      </w:r>
      <w:r w:rsidR="00731446" w:rsidRPr="005469E6">
        <w:rPr>
          <w:rFonts w:ascii="Arial" w:hAnsi="Arial" w:cs="Arial"/>
          <w:shd w:val="clear" w:color="auto" w:fill="FFFFFF"/>
          <w:lang w:eastAsia="en-AU"/>
        </w:rPr>
        <w:t xml:space="preserve">The site is not located within or adjacent to </w:t>
      </w:r>
      <w:r w:rsidR="00A02279" w:rsidRPr="005469E6">
        <w:rPr>
          <w:rFonts w:ascii="Arial" w:hAnsi="Arial" w:cs="Arial"/>
          <w:shd w:val="clear" w:color="auto" w:fill="FFFFFF"/>
          <w:lang w:eastAsia="en-AU"/>
        </w:rPr>
        <w:t>water catchment</w:t>
      </w:r>
      <w:r w:rsidR="00731446" w:rsidRPr="005469E6">
        <w:rPr>
          <w:rFonts w:ascii="Arial" w:hAnsi="Arial" w:cs="Arial"/>
          <w:shd w:val="clear" w:color="auto" w:fill="FFFFFF"/>
          <w:lang w:eastAsia="en-AU"/>
        </w:rPr>
        <w:t xml:space="preserve"> or</w:t>
      </w:r>
      <w:r w:rsidR="00A02279" w:rsidRPr="005469E6">
        <w:rPr>
          <w:rFonts w:ascii="Arial" w:hAnsi="Arial" w:cs="Arial"/>
          <w:shd w:val="clear" w:color="auto" w:fill="FFFFFF"/>
          <w:lang w:eastAsia="en-AU"/>
        </w:rPr>
        <w:t xml:space="preserve"> mining</w:t>
      </w:r>
      <w:r w:rsidR="00731446" w:rsidRPr="005469E6">
        <w:rPr>
          <w:rFonts w:ascii="Arial" w:hAnsi="Arial" w:cs="Arial"/>
          <w:shd w:val="clear" w:color="auto" w:fill="FFFFFF"/>
          <w:lang w:eastAsia="en-AU"/>
        </w:rPr>
        <w:t xml:space="preserve">. There are some </w:t>
      </w:r>
      <w:r w:rsidR="00A02279" w:rsidRPr="005469E6">
        <w:rPr>
          <w:rFonts w:ascii="Arial" w:hAnsi="Arial" w:cs="Arial"/>
          <w:shd w:val="clear" w:color="auto" w:fill="FFFFFF"/>
          <w:lang w:eastAsia="en-AU"/>
        </w:rPr>
        <w:t>agricultural land</w:t>
      </w:r>
      <w:r w:rsidR="00731446" w:rsidRPr="005469E6">
        <w:rPr>
          <w:rFonts w:ascii="Arial" w:hAnsi="Arial" w:cs="Arial"/>
          <w:shd w:val="clear" w:color="auto" w:fill="FFFFFF"/>
          <w:lang w:eastAsia="en-AU"/>
        </w:rPr>
        <w:t xml:space="preserve"> uses in the area, however, the proposal does not affect, or is affected by, such uses. </w:t>
      </w:r>
    </w:p>
    <w:p w14:paraId="5FD14611" w14:textId="77777777" w:rsidR="007A0D68" w:rsidRPr="00B54820" w:rsidRDefault="007A0D68" w:rsidP="001D2882">
      <w:pPr>
        <w:pStyle w:val="ListParagraph"/>
        <w:widowControl w:val="0"/>
        <w:rPr>
          <w:rFonts w:ascii="Arial" w:hAnsi="Arial" w:cs="Arial"/>
          <w:highlight w:val="yellow"/>
          <w:shd w:val="clear" w:color="auto" w:fill="FFFFFF"/>
          <w:lang w:eastAsia="en-AU"/>
        </w:rPr>
      </w:pPr>
    </w:p>
    <w:p w14:paraId="15EA0FD6" w14:textId="3182B197" w:rsidR="00F61431" w:rsidRPr="001B47F1" w:rsidRDefault="007A0D68" w:rsidP="00A53898">
      <w:pPr>
        <w:pStyle w:val="ListParagraph"/>
        <w:widowControl w:val="0"/>
        <w:numPr>
          <w:ilvl w:val="0"/>
          <w:numId w:val="3"/>
        </w:numPr>
        <w:spacing w:after="0" w:line="240" w:lineRule="auto"/>
        <w:jc w:val="both"/>
        <w:rPr>
          <w:rFonts w:ascii="Arial" w:hAnsi="Arial" w:cs="Arial"/>
          <w:shd w:val="clear" w:color="auto" w:fill="FFFFFF"/>
          <w:lang w:eastAsia="en-AU"/>
        </w:rPr>
      </w:pPr>
      <w:r w:rsidRPr="001B47F1">
        <w:rPr>
          <w:rFonts w:ascii="Arial" w:hAnsi="Arial" w:cs="Arial"/>
          <w:shd w:val="clear" w:color="auto" w:fill="FFFFFF"/>
          <w:lang w:eastAsia="en-AU"/>
        </w:rPr>
        <w:t>Water/air/soils impacts</w:t>
      </w:r>
      <w:r w:rsidR="00F56AFA" w:rsidRPr="001B47F1">
        <w:rPr>
          <w:rFonts w:ascii="Arial" w:hAnsi="Arial" w:cs="Arial"/>
          <w:shd w:val="clear" w:color="auto" w:fill="FFFFFF"/>
          <w:lang w:eastAsia="en-AU"/>
        </w:rPr>
        <w:t xml:space="preserve"> </w:t>
      </w:r>
      <w:r w:rsidR="00731446" w:rsidRPr="001B47F1">
        <w:rPr>
          <w:rFonts w:ascii="Arial" w:hAnsi="Arial" w:cs="Arial"/>
          <w:shd w:val="clear" w:color="auto" w:fill="FFFFFF"/>
          <w:lang w:eastAsia="en-AU"/>
        </w:rPr>
        <w:t>–</w:t>
      </w:r>
      <w:r w:rsidR="00F56AFA" w:rsidRPr="001B47F1">
        <w:rPr>
          <w:rFonts w:ascii="Arial" w:hAnsi="Arial" w:cs="Arial"/>
          <w:shd w:val="clear" w:color="auto" w:fill="FFFFFF"/>
          <w:lang w:eastAsia="en-AU"/>
        </w:rPr>
        <w:t xml:space="preserve"> </w:t>
      </w:r>
      <w:r w:rsidR="00731446" w:rsidRPr="001B47F1">
        <w:rPr>
          <w:rFonts w:ascii="Arial" w:hAnsi="Arial" w:cs="Arial"/>
          <w:shd w:val="clear" w:color="auto" w:fill="FFFFFF"/>
          <w:lang w:eastAsia="en-AU"/>
        </w:rPr>
        <w:t xml:space="preserve">The potential for contaminated land is considered in the assessment under the Hazards &amp; Resilience SEPP and the site is </w:t>
      </w:r>
      <w:r w:rsidR="001B47F1" w:rsidRPr="001B47F1">
        <w:rPr>
          <w:rFonts w:ascii="Arial" w:hAnsi="Arial" w:cs="Arial"/>
          <w:shd w:val="clear" w:color="auto" w:fill="FFFFFF"/>
          <w:lang w:eastAsia="en-AU"/>
        </w:rPr>
        <w:t xml:space="preserve">not </w:t>
      </w:r>
      <w:r w:rsidR="00731446" w:rsidRPr="001B47F1">
        <w:rPr>
          <w:rFonts w:ascii="Arial" w:hAnsi="Arial" w:cs="Arial"/>
          <w:shd w:val="clear" w:color="auto" w:fill="FFFFFF"/>
          <w:lang w:eastAsia="en-AU"/>
        </w:rPr>
        <w:t xml:space="preserve">affected by acid sulphate soils. </w:t>
      </w:r>
    </w:p>
    <w:p w14:paraId="49009DBB" w14:textId="77777777" w:rsidR="00731446" w:rsidRPr="00B54820" w:rsidRDefault="00731446" w:rsidP="001D2882">
      <w:pPr>
        <w:pStyle w:val="ListParagraph"/>
        <w:widowControl w:val="0"/>
        <w:rPr>
          <w:rFonts w:ascii="Arial" w:hAnsi="Arial" w:cs="Arial"/>
          <w:color w:val="000000"/>
          <w:highlight w:val="yellow"/>
          <w:shd w:val="clear" w:color="auto" w:fill="FFFFFF"/>
          <w:lang w:eastAsia="en-AU"/>
        </w:rPr>
      </w:pPr>
    </w:p>
    <w:p w14:paraId="49915215" w14:textId="45E5B995" w:rsidR="00D01E9A" w:rsidRPr="005469E6" w:rsidRDefault="00D01E9A" w:rsidP="00A53898">
      <w:pPr>
        <w:pStyle w:val="ListParagraph"/>
        <w:widowControl w:val="0"/>
        <w:numPr>
          <w:ilvl w:val="0"/>
          <w:numId w:val="3"/>
        </w:numPr>
        <w:spacing w:after="0" w:line="240" w:lineRule="auto"/>
        <w:jc w:val="both"/>
        <w:rPr>
          <w:rFonts w:ascii="Arial" w:hAnsi="Arial" w:cs="Arial"/>
          <w:shd w:val="clear" w:color="auto" w:fill="FFFFFF"/>
          <w:lang w:eastAsia="en-AU"/>
        </w:rPr>
      </w:pPr>
      <w:r w:rsidRPr="005469E6">
        <w:rPr>
          <w:rFonts w:ascii="Arial" w:hAnsi="Arial" w:cs="Arial"/>
          <w:shd w:val="clear" w:color="auto" w:fill="FFFFFF"/>
          <w:lang w:eastAsia="en-AU"/>
        </w:rPr>
        <w:t xml:space="preserve">Flora and fauna impacts </w:t>
      </w:r>
      <w:r w:rsidR="00731446" w:rsidRPr="005469E6">
        <w:rPr>
          <w:rFonts w:ascii="Arial" w:hAnsi="Arial" w:cs="Arial"/>
          <w:shd w:val="clear" w:color="auto" w:fill="FFFFFF"/>
          <w:lang w:eastAsia="en-AU"/>
        </w:rPr>
        <w:t>–</w:t>
      </w:r>
      <w:r w:rsidRPr="005469E6">
        <w:rPr>
          <w:rFonts w:ascii="Arial" w:hAnsi="Arial" w:cs="Arial"/>
          <w:shd w:val="clear" w:color="auto" w:fill="FFFFFF"/>
          <w:lang w:eastAsia="en-AU"/>
        </w:rPr>
        <w:t xml:space="preserve"> </w:t>
      </w:r>
      <w:r w:rsidR="00731446" w:rsidRPr="005469E6">
        <w:rPr>
          <w:rFonts w:ascii="Arial" w:hAnsi="Arial" w:cs="Arial"/>
          <w:shd w:val="clear" w:color="auto" w:fill="FFFFFF"/>
          <w:lang w:eastAsia="en-AU"/>
        </w:rPr>
        <w:t xml:space="preserve">Potential ecological impacts </w:t>
      </w:r>
      <w:r w:rsidR="00110864" w:rsidRPr="005469E6">
        <w:rPr>
          <w:rFonts w:ascii="Arial" w:hAnsi="Arial" w:cs="Arial"/>
          <w:shd w:val="clear" w:color="auto" w:fill="FFFFFF"/>
          <w:lang w:eastAsia="en-AU"/>
        </w:rPr>
        <w:t>are</w:t>
      </w:r>
      <w:r w:rsidR="00731446" w:rsidRPr="005469E6">
        <w:rPr>
          <w:rFonts w:ascii="Arial" w:hAnsi="Arial" w:cs="Arial"/>
          <w:shd w:val="clear" w:color="auto" w:fill="FFFFFF"/>
          <w:lang w:eastAsia="en-AU"/>
        </w:rPr>
        <w:t xml:space="preserve"> considered in the key issues section of this report. </w:t>
      </w:r>
    </w:p>
    <w:p w14:paraId="6706C006" w14:textId="77777777" w:rsidR="00D01E9A" w:rsidRPr="005469E6" w:rsidRDefault="00D01E9A" w:rsidP="001D2882">
      <w:pPr>
        <w:pStyle w:val="ListParagraph"/>
        <w:widowControl w:val="0"/>
        <w:rPr>
          <w:rFonts w:ascii="Arial" w:hAnsi="Arial" w:cs="Arial"/>
          <w:shd w:val="clear" w:color="auto" w:fill="FFFFFF"/>
          <w:lang w:eastAsia="en-AU"/>
        </w:rPr>
      </w:pPr>
    </w:p>
    <w:p w14:paraId="4E1B9E0E" w14:textId="3A4EC6D6" w:rsidR="00011BAC" w:rsidRPr="005469E6" w:rsidRDefault="00011BAC" w:rsidP="00A53898">
      <w:pPr>
        <w:pStyle w:val="ListParagraph"/>
        <w:widowControl w:val="0"/>
        <w:numPr>
          <w:ilvl w:val="0"/>
          <w:numId w:val="3"/>
        </w:numPr>
        <w:spacing w:after="0" w:line="240" w:lineRule="auto"/>
        <w:jc w:val="both"/>
        <w:rPr>
          <w:rFonts w:ascii="Arial" w:hAnsi="Arial" w:cs="Arial"/>
          <w:color w:val="000000"/>
          <w:shd w:val="clear" w:color="auto" w:fill="FFFFFF"/>
          <w:lang w:eastAsia="en-AU"/>
        </w:rPr>
      </w:pPr>
      <w:r w:rsidRPr="005469E6">
        <w:rPr>
          <w:rFonts w:ascii="Arial" w:hAnsi="Arial" w:cs="Arial"/>
          <w:color w:val="000000"/>
          <w:shd w:val="clear" w:color="auto" w:fill="FFFFFF"/>
          <w:lang w:eastAsia="en-AU"/>
        </w:rPr>
        <w:t>Natural environment –</w:t>
      </w:r>
      <w:r w:rsidR="00427241" w:rsidRPr="005469E6">
        <w:rPr>
          <w:rFonts w:ascii="Arial" w:hAnsi="Arial" w:cs="Arial"/>
          <w:color w:val="000000"/>
          <w:shd w:val="clear" w:color="auto" w:fill="FFFFFF"/>
          <w:lang w:eastAsia="en-AU"/>
        </w:rPr>
        <w:t xml:space="preserve"> </w:t>
      </w:r>
      <w:r w:rsidR="00731446" w:rsidRPr="005469E6">
        <w:rPr>
          <w:rFonts w:ascii="Arial" w:hAnsi="Arial" w:cs="Arial"/>
          <w:color w:val="000000"/>
          <w:shd w:val="clear" w:color="auto" w:fill="FFFFFF"/>
          <w:lang w:eastAsia="en-AU"/>
        </w:rPr>
        <w:t xml:space="preserve">There </w:t>
      </w:r>
      <w:r w:rsidR="005469E6" w:rsidRPr="005469E6">
        <w:rPr>
          <w:rFonts w:ascii="Arial" w:hAnsi="Arial" w:cs="Arial"/>
          <w:color w:val="000000"/>
          <w:shd w:val="clear" w:color="auto" w:fill="FFFFFF"/>
          <w:lang w:eastAsia="en-AU"/>
        </w:rPr>
        <w:t>are</w:t>
      </w:r>
      <w:r w:rsidR="00731446" w:rsidRPr="005469E6">
        <w:rPr>
          <w:rFonts w:ascii="Arial" w:hAnsi="Arial" w:cs="Arial"/>
          <w:color w:val="000000"/>
          <w:shd w:val="clear" w:color="auto" w:fill="FFFFFF"/>
          <w:lang w:eastAsia="en-AU"/>
        </w:rPr>
        <w:t xml:space="preserve"> some earthworks proposed on the site, however, impacts to the natural environment have been minimised. These matters are considered in the key issues section of this report. </w:t>
      </w:r>
    </w:p>
    <w:p w14:paraId="1D5A29A7" w14:textId="77777777" w:rsidR="00731446" w:rsidRPr="00B54820" w:rsidRDefault="00731446" w:rsidP="001D2882">
      <w:pPr>
        <w:pStyle w:val="ListParagraph"/>
        <w:widowControl w:val="0"/>
        <w:rPr>
          <w:rFonts w:ascii="Arial" w:hAnsi="Arial" w:cs="Arial"/>
          <w:highlight w:val="yellow"/>
          <w:shd w:val="clear" w:color="auto" w:fill="FFFFFF"/>
          <w:lang w:eastAsia="en-AU"/>
        </w:rPr>
      </w:pPr>
    </w:p>
    <w:p w14:paraId="0B784A8E" w14:textId="46C85438" w:rsidR="00427241" w:rsidRPr="005469E6" w:rsidRDefault="00427241" w:rsidP="00A53898">
      <w:pPr>
        <w:pStyle w:val="ListParagraph"/>
        <w:widowControl w:val="0"/>
        <w:numPr>
          <w:ilvl w:val="0"/>
          <w:numId w:val="3"/>
        </w:numPr>
        <w:spacing w:after="0" w:line="240" w:lineRule="auto"/>
        <w:jc w:val="both"/>
        <w:rPr>
          <w:rFonts w:ascii="Arial" w:hAnsi="Arial" w:cs="Arial"/>
          <w:shd w:val="clear" w:color="auto" w:fill="FFFFFF"/>
          <w:lang w:eastAsia="en-AU"/>
        </w:rPr>
      </w:pPr>
      <w:r w:rsidRPr="005469E6">
        <w:rPr>
          <w:rFonts w:ascii="Arial" w:hAnsi="Arial" w:cs="Arial"/>
          <w:shd w:val="clear" w:color="auto" w:fill="FFFFFF"/>
          <w:lang w:eastAsia="en-AU"/>
        </w:rPr>
        <w:t xml:space="preserve">Noise and vibration – </w:t>
      </w:r>
      <w:r w:rsidR="00731446" w:rsidRPr="005469E6">
        <w:rPr>
          <w:rFonts w:ascii="Arial" w:hAnsi="Arial" w:cs="Arial"/>
          <w:shd w:val="clear" w:color="auto" w:fill="FFFFFF"/>
          <w:lang w:eastAsia="en-AU"/>
        </w:rPr>
        <w:t xml:space="preserve">An Acoustic Report has been provided which is considered in the key issues section of this report. Council’s Environmental Health Officer has reviewed the proposal and the report and considered it acceptable subject to conditions which have been included in the recommended conditions. </w:t>
      </w:r>
    </w:p>
    <w:p w14:paraId="7DADC921" w14:textId="77777777" w:rsidR="00427241" w:rsidRPr="00B54820" w:rsidRDefault="00427241" w:rsidP="001D2882">
      <w:pPr>
        <w:pStyle w:val="ListParagraph"/>
        <w:widowControl w:val="0"/>
        <w:rPr>
          <w:rFonts w:ascii="Arial" w:hAnsi="Arial" w:cs="Arial"/>
          <w:highlight w:val="yellow"/>
          <w:shd w:val="clear" w:color="auto" w:fill="FFFFFF"/>
          <w:lang w:eastAsia="en-AU"/>
        </w:rPr>
      </w:pPr>
    </w:p>
    <w:p w14:paraId="129B72C2" w14:textId="3AA1470A" w:rsidR="00731446" w:rsidRPr="00110864" w:rsidRDefault="00E87B75" w:rsidP="00A53898">
      <w:pPr>
        <w:pStyle w:val="ListParagraph"/>
        <w:widowControl w:val="0"/>
        <w:numPr>
          <w:ilvl w:val="0"/>
          <w:numId w:val="3"/>
        </w:numPr>
        <w:spacing w:after="0" w:line="240" w:lineRule="auto"/>
        <w:jc w:val="both"/>
        <w:rPr>
          <w:rFonts w:ascii="Arial" w:hAnsi="Arial" w:cs="Arial"/>
          <w:shd w:val="clear" w:color="auto" w:fill="FFFFFF"/>
          <w:lang w:eastAsia="en-AU"/>
        </w:rPr>
      </w:pPr>
      <w:r w:rsidRPr="00110864">
        <w:rPr>
          <w:rFonts w:ascii="Arial" w:hAnsi="Arial" w:cs="Arial"/>
          <w:shd w:val="clear" w:color="auto" w:fill="FFFFFF"/>
          <w:lang w:eastAsia="en-AU"/>
        </w:rPr>
        <w:t xml:space="preserve">Natural hazards – </w:t>
      </w:r>
      <w:r w:rsidR="00731446" w:rsidRPr="00110864">
        <w:rPr>
          <w:rFonts w:ascii="Arial" w:hAnsi="Arial" w:cs="Arial"/>
          <w:shd w:val="clear" w:color="auto" w:fill="FFFFFF"/>
          <w:lang w:eastAsia="en-AU"/>
        </w:rPr>
        <w:t>T</w:t>
      </w:r>
      <w:r w:rsidR="000D3CA9" w:rsidRPr="00110864">
        <w:rPr>
          <w:rFonts w:ascii="Arial" w:hAnsi="Arial" w:cs="Arial"/>
          <w:shd w:val="clear" w:color="auto" w:fill="FFFFFF"/>
          <w:lang w:eastAsia="en-AU"/>
        </w:rPr>
        <w:t xml:space="preserve">he site </w:t>
      </w:r>
      <w:r w:rsidR="00731446" w:rsidRPr="00110864">
        <w:rPr>
          <w:rFonts w:ascii="Arial" w:hAnsi="Arial" w:cs="Arial"/>
          <w:shd w:val="clear" w:color="auto" w:fill="FFFFFF"/>
          <w:lang w:eastAsia="en-AU"/>
        </w:rPr>
        <w:t xml:space="preserve">is </w:t>
      </w:r>
      <w:r w:rsidR="000D3CA9" w:rsidRPr="00110864">
        <w:rPr>
          <w:rFonts w:ascii="Arial" w:hAnsi="Arial" w:cs="Arial"/>
          <w:shd w:val="clear" w:color="auto" w:fill="FFFFFF"/>
          <w:lang w:eastAsia="en-AU"/>
        </w:rPr>
        <w:t>affected by bushfire</w:t>
      </w:r>
      <w:r w:rsidR="00731446" w:rsidRPr="00110864">
        <w:rPr>
          <w:rFonts w:ascii="Arial" w:hAnsi="Arial" w:cs="Arial"/>
          <w:shd w:val="clear" w:color="auto" w:fill="FFFFFF"/>
          <w:lang w:eastAsia="en-AU"/>
        </w:rPr>
        <w:t>, which has been considered by the NSW RFS and a Bushfire Safety Authority has been issued. This is considered further in this report.</w:t>
      </w:r>
      <w:r w:rsidR="00110864" w:rsidRPr="00110864">
        <w:rPr>
          <w:rFonts w:ascii="Arial" w:hAnsi="Arial" w:cs="Arial"/>
          <w:shd w:val="clear" w:color="auto" w:fill="FFFFFF"/>
          <w:lang w:eastAsia="en-AU"/>
        </w:rPr>
        <w:t xml:space="preserve"> Flooding has also been considered in the QPRLEP 2022 assessment and found to be satisfactory. R</w:t>
      </w:r>
      <w:r w:rsidR="00731446" w:rsidRPr="00110864">
        <w:rPr>
          <w:rFonts w:ascii="Arial" w:hAnsi="Arial" w:cs="Arial"/>
          <w:shd w:val="clear" w:color="auto" w:fill="FFFFFF"/>
          <w:lang w:eastAsia="en-AU"/>
        </w:rPr>
        <w:t xml:space="preserve">elevant conditions have been included in the recommended conditions. </w:t>
      </w:r>
    </w:p>
    <w:p w14:paraId="3767B304" w14:textId="77777777" w:rsidR="00E87B75" w:rsidRPr="00110864" w:rsidRDefault="00E87B75" w:rsidP="001D2882">
      <w:pPr>
        <w:pStyle w:val="ListParagraph"/>
        <w:widowControl w:val="0"/>
        <w:rPr>
          <w:rFonts w:ascii="Arial" w:hAnsi="Arial" w:cs="Arial"/>
          <w:color w:val="000000"/>
          <w:shd w:val="clear" w:color="auto" w:fill="FFFFFF"/>
          <w:lang w:eastAsia="en-AU"/>
        </w:rPr>
      </w:pPr>
    </w:p>
    <w:p w14:paraId="66023D05" w14:textId="77777777" w:rsidR="002E1B93" w:rsidRDefault="00427241" w:rsidP="002E1B93">
      <w:pPr>
        <w:pStyle w:val="ListParagraph"/>
        <w:widowControl w:val="0"/>
        <w:numPr>
          <w:ilvl w:val="0"/>
          <w:numId w:val="3"/>
        </w:numPr>
        <w:spacing w:after="0" w:line="240" w:lineRule="auto"/>
        <w:jc w:val="both"/>
        <w:rPr>
          <w:rFonts w:ascii="Arial" w:hAnsi="Arial" w:cs="Arial"/>
          <w:shd w:val="clear" w:color="auto" w:fill="FFFFFF"/>
          <w:lang w:eastAsia="en-AU"/>
        </w:rPr>
      </w:pPr>
      <w:r w:rsidRPr="00110864">
        <w:rPr>
          <w:rFonts w:ascii="Arial" w:hAnsi="Arial" w:cs="Arial"/>
          <w:shd w:val="clear" w:color="auto" w:fill="FFFFFF"/>
          <w:lang w:eastAsia="en-AU"/>
        </w:rPr>
        <w:t xml:space="preserve">Safety, security and crime prevention </w:t>
      </w:r>
      <w:r w:rsidR="00E87B75" w:rsidRPr="00110864">
        <w:rPr>
          <w:rFonts w:ascii="Arial" w:hAnsi="Arial" w:cs="Arial"/>
          <w:shd w:val="clear" w:color="auto" w:fill="FFFFFF"/>
          <w:lang w:eastAsia="en-AU"/>
        </w:rPr>
        <w:t>–</w:t>
      </w:r>
      <w:r w:rsidRPr="00110864">
        <w:rPr>
          <w:rFonts w:ascii="Arial" w:hAnsi="Arial" w:cs="Arial"/>
          <w:shd w:val="clear" w:color="auto" w:fill="FFFFFF"/>
          <w:lang w:eastAsia="en-AU"/>
        </w:rPr>
        <w:t xml:space="preserve"> </w:t>
      </w:r>
      <w:r w:rsidR="003A6E9B" w:rsidRPr="00110864">
        <w:rPr>
          <w:rFonts w:ascii="Arial" w:hAnsi="Arial" w:cs="Arial"/>
          <w:shd w:val="clear" w:color="auto" w:fill="FFFFFF"/>
          <w:lang w:eastAsia="en-AU"/>
        </w:rPr>
        <w:t>This is considered in the key issues section of this report and is considered satisfactory</w:t>
      </w:r>
      <w:r w:rsidR="00110864">
        <w:rPr>
          <w:rFonts w:ascii="Arial" w:hAnsi="Arial" w:cs="Arial"/>
          <w:shd w:val="clear" w:color="auto" w:fill="FFFFFF"/>
          <w:lang w:eastAsia="en-AU"/>
        </w:rPr>
        <w:t xml:space="preserve"> subject to the recommended consent conditions in Attachment A</w:t>
      </w:r>
      <w:r w:rsidR="003A6E9B" w:rsidRPr="00110864">
        <w:rPr>
          <w:rFonts w:ascii="Arial" w:hAnsi="Arial" w:cs="Arial"/>
          <w:shd w:val="clear" w:color="auto" w:fill="FFFFFF"/>
          <w:lang w:eastAsia="en-AU"/>
        </w:rPr>
        <w:t xml:space="preserve">. </w:t>
      </w:r>
    </w:p>
    <w:p w14:paraId="7EEBE738" w14:textId="77777777" w:rsidR="002E1B93" w:rsidRPr="002E1B93" w:rsidRDefault="002E1B93" w:rsidP="002E1B93">
      <w:pPr>
        <w:pStyle w:val="ListParagraph"/>
        <w:rPr>
          <w:rFonts w:ascii="Arial" w:hAnsi="Arial" w:cs="Arial"/>
          <w:shd w:val="clear" w:color="auto" w:fill="FFFFFF"/>
          <w:lang w:eastAsia="en-AU"/>
        </w:rPr>
      </w:pPr>
    </w:p>
    <w:p w14:paraId="5719E164" w14:textId="29B37E55" w:rsidR="00541F99" w:rsidRPr="002E1B93" w:rsidRDefault="00011BAC" w:rsidP="002E1B93">
      <w:pPr>
        <w:pStyle w:val="ListParagraph"/>
        <w:widowControl w:val="0"/>
        <w:numPr>
          <w:ilvl w:val="0"/>
          <w:numId w:val="3"/>
        </w:numPr>
        <w:spacing w:after="0" w:line="240" w:lineRule="auto"/>
        <w:jc w:val="both"/>
        <w:rPr>
          <w:rFonts w:ascii="Arial" w:hAnsi="Arial" w:cs="Arial"/>
          <w:shd w:val="clear" w:color="auto" w:fill="FFFFFF"/>
          <w:lang w:eastAsia="en-AU"/>
        </w:rPr>
      </w:pPr>
      <w:r w:rsidRPr="002E1B93">
        <w:rPr>
          <w:rFonts w:ascii="Arial" w:hAnsi="Arial" w:cs="Arial"/>
          <w:shd w:val="clear" w:color="auto" w:fill="FFFFFF"/>
          <w:lang w:eastAsia="en-AU"/>
        </w:rPr>
        <w:t>Social impact –</w:t>
      </w:r>
      <w:r w:rsidR="002B6D1E" w:rsidRPr="002E1B93">
        <w:rPr>
          <w:rFonts w:ascii="Arial" w:hAnsi="Arial" w:cs="Arial"/>
          <w:shd w:val="clear" w:color="auto" w:fill="FFFFFF"/>
          <w:lang w:eastAsia="en-AU"/>
        </w:rPr>
        <w:t xml:space="preserve"> </w:t>
      </w:r>
      <w:r w:rsidR="00D3516B" w:rsidRPr="002E1B93">
        <w:rPr>
          <w:rFonts w:ascii="Arial" w:hAnsi="Arial" w:cs="Arial"/>
          <w:shd w:val="clear" w:color="auto" w:fill="FFFFFF"/>
          <w:lang w:eastAsia="en-AU"/>
        </w:rPr>
        <w:t xml:space="preserve">The proposal enhances the facilities at an existing school which will support current and future students in education, which is a social benefit. </w:t>
      </w:r>
      <w:r w:rsidR="002E1B93" w:rsidRPr="002E1B93">
        <w:rPr>
          <w:rFonts w:ascii="Arial" w:hAnsi="Arial" w:cs="Arial"/>
          <w:shd w:val="clear" w:color="auto" w:fill="FFFFFF"/>
          <w:lang w:eastAsia="en-AU"/>
        </w:rPr>
        <w:t xml:space="preserve">The proposed increase in student capacity is also considered likely to reduce the pressure on surrounding public schools. No adverse social impacts are anticipated. </w:t>
      </w:r>
      <w:r w:rsidR="00D3516B" w:rsidRPr="002E1B93">
        <w:rPr>
          <w:rFonts w:ascii="Arial" w:hAnsi="Arial" w:cs="Arial"/>
          <w:shd w:val="clear" w:color="auto" w:fill="FFFFFF"/>
          <w:lang w:eastAsia="en-AU"/>
        </w:rPr>
        <w:t xml:space="preserve">The proposal is considered to result in a positive social impact. </w:t>
      </w:r>
    </w:p>
    <w:p w14:paraId="47DB6849" w14:textId="77777777" w:rsidR="002E1B93" w:rsidRPr="002E1B93" w:rsidRDefault="002E1B93" w:rsidP="002E1B93">
      <w:pPr>
        <w:pStyle w:val="ListParagraph"/>
        <w:widowControl w:val="0"/>
        <w:jc w:val="both"/>
        <w:rPr>
          <w:rFonts w:ascii="Arial" w:hAnsi="Arial" w:cs="Arial"/>
          <w:shd w:val="clear" w:color="auto" w:fill="FFFFFF"/>
          <w:lang w:eastAsia="en-AU"/>
        </w:rPr>
      </w:pPr>
    </w:p>
    <w:p w14:paraId="148B61C5" w14:textId="63863357" w:rsidR="00011BAC" w:rsidRPr="00A018A7" w:rsidRDefault="00541F99" w:rsidP="00A018A7">
      <w:pPr>
        <w:pStyle w:val="ListParagraph"/>
        <w:widowControl w:val="0"/>
        <w:numPr>
          <w:ilvl w:val="0"/>
          <w:numId w:val="3"/>
        </w:numPr>
        <w:spacing w:after="0" w:line="240" w:lineRule="auto"/>
        <w:jc w:val="both"/>
        <w:rPr>
          <w:rFonts w:ascii="Arial" w:hAnsi="Arial" w:cs="Arial"/>
          <w:shd w:val="clear" w:color="auto" w:fill="FFFFFF"/>
          <w:lang w:eastAsia="en-AU"/>
        </w:rPr>
      </w:pPr>
      <w:r w:rsidRPr="00110864">
        <w:rPr>
          <w:rFonts w:ascii="Arial" w:hAnsi="Arial" w:cs="Arial"/>
          <w:shd w:val="clear" w:color="auto" w:fill="FFFFFF"/>
          <w:lang w:eastAsia="en-AU"/>
        </w:rPr>
        <w:t>Economic</w:t>
      </w:r>
      <w:r w:rsidR="00011BAC" w:rsidRPr="00110864">
        <w:rPr>
          <w:rFonts w:ascii="Arial" w:hAnsi="Arial" w:cs="Arial"/>
          <w:shd w:val="clear" w:color="auto" w:fill="FFFFFF"/>
          <w:lang w:eastAsia="en-AU"/>
        </w:rPr>
        <w:t xml:space="preserve"> </w:t>
      </w:r>
      <w:r w:rsidRPr="00110864">
        <w:rPr>
          <w:rFonts w:ascii="Arial" w:hAnsi="Arial" w:cs="Arial"/>
          <w:shd w:val="clear" w:color="auto" w:fill="FFFFFF"/>
          <w:lang w:eastAsia="en-AU"/>
        </w:rPr>
        <w:t>impact –</w:t>
      </w:r>
      <w:r w:rsidR="003D7310" w:rsidRPr="00110864">
        <w:rPr>
          <w:rFonts w:ascii="Arial" w:hAnsi="Arial" w:cs="Arial"/>
          <w:shd w:val="clear" w:color="auto" w:fill="FFFFFF"/>
          <w:lang w:eastAsia="en-AU"/>
        </w:rPr>
        <w:t xml:space="preserve"> </w:t>
      </w:r>
      <w:r w:rsidR="00D3516B" w:rsidRPr="00110864">
        <w:rPr>
          <w:rFonts w:ascii="Arial" w:hAnsi="Arial" w:cs="Arial"/>
          <w:shd w:val="clear" w:color="auto" w:fill="FFFFFF"/>
          <w:lang w:eastAsia="en-AU"/>
        </w:rPr>
        <w:t xml:space="preserve">The proposal will assist with </w:t>
      </w:r>
      <w:r w:rsidR="003D7310" w:rsidRPr="00110864">
        <w:rPr>
          <w:rFonts w:ascii="Arial" w:hAnsi="Arial" w:cs="Arial"/>
          <w:shd w:val="clear" w:color="auto" w:fill="FFFFFF"/>
          <w:lang w:eastAsia="en-AU"/>
        </w:rPr>
        <w:t>employment generation</w:t>
      </w:r>
      <w:r w:rsidR="00D3516B" w:rsidRPr="00110864">
        <w:rPr>
          <w:rFonts w:ascii="Arial" w:hAnsi="Arial" w:cs="Arial"/>
          <w:shd w:val="clear" w:color="auto" w:fill="FFFFFF"/>
          <w:lang w:eastAsia="en-AU"/>
        </w:rPr>
        <w:t xml:space="preserve"> in relation to teachers</w:t>
      </w:r>
      <w:r w:rsidR="00A018A7">
        <w:rPr>
          <w:rFonts w:ascii="Arial" w:hAnsi="Arial" w:cs="Arial"/>
          <w:shd w:val="clear" w:color="auto" w:fill="FFFFFF"/>
          <w:lang w:eastAsia="en-AU"/>
        </w:rPr>
        <w:t xml:space="preserve"> (approximately 34 additional staff will be required)</w:t>
      </w:r>
      <w:r w:rsidR="00D3516B" w:rsidRPr="00110864">
        <w:rPr>
          <w:rFonts w:ascii="Arial" w:hAnsi="Arial" w:cs="Arial"/>
          <w:shd w:val="clear" w:color="auto" w:fill="FFFFFF"/>
          <w:lang w:eastAsia="en-AU"/>
        </w:rPr>
        <w:t xml:space="preserve">, support </w:t>
      </w:r>
      <w:r w:rsidR="00A018A7">
        <w:rPr>
          <w:rFonts w:ascii="Arial" w:hAnsi="Arial" w:cs="Arial"/>
          <w:shd w:val="clear" w:color="auto" w:fill="FFFFFF"/>
          <w:lang w:eastAsia="en-AU"/>
        </w:rPr>
        <w:t xml:space="preserve">staff </w:t>
      </w:r>
      <w:r w:rsidR="00D3516B" w:rsidRPr="00110864">
        <w:rPr>
          <w:rFonts w:ascii="Arial" w:hAnsi="Arial" w:cs="Arial"/>
          <w:shd w:val="clear" w:color="auto" w:fill="FFFFFF"/>
          <w:lang w:eastAsia="en-AU"/>
        </w:rPr>
        <w:t>and grounds staff at the school as well as constructed related jobs</w:t>
      </w:r>
      <w:r w:rsidR="00A018A7">
        <w:rPr>
          <w:rFonts w:ascii="Arial" w:hAnsi="Arial" w:cs="Arial"/>
          <w:shd w:val="clear" w:color="auto" w:fill="FFFFFF"/>
          <w:lang w:eastAsia="en-AU"/>
        </w:rPr>
        <w:t>, which is likely to include local tradespeople</w:t>
      </w:r>
      <w:r w:rsidR="00D3516B" w:rsidRPr="00110864">
        <w:rPr>
          <w:rFonts w:ascii="Arial" w:hAnsi="Arial" w:cs="Arial"/>
          <w:shd w:val="clear" w:color="auto" w:fill="FFFFFF"/>
          <w:lang w:eastAsia="en-AU"/>
        </w:rPr>
        <w:t>. The school would also provide additional investment in local businesses to provide goods and services to the school</w:t>
      </w:r>
      <w:r w:rsidR="00A018A7">
        <w:rPr>
          <w:rFonts w:ascii="Arial" w:hAnsi="Arial" w:cs="Arial"/>
          <w:shd w:val="clear" w:color="auto" w:fill="FFFFFF"/>
          <w:lang w:eastAsia="en-AU"/>
        </w:rPr>
        <w:t xml:space="preserve">, particularly during </w:t>
      </w:r>
      <w:r w:rsidR="00A018A7" w:rsidRPr="00A018A7">
        <w:rPr>
          <w:rFonts w:ascii="Arial" w:hAnsi="Arial" w:cs="Arial"/>
          <w:shd w:val="clear" w:color="auto" w:fill="FFFFFF"/>
          <w:lang w:eastAsia="en-AU"/>
        </w:rPr>
        <w:t>the construction phase, thereby providing economic stimulation to the local economy.</w:t>
      </w:r>
      <w:r w:rsidR="00A018A7">
        <w:rPr>
          <w:rFonts w:ascii="Arial" w:hAnsi="Arial" w:cs="Arial"/>
          <w:shd w:val="clear" w:color="auto" w:fill="FFFFFF"/>
          <w:lang w:eastAsia="en-AU"/>
        </w:rPr>
        <w:t xml:space="preserve"> </w:t>
      </w:r>
      <w:r w:rsidR="00D3516B" w:rsidRPr="00A018A7">
        <w:rPr>
          <w:rFonts w:ascii="Arial" w:hAnsi="Arial" w:cs="Arial"/>
          <w:shd w:val="clear" w:color="auto" w:fill="FFFFFF"/>
          <w:lang w:eastAsia="en-AU"/>
        </w:rPr>
        <w:t>The proposal is considered to result in a positive economic impact.</w:t>
      </w:r>
    </w:p>
    <w:p w14:paraId="20988E08" w14:textId="77777777" w:rsidR="00A018A7" w:rsidRPr="00B54820" w:rsidRDefault="00A018A7" w:rsidP="00A018A7">
      <w:pPr>
        <w:pStyle w:val="ListParagraph"/>
        <w:widowControl w:val="0"/>
        <w:rPr>
          <w:rFonts w:ascii="Arial" w:hAnsi="Arial" w:cs="Arial"/>
          <w:color w:val="000000"/>
          <w:highlight w:val="yellow"/>
          <w:shd w:val="clear" w:color="auto" w:fill="FFFFFF"/>
          <w:lang w:eastAsia="en-AU"/>
        </w:rPr>
      </w:pPr>
    </w:p>
    <w:p w14:paraId="262C270E" w14:textId="190D6093" w:rsidR="00011BAC" w:rsidRPr="00110864" w:rsidRDefault="00011BAC" w:rsidP="00A53898">
      <w:pPr>
        <w:pStyle w:val="ListParagraph"/>
        <w:widowControl w:val="0"/>
        <w:numPr>
          <w:ilvl w:val="0"/>
          <w:numId w:val="3"/>
        </w:numPr>
        <w:spacing w:after="0" w:line="240" w:lineRule="auto"/>
        <w:jc w:val="both"/>
        <w:rPr>
          <w:rFonts w:ascii="Arial" w:hAnsi="Arial" w:cs="Arial"/>
          <w:shd w:val="clear" w:color="auto" w:fill="FFFFFF"/>
          <w:lang w:eastAsia="en-AU"/>
        </w:rPr>
      </w:pPr>
      <w:r w:rsidRPr="00110864">
        <w:rPr>
          <w:rFonts w:ascii="Arial" w:hAnsi="Arial" w:cs="Arial"/>
          <w:shd w:val="clear" w:color="auto" w:fill="FFFFFF"/>
          <w:lang w:eastAsia="en-AU"/>
        </w:rPr>
        <w:t>Site design and internal design –</w:t>
      </w:r>
      <w:r w:rsidR="002655D0" w:rsidRPr="00110864">
        <w:rPr>
          <w:rFonts w:ascii="Arial" w:hAnsi="Arial" w:cs="Arial"/>
          <w:shd w:val="clear" w:color="auto" w:fill="FFFFFF"/>
          <w:lang w:eastAsia="en-AU"/>
        </w:rPr>
        <w:t xml:space="preserve"> </w:t>
      </w:r>
      <w:r w:rsidR="00731446" w:rsidRPr="00110864">
        <w:rPr>
          <w:rFonts w:ascii="Arial" w:hAnsi="Arial" w:cs="Arial"/>
          <w:shd w:val="clear" w:color="auto" w:fill="FFFFFF"/>
          <w:lang w:eastAsia="en-AU"/>
        </w:rPr>
        <w:t xml:space="preserve">It is considered that the proposed new building and car parking have been </w:t>
      </w:r>
      <w:r w:rsidR="002655D0" w:rsidRPr="00110864">
        <w:rPr>
          <w:rFonts w:ascii="Arial" w:hAnsi="Arial" w:cs="Arial"/>
          <w:shd w:val="clear" w:color="auto" w:fill="FFFFFF"/>
          <w:lang w:eastAsia="en-AU"/>
        </w:rPr>
        <w:t xml:space="preserve">set out appropriately on the site </w:t>
      </w:r>
      <w:r w:rsidR="00651F67" w:rsidRPr="00110864">
        <w:rPr>
          <w:rFonts w:ascii="Arial" w:hAnsi="Arial" w:cs="Arial"/>
          <w:shd w:val="clear" w:color="auto" w:fill="FFFFFF"/>
          <w:lang w:eastAsia="en-AU"/>
        </w:rPr>
        <w:t>to</w:t>
      </w:r>
      <w:r w:rsidR="002655D0" w:rsidRPr="00110864">
        <w:rPr>
          <w:rFonts w:ascii="Arial" w:hAnsi="Arial" w:cs="Arial"/>
          <w:shd w:val="clear" w:color="auto" w:fill="FFFFFF"/>
          <w:lang w:eastAsia="en-AU"/>
        </w:rPr>
        <w:t xml:space="preserve"> mitigate potential impacts</w:t>
      </w:r>
      <w:r w:rsidR="00E27D37" w:rsidRPr="00110864">
        <w:rPr>
          <w:rFonts w:ascii="Arial" w:hAnsi="Arial" w:cs="Arial"/>
          <w:shd w:val="clear" w:color="auto" w:fill="FFFFFF"/>
          <w:lang w:eastAsia="en-AU"/>
        </w:rPr>
        <w:t xml:space="preserve"> (subject to conditions of consent</w:t>
      </w:r>
      <w:r w:rsidR="00DB3E4E" w:rsidRPr="00110864">
        <w:rPr>
          <w:rFonts w:ascii="Arial" w:hAnsi="Arial" w:cs="Arial"/>
          <w:shd w:val="clear" w:color="auto" w:fill="FFFFFF"/>
          <w:lang w:eastAsia="en-AU"/>
        </w:rPr>
        <w:t xml:space="preserve"> as outlined in the recommended consent conditions)</w:t>
      </w:r>
      <w:r w:rsidR="00731446" w:rsidRPr="00110864">
        <w:rPr>
          <w:rFonts w:ascii="Arial" w:hAnsi="Arial" w:cs="Arial"/>
          <w:shd w:val="clear" w:color="auto" w:fill="FFFFFF"/>
          <w:lang w:eastAsia="en-AU"/>
        </w:rPr>
        <w:t xml:space="preserve">. </w:t>
      </w:r>
    </w:p>
    <w:p w14:paraId="06E31829" w14:textId="77777777" w:rsidR="00011BAC" w:rsidRPr="00B54820" w:rsidRDefault="00011BAC" w:rsidP="001D2882">
      <w:pPr>
        <w:pStyle w:val="ListParagraph"/>
        <w:widowControl w:val="0"/>
        <w:spacing w:after="0" w:line="240" w:lineRule="auto"/>
        <w:rPr>
          <w:rFonts w:ascii="Arial" w:hAnsi="Arial" w:cs="Arial"/>
          <w:highlight w:val="yellow"/>
          <w:shd w:val="clear" w:color="auto" w:fill="FFFFFF"/>
          <w:lang w:eastAsia="en-AU"/>
        </w:rPr>
      </w:pPr>
    </w:p>
    <w:p w14:paraId="512288BA" w14:textId="313E99E8" w:rsidR="00011BAC" w:rsidRPr="00BE0029" w:rsidRDefault="00011BAC" w:rsidP="00A53898">
      <w:pPr>
        <w:pStyle w:val="ListParagraph"/>
        <w:widowControl w:val="0"/>
        <w:numPr>
          <w:ilvl w:val="0"/>
          <w:numId w:val="3"/>
        </w:numPr>
        <w:spacing w:after="0" w:line="240" w:lineRule="auto"/>
        <w:jc w:val="both"/>
        <w:rPr>
          <w:rFonts w:ascii="Arial" w:hAnsi="Arial" w:cs="Arial"/>
          <w:shd w:val="clear" w:color="auto" w:fill="FFFFFF"/>
          <w:lang w:eastAsia="en-AU"/>
        </w:rPr>
      </w:pPr>
      <w:r w:rsidRPr="00BE0029">
        <w:rPr>
          <w:rFonts w:ascii="Arial" w:hAnsi="Arial" w:cs="Arial"/>
          <w:shd w:val="clear" w:color="auto" w:fill="FFFFFF"/>
          <w:lang w:eastAsia="en-AU"/>
        </w:rPr>
        <w:t xml:space="preserve">Construction – </w:t>
      </w:r>
      <w:r w:rsidR="00731446" w:rsidRPr="00BE0029">
        <w:rPr>
          <w:rFonts w:ascii="Arial" w:hAnsi="Arial" w:cs="Arial"/>
          <w:shd w:val="clear" w:color="auto" w:fill="FFFFFF"/>
          <w:lang w:eastAsia="en-AU"/>
        </w:rPr>
        <w:t xml:space="preserve">Relevant conditions have been imposed to reduce potential construction impacts. </w:t>
      </w:r>
      <w:bookmarkStart w:id="46" w:name="_Hlk158981330"/>
      <w:r w:rsidR="00731446" w:rsidRPr="00BE0029">
        <w:rPr>
          <w:rFonts w:ascii="Arial" w:hAnsi="Arial" w:cs="Arial"/>
          <w:shd w:val="clear" w:color="auto" w:fill="FFFFFF"/>
          <w:lang w:eastAsia="en-AU"/>
        </w:rPr>
        <w:t xml:space="preserve">A Construction </w:t>
      </w:r>
      <w:r w:rsidR="00DB3E4E" w:rsidRPr="00BE0029">
        <w:rPr>
          <w:rFonts w:ascii="Arial" w:hAnsi="Arial" w:cs="Arial"/>
          <w:shd w:val="clear" w:color="auto" w:fill="FFFFFF"/>
          <w:lang w:eastAsia="en-AU"/>
        </w:rPr>
        <w:t xml:space="preserve">Traffic </w:t>
      </w:r>
      <w:r w:rsidR="00731446" w:rsidRPr="00BE0029">
        <w:rPr>
          <w:rFonts w:ascii="Arial" w:hAnsi="Arial" w:cs="Arial"/>
          <w:shd w:val="clear" w:color="auto" w:fill="FFFFFF"/>
          <w:lang w:eastAsia="en-AU"/>
        </w:rPr>
        <w:t xml:space="preserve">Management Plan has been requested </w:t>
      </w:r>
      <w:r w:rsidR="003A6E9B" w:rsidRPr="00BE0029">
        <w:rPr>
          <w:rFonts w:ascii="Arial" w:hAnsi="Arial" w:cs="Arial"/>
          <w:shd w:val="clear" w:color="auto" w:fill="FFFFFF"/>
          <w:lang w:eastAsia="en-AU"/>
        </w:rPr>
        <w:t xml:space="preserve">to ensure vehicle movements will not adversely impact on the school drop off and pick up arrangements. </w:t>
      </w:r>
    </w:p>
    <w:bookmarkEnd w:id="46"/>
    <w:p w14:paraId="34E42B60" w14:textId="77777777" w:rsidR="00011BAC" w:rsidRPr="00B54820" w:rsidRDefault="00011BAC" w:rsidP="00D358CE">
      <w:pPr>
        <w:pStyle w:val="ListParagraph"/>
        <w:spacing w:after="0" w:line="240" w:lineRule="auto"/>
        <w:rPr>
          <w:rFonts w:ascii="Arial" w:hAnsi="Arial" w:cs="Arial"/>
          <w:color w:val="000000"/>
          <w:highlight w:val="yellow"/>
          <w:shd w:val="clear" w:color="auto" w:fill="FFFFFF"/>
          <w:lang w:eastAsia="en-AU"/>
        </w:rPr>
      </w:pPr>
    </w:p>
    <w:p w14:paraId="3060D99E" w14:textId="7586298A" w:rsidR="00011BAC" w:rsidRPr="00110864" w:rsidRDefault="00011BAC" w:rsidP="00A53898">
      <w:pPr>
        <w:pStyle w:val="ListParagraph"/>
        <w:numPr>
          <w:ilvl w:val="0"/>
          <w:numId w:val="3"/>
        </w:numPr>
        <w:spacing w:after="0" w:line="240" w:lineRule="auto"/>
        <w:jc w:val="both"/>
        <w:rPr>
          <w:rFonts w:ascii="Arial" w:hAnsi="Arial" w:cs="Arial"/>
          <w:shd w:val="clear" w:color="auto" w:fill="FFFFFF"/>
          <w:lang w:eastAsia="en-AU"/>
        </w:rPr>
      </w:pPr>
      <w:r w:rsidRPr="00110864">
        <w:rPr>
          <w:rFonts w:ascii="Arial" w:hAnsi="Arial" w:cs="Arial"/>
          <w:color w:val="000000"/>
          <w:shd w:val="clear" w:color="auto" w:fill="FFFFFF"/>
          <w:lang w:eastAsia="en-AU"/>
        </w:rPr>
        <w:t xml:space="preserve">Cumulative impacts – </w:t>
      </w:r>
      <w:r w:rsidR="00D3516B" w:rsidRPr="00110864">
        <w:rPr>
          <w:rFonts w:ascii="Arial" w:hAnsi="Arial" w:cs="Arial"/>
          <w:color w:val="000000"/>
          <w:shd w:val="clear" w:color="auto" w:fill="FFFFFF"/>
          <w:lang w:eastAsia="en-AU"/>
        </w:rPr>
        <w:t xml:space="preserve">The </w:t>
      </w:r>
      <w:r w:rsidRPr="00110864">
        <w:rPr>
          <w:rFonts w:ascii="Arial" w:hAnsi="Arial" w:cs="Arial"/>
          <w:shd w:val="clear" w:color="auto" w:fill="FFFFFF"/>
          <w:lang w:eastAsia="en-AU"/>
        </w:rPr>
        <w:t xml:space="preserve">proposal </w:t>
      </w:r>
      <w:r w:rsidR="00D3516B" w:rsidRPr="00110864">
        <w:rPr>
          <w:rFonts w:ascii="Arial" w:hAnsi="Arial" w:cs="Arial"/>
          <w:shd w:val="clear" w:color="auto" w:fill="FFFFFF"/>
          <w:lang w:eastAsia="en-AU"/>
        </w:rPr>
        <w:t xml:space="preserve">will not </w:t>
      </w:r>
      <w:r w:rsidRPr="00110864">
        <w:rPr>
          <w:rFonts w:ascii="Arial" w:hAnsi="Arial" w:cs="Arial"/>
          <w:shd w:val="clear" w:color="auto" w:fill="FFFFFF"/>
          <w:lang w:eastAsia="en-AU"/>
        </w:rPr>
        <w:t>result in any adverse cumulative impacts</w:t>
      </w:r>
      <w:r w:rsidR="00D3516B" w:rsidRPr="00110864">
        <w:rPr>
          <w:rFonts w:ascii="Arial" w:hAnsi="Arial" w:cs="Arial"/>
          <w:shd w:val="clear" w:color="auto" w:fill="FFFFFF"/>
          <w:lang w:eastAsia="en-AU"/>
        </w:rPr>
        <w:t xml:space="preserve"> as it is </w:t>
      </w:r>
      <w:r w:rsidR="0094237B" w:rsidRPr="00110864">
        <w:rPr>
          <w:rFonts w:ascii="Arial" w:hAnsi="Arial" w:cs="Arial"/>
          <w:shd w:val="clear" w:color="auto" w:fill="FFFFFF"/>
          <w:lang w:eastAsia="en-AU"/>
        </w:rPr>
        <w:t xml:space="preserve">generally consistent with the planning controls </w:t>
      </w:r>
      <w:r w:rsidR="00D3516B" w:rsidRPr="00110864">
        <w:rPr>
          <w:rFonts w:ascii="Arial" w:hAnsi="Arial" w:cs="Arial"/>
          <w:shd w:val="clear" w:color="auto" w:fill="FFFFFF"/>
          <w:lang w:eastAsia="en-AU"/>
        </w:rPr>
        <w:t xml:space="preserve">and is considered to be in the public interest. </w:t>
      </w:r>
    </w:p>
    <w:p w14:paraId="0E8950C7" w14:textId="77777777" w:rsidR="00011BAC" w:rsidRPr="00B54820" w:rsidRDefault="00011BAC" w:rsidP="001D2882">
      <w:pPr>
        <w:spacing w:after="0" w:line="240" w:lineRule="auto"/>
        <w:jc w:val="both"/>
        <w:rPr>
          <w:rFonts w:ascii="Arial" w:eastAsia="Calibri" w:hAnsi="Arial" w:cs="Arial"/>
          <w:highlight w:val="yellow"/>
        </w:rPr>
      </w:pPr>
    </w:p>
    <w:p w14:paraId="44EC959E" w14:textId="453176E0" w:rsidR="00011BAC" w:rsidRPr="00110864" w:rsidRDefault="00011BAC" w:rsidP="001D2882">
      <w:pPr>
        <w:spacing w:after="0" w:line="240" w:lineRule="auto"/>
        <w:jc w:val="both"/>
        <w:rPr>
          <w:rFonts w:ascii="Arial" w:hAnsi="Arial" w:cs="Arial"/>
        </w:rPr>
      </w:pPr>
      <w:r w:rsidRPr="00110864">
        <w:rPr>
          <w:rFonts w:ascii="Arial" w:eastAsia="Calibri" w:hAnsi="Arial" w:cs="Arial"/>
        </w:rPr>
        <w:t xml:space="preserve">Accordingly, it is considered that the proposal will not result in any significant adverse impacts in the locality as outlined above. </w:t>
      </w:r>
    </w:p>
    <w:p w14:paraId="4334B87F" w14:textId="77777777" w:rsidR="00011BAC" w:rsidRPr="00B54820" w:rsidRDefault="00011BAC" w:rsidP="001D2882">
      <w:pPr>
        <w:spacing w:after="0" w:line="240" w:lineRule="auto"/>
        <w:jc w:val="both"/>
        <w:rPr>
          <w:rFonts w:ascii="Arial" w:hAnsi="Arial" w:cs="Arial"/>
          <w:color w:val="000000"/>
          <w:highlight w:val="yellow"/>
          <w:shd w:val="clear" w:color="auto" w:fill="FFFFFF"/>
          <w:lang w:eastAsia="en-AU"/>
        </w:rPr>
      </w:pPr>
    </w:p>
    <w:p w14:paraId="5896C1C4" w14:textId="6F247335" w:rsidR="00011BAC" w:rsidRPr="006675CB" w:rsidRDefault="00011BAC" w:rsidP="00A53898">
      <w:pPr>
        <w:pStyle w:val="Heading2"/>
        <w:numPr>
          <w:ilvl w:val="1"/>
          <w:numId w:val="70"/>
        </w:numPr>
        <w:spacing w:before="0"/>
        <w:ind w:left="709" w:hanging="709"/>
        <w:rPr>
          <w:rFonts w:ascii="Arial" w:hAnsi="Arial" w:cs="Arial"/>
          <w:color w:val="auto"/>
          <w:sz w:val="22"/>
          <w:szCs w:val="22"/>
          <w:lang w:eastAsia="en-AU"/>
        </w:rPr>
      </w:pPr>
      <w:bookmarkStart w:id="47" w:name="_Toc165976566"/>
      <w:r w:rsidRPr="006675CB">
        <w:rPr>
          <w:rFonts w:ascii="Arial" w:hAnsi="Arial" w:cs="Arial"/>
          <w:color w:val="auto"/>
          <w:sz w:val="22"/>
          <w:szCs w:val="22"/>
          <w:lang w:eastAsia="en-AU"/>
        </w:rPr>
        <w:t>S</w:t>
      </w:r>
      <w:r w:rsidR="00142C8E" w:rsidRPr="006675CB">
        <w:rPr>
          <w:rFonts w:ascii="Arial" w:hAnsi="Arial" w:cs="Arial"/>
          <w:color w:val="auto"/>
          <w:sz w:val="22"/>
          <w:szCs w:val="22"/>
          <w:lang w:eastAsia="en-AU"/>
        </w:rPr>
        <w:t xml:space="preserve">ection </w:t>
      </w:r>
      <w:r w:rsidRPr="006675CB">
        <w:rPr>
          <w:rFonts w:ascii="Arial" w:hAnsi="Arial" w:cs="Arial"/>
          <w:color w:val="auto"/>
          <w:sz w:val="22"/>
          <w:szCs w:val="22"/>
          <w:lang w:eastAsia="en-AU"/>
        </w:rPr>
        <w:t>4.15(1)(c) - Suitability of the site</w:t>
      </w:r>
      <w:bookmarkEnd w:id="47"/>
    </w:p>
    <w:p w14:paraId="2A94700B" w14:textId="77777777" w:rsidR="00011BAC" w:rsidRPr="00B54820" w:rsidRDefault="00011BAC" w:rsidP="001D2882">
      <w:pPr>
        <w:spacing w:after="0" w:line="240" w:lineRule="auto"/>
        <w:rPr>
          <w:highlight w:val="yellow"/>
        </w:rPr>
      </w:pPr>
    </w:p>
    <w:p w14:paraId="2109E183" w14:textId="3A31E1FC" w:rsidR="00CD43A0" w:rsidRPr="005469E6" w:rsidRDefault="00D3516B" w:rsidP="001D2882">
      <w:pPr>
        <w:spacing w:after="0" w:line="240" w:lineRule="auto"/>
        <w:jc w:val="both"/>
        <w:rPr>
          <w:rFonts w:ascii="Arial" w:eastAsia="Calibri" w:hAnsi="Arial" w:cs="Arial"/>
        </w:rPr>
      </w:pPr>
      <w:r w:rsidRPr="005469E6">
        <w:rPr>
          <w:rFonts w:ascii="Arial" w:eastAsia="Calibri" w:hAnsi="Arial" w:cs="Arial"/>
        </w:rPr>
        <w:t xml:space="preserve">The </w:t>
      </w:r>
      <w:r w:rsidR="002D40F8" w:rsidRPr="005469E6">
        <w:rPr>
          <w:rFonts w:ascii="Arial" w:eastAsia="Calibri" w:hAnsi="Arial" w:cs="Arial"/>
        </w:rPr>
        <w:t xml:space="preserve">site is considered to be suitable for the development given the proposal is </w:t>
      </w:r>
      <w:r w:rsidR="005469E6" w:rsidRPr="005469E6">
        <w:rPr>
          <w:rFonts w:ascii="Arial" w:eastAsia="Calibri" w:hAnsi="Arial" w:cs="Arial"/>
        </w:rPr>
        <w:t>for</w:t>
      </w:r>
      <w:r w:rsidR="002D40F8" w:rsidRPr="005469E6">
        <w:rPr>
          <w:rFonts w:ascii="Arial" w:eastAsia="Calibri" w:hAnsi="Arial" w:cs="Arial"/>
        </w:rPr>
        <w:t xml:space="preserve"> additions to an existing school and the proposed new buildings have been integrated into the site. The proposed additions are considered to be compatible with the locality given they are to be constructed having regard to the topography and significant landscaping opportunities are provided throughout the site. </w:t>
      </w:r>
    </w:p>
    <w:p w14:paraId="7DBC5D4B" w14:textId="77777777" w:rsidR="002D40F8" w:rsidRPr="00B54820" w:rsidRDefault="002D40F8" w:rsidP="002D40F8">
      <w:pPr>
        <w:spacing w:after="0" w:line="240" w:lineRule="auto"/>
        <w:jc w:val="both"/>
        <w:rPr>
          <w:rFonts w:ascii="Arial" w:eastAsia="Calibri" w:hAnsi="Arial" w:cs="Arial"/>
          <w:highlight w:val="yellow"/>
        </w:rPr>
      </w:pPr>
    </w:p>
    <w:p w14:paraId="1E493C9A" w14:textId="61E32AC8" w:rsidR="002D40F8" w:rsidRPr="005469E6" w:rsidRDefault="002D40F8" w:rsidP="002D40F8">
      <w:pPr>
        <w:spacing w:after="0" w:line="240" w:lineRule="auto"/>
        <w:jc w:val="both"/>
        <w:rPr>
          <w:rFonts w:ascii="Arial" w:hAnsi="Arial" w:cs="Arial"/>
        </w:rPr>
      </w:pPr>
      <w:r w:rsidRPr="005469E6">
        <w:rPr>
          <w:rFonts w:ascii="Arial" w:eastAsia="Calibri" w:hAnsi="Arial" w:cs="Arial"/>
        </w:rPr>
        <w:t xml:space="preserve">There are </w:t>
      </w:r>
      <w:r w:rsidR="008E2D68" w:rsidRPr="005469E6">
        <w:rPr>
          <w:rFonts w:ascii="Arial" w:hAnsi="Arial" w:cs="Arial"/>
        </w:rPr>
        <w:t>adequate services, transport infrastructure and open space in the vicinity</w:t>
      </w:r>
      <w:r w:rsidRPr="005469E6">
        <w:rPr>
          <w:rFonts w:ascii="Arial" w:hAnsi="Arial" w:cs="Arial"/>
        </w:rPr>
        <w:t xml:space="preserve"> which will assist in minimising the impact of the development in the area. The site is</w:t>
      </w:r>
      <w:r w:rsidR="00651F67" w:rsidRPr="005469E6">
        <w:rPr>
          <w:rFonts w:ascii="Arial" w:hAnsi="Arial" w:cs="Arial"/>
        </w:rPr>
        <w:t xml:space="preserve"> affected by </w:t>
      </w:r>
      <w:r w:rsidR="00CD43A0" w:rsidRPr="005469E6">
        <w:rPr>
          <w:rFonts w:ascii="Arial" w:hAnsi="Arial" w:cs="Arial"/>
        </w:rPr>
        <w:t>bushfire</w:t>
      </w:r>
      <w:r w:rsidRPr="005469E6">
        <w:rPr>
          <w:rFonts w:ascii="Arial" w:hAnsi="Arial" w:cs="Arial"/>
        </w:rPr>
        <w:t xml:space="preserve"> prone land which has been considered by the NSW RFS and is considered satisfactory subject to conditions. </w:t>
      </w:r>
    </w:p>
    <w:p w14:paraId="63194BEA" w14:textId="77777777" w:rsidR="002D40F8" w:rsidRPr="00B54820" w:rsidRDefault="002D40F8" w:rsidP="002D40F8">
      <w:pPr>
        <w:spacing w:after="0" w:line="240" w:lineRule="auto"/>
        <w:jc w:val="both"/>
        <w:rPr>
          <w:rFonts w:ascii="Arial" w:hAnsi="Arial" w:cs="Arial"/>
          <w:highlight w:val="yellow"/>
        </w:rPr>
      </w:pPr>
    </w:p>
    <w:p w14:paraId="2A78C293" w14:textId="214F798B" w:rsidR="00011BAC" w:rsidRPr="005469E6" w:rsidRDefault="002D40F8" w:rsidP="001D2882">
      <w:pPr>
        <w:spacing w:after="0" w:line="240" w:lineRule="auto"/>
        <w:jc w:val="both"/>
        <w:rPr>
          <w:rFonts w:ascii="Arial" w:hAnsi="Arial" w:cs="Arial"/>
        </w:rPr>
      </w:pPr>
      <w:r w:rsidRPr="005469E6">
        <w:rPr>
          <w:rFonts w:ascii="Arial" w:hAnsi="Arial" w:cs="Arial"/>
        </w:rPr>
        <w:t>The s</w:t>
      </w:r>
      <w:r w:rsidR="00653D9B" w:rsidRPr="005469E6">
        <w:rPr>
          <w:rFonts w:ascii="Arial" w:hAnsi="Arial" w:cs="Arial"/>
        </w:rPr>
        <w:t xml:space="preserve">ite attributes </w:t>
      </w:r>
      <w:r w:rsidRPr="005469E6">
        <w:rPr>
          <w:rFonts w:ascii="Arial" w:hAnsi="Arial" w:cs="Arial"/>
        </w:rPr>
        <w:t xml:space="preserve">are </w:t>
      </w:r>
      <w:r w:rsidR="00653D9B" w:rsidRPr="005469E6">
        <w:rPr>
          <w:rFonts w:ascii="Arial" w:hAnsi="Arial" w:cs="Arial"/>
        </w:rPr>
        <w:t xml:space="preserve">conducive to the </w:t>
      </w:r>
      <w:r w:rsidR="008902C0" w:rsidRPr="005469E6">
        <w:rPr>
          <w:rFonts w:ascii="Arial" w:hAnsi="Arial" w:cs="Arial"/>
        </w:rPr>
        <w:t>development</w:t>
      </w:r>
      <w:r w:rsidRPr="005469E6">
        <w:rPr>
          <w:rFonts w:ascii="Arial" w:hAnsi="Arial" w:cs="Arial"/>
        </w:rPr>
        <w:t xml:space="preserve"> in that the proposal will provide additional classrooms within an existing school and additional car parking and access arrangements are provided. There </w:t>
      </w:r>
      <w:r w:rsidR="00295811" w:rsidRPr="005469E6">
        <w:rPr>
          <w:rFonts w:ascii="Arial" w:hAnsi="Arial" w:cs="Arial"/>
        </w:rPr>
        <w:t>a</w:t>
      </w:r>
      <w:r w:rsidRPr="005469E6">
        <w:rPr>
          <w:rFonts w:ascii="Arial" w:hAnsi="Arial" w:cs="Arial"/>
        </w:rPr>
        <w:t>re not a</w:t>
      </w:r>
      <w:r w:rsidR="00295811" w:rsidRPr="005469E6">
        <w:rPr>
          <w:rFonts w:ascii="Arial" w:hAnsi="Arial" w:cs="Arial"/>
        </w:rPr>
        <w:t xml:space="preserve">ny adjoining uses </w:t>
      </w:r>
      <w:r w:rsidRPr="005469E6">
        <w:rPr>
          <w:rFonts w:ascii="Arial" w:hAnsi="Arial" w:cs="Arial"/>
        </w:rPr>
        <w:t xml:space="preserve">which are </w:t>
      </w:r>
      <w:r w:rsidR="00295811" w:rsidRPr="005469E6">
        <w:rPr>
          <w:rFonts w:ascii="Arial" w:hAnsi="Arial" w:cs="Arial"/>
        </w:rPr>
        <w:t>prohibitive of the proposal</w:t>
      </w:r>
      <w:r w:rsidRPr="005469E6">
        <w:rPr>
          <w:rFonts w:ascii="Arial" w:hAnsi="Arial" w:cs="Arial"/>
        </w:rPr>
        <w:t xml:space="preserve">. The site’s suitability for the development is further considered in the key issues section of this report. </w:t>
      </w:r>
    </w:p>
    <w:p w14:paraId="4E5A297E" w14:textId="5A801108" w:rsidR="00295811" w:rsidRPr="00B54820" w:rsidRDefault="00295811" w:rsidP="001D2882">
      <w:pPr>
        <w:pStyle w:val="rcIndent"/>
        <w:spacing w:after="0"/>
        <w:ind w:left="0"/>
        <w:rPr>
          <w:rFonts w:ascii="Arial" w:hAnsi="Arial" w:cs="Arial"/>
          <w:sz w:val="22"/>
          <w:szCs w:val="22"/>
          <w:highlight w:val="yellow"/>
        </w:rPr>
      </w:pPr>
    </w:p>
    <w:p w14:paraId="75CD382C" w14:textId="063F6884" w:rsidR="00011BAC" w:rsidRPr="006675CB" w:rsidRDefault="00011BAC" w:rsidP="00A53898">
      <w:pPr>
        <w:pStyle w:val="Heading2"/>
        <w:numPr>
          <w:ilvl w:val="1"/>
          <w:numId w:val="70"/>
        </w:numPr>
        <w:spacing w:before="0"/>
        <w:ind w:left="709" w:hanging="709"/>
        <w:rPr>
          <w:rFonts w:ascii="Arial" w:hAnsi="Arial" w:cs="Arial"/>
          <w:color w:val="auto"/>
          <w:sz w:val="22"/>
          <w:szCs w:val="22"/>
          <w:lang w:eastAsia="en-AU"/>
        </w:rPr>
      </w:pPr>
      <w:bookmarkStart w:id="48" w:name="_Toc165976567"/>
      <w:r w:rsidRPr="006675CB">
        <w:rPr>
          <w:rFonts w:ascii="Arial" w:hAnsi="Arial" w:cs="Arial"/>
          <w:color w:val="auto"/>
          <w:sz w:val="22"/>
          <w:szCs w:val="22"/>
          <w:lang w:eastAsia="en-AU"/>
        </w:rPr>
        <w:t>S</w:t>
      </w:r>
      <w:r w:rsidR="00142C8E" w:rsidRPr="006675CB">
        <w:rPr>
          <w:rFonts w:ascii="Arial" w:hAnsi="Arial" w:cs="Arial"/>
          <w:color w:val="auto"/>
          <w:sz w:val="22"/>
          <w:szCs w:val="22"/>
          <w:lang w:eastAsia="en-AU"/>
        </w:rPr>
        <w:t xml:space="preserve">ection </w:t>
      </w:r>
      <w:r w:rsidRPr="006675CB">
        <w:rPr>
          <w:rFonts w:ascii="Arial" w:hAnsi="Arial" w:cs="Arial"/>
          <w:color w:val="auto"/>
          <w:sz w:val="22"/>
          <w:szCs w:val="22"/>
          <w:lang w:eastAsia="en-AU"/>
        </w:rPr>
        <w:t>4.15(1)(d) - Public Submissions</w:t>
      </w:r>
      <w:bookmarkEnd w:id="48"/>
    </w:p>
    <w:p w14:paraId="5CF0E7B8" w14:textId="77777777" w:rsidR="00011BAC" w:rsidRPr="006675CB" w:rsidRDefault="00011BAC" w:rsidP="001D2882">
      <w:pPr>
        <w:spacing w:after="0" w:line="240" w:lineRule="auto"/>
        <w:ind w:left="-567" w:right="-23"/>
        <w:jc w:val="both"/>
        <w:rPr>
          <w:rFonts w:cs="Arial"/>
        </w:rPr>
      </w:pPr>
    </w:p>
    <w:p w14:paraId="20F661E0" w14:textId="0E9AFB7D" w:rsidR="00011BAC" w:rsidRPr="006675CB" w:rsidRDefault="00142C8E" w:rsidP="001D2882">
      <w:pPr>
        <w:spacing w:after="0" w:line="240" w:lineRule="auto"/>
        <w:ind w:right="-23"/>
        <w:jc w:val="both"/>
        <w:rPr>
          <w:rFonts w:ascii="Arial" w:hAnsi="Arial" w:cs="Arial"/>
        </w:rPr>
      </w:pPr>
      <w:r w:rsidRPr="006675CB">
        <w:rPr>
          <w:rFonts w:ascii="Arial" w:hAnsi="Arial" w:cs="Arial"/>
        </w:rPr>
        <w:t>The</w:t>
      </w:r>
      <w:r w:rsidR="002D40F8" w:rsidRPr="006675CB">
        <w:rPr>
          <w:rFonts w:ascii="Arial" w:hAnsi="Arial" w:cs="Arial"/>
        </w:rPr>
        <w:t xml:space="preserve"> community</w:t>
      </w:r>
      <w:r w:rsidRPr="006675CB">
        <w:rPr>
          <w:rFonts w:ascii="Arial" w:hAnsi="Arial" w:cs="Arial"/>
        </w:rPr>
        <w:t xml:space="preserve"> submissions are </w:t>
      </w:r>
      <w:r w:rsidR="00A52F31" w:rsidRPr="006675CB">
        <w:rPr>
          <w:rFonts w:ascii="Arial" w:hAnsi="Arial" w:cs="Arial"/>
        </w:rPr>
        <w:t xml:space="preserve">considered </w:t>
      </w:r>
      <w:r w:rsidRPr="006675CB">
        <w:rPr>
          <w:rFonts w:ascii="Arial" w:hAnsi="Arial" w:cs="Arial"/>
        </w:rPr>
        <w:t>in S</w:t>
      </w:r>
      <w:r w:rsidR="00A52F31" w:rsidRPr="006675CB">
        <w:rPr>
          <w:rFonts w:ascii="Arial" w:hAnsi="Arial" w:cs="Arial"/>
        </w:rPr>
        <w:t>ection</w:t>
      </w:r>
      <w:r w:rsidRPr="006675CB">
        <w:rPr>
          <w:rFonts w:ascii="Arial" w:hAnsi="Arial" w:cs="Arial"/>
        </w:rPr>
        <w:t xml:space="preserve"> 5 of this report. </w:t>
      </w:r>
    </w:p>
    <w:p w14:paraId="64E25913" w14:textId="77777777" w:rsidR="00F4433A" w:rsidRPr="006675CB" w:rsidRDefault="00F4433A" w:rsidP="001D2882">
      <w:pPr>
        <w:spacing w:after="0" w:line="240" w:lineRule="auto"/>
        <w:rPr>
          <w:rFonts w:ascii="Arial" w:hAnsi="Arial" w:cs="Arial"/>
        </w:rPr>
      </w:pPr>
    </w:p>
    <w:p w14:paraId="235AD742" w14:textId="2BD5A2DF" w:rsidR="00011BAC" w:rsidRPr="006675CB" w:rsidRDefault="00011BAC" w:rsidP="00A53898">
      <w:pPr>
        <w:pStyle w:val="Heading2"/>
        <w:numPr>
          <w:ilvl w:val="1"/>
          <w:numId w:val="70"/>
        </w:numPr>
        <w:spacing w:before="0"/>
        <w:ind w:left="709" w:hanging="709"/>
        <w:rPr>
          <w:rFonts w:ascii="Arial" w:hAnsi="Arial" w:cs="Arial"/>
          <w:color w:val="auto"/>
          <w:sz w:val="22"/>
          <w:szCs w:val="22"/>
          <w:lang w:eastAsia="en-AU"/>
        </w:rPr>
      </w:pPr>
      <w:bookmarkStart w:id="49" w:name="_Toc165976568"/>
      <w:r w:rsidRPr="006675CB">
        <w:rPr>
          <w:rFonts w:ascii="Arial" w:hAnsi="Arial" w:cs="Arial"/>
          <w:color w:val="auto"/>
          <w:sz w:val="22"/>
          <w:szCs w:val="22"/>
          <w:lang w:eastAsia="en-AU"/>
        </w:rPr>
        <w:t>S</w:t>
      </w:r>
      <w:r w:rsidR="00A52F31" w:rsidRPr="006675CB">
        <w:rPr>
          <w:rFonts w:ascii="Arial" w:hAnsi="Arial" w:cs="Arial"/>
          <w:color w:val="auto"/>
          <w:sz w:val="22"/>
          <w:szCs w:val="22"/>
          <w:lang w:eastAsia="en-AU"/>
        </w:rPr>
        <w:t xml:space="preserve">ection </w:t>
      </w:r>
      <w:r w:rsidRPr="006675CB">
        <w:rPr>
          <w:rFonts w:ascii="Arial" w:hAnsi="Arial" w:cs="Arial"/>
          <w:color w:val="auto"/>
          <w:sz w:val="22"/>
          <w:szCs w:val="22"/>
          <w:lang w:eastAsia="en-AU"/>
        </w:rPr>
        <w:t>4.15(1)(e) - Public interest</w:t>
      </w:r>
      <w:bookmarkEnd w:id="49"/>
    </w:p>
    <w:p w14:paraId="6F00B8F8" w14:textId="77777777" w:rsidR="00011BAC" w:rsidRPr="006675CB" w:rsidRDefault="00011BAC" w:rsidP="001D2882">
      <w:pPr>
        <w:pStyle w:val="rcBodyText"/>
        <w:jc w:val="both"/>
        <w:rPr>
          <w:rFonts w:ascii="Arial" w:hAnsi="Arial" w:cs="Arial"/>
          <w:sz w:val="22"/>
          <w:szCs w:val="22"/>
        </w:rPr>
      </w:pPr>
    </w:p>
    <w:p w14:paraId="46748F2E" w14:textId="6F09ADC7" w:rsidR="002D40F8" w:rsidRPr="00110864" w:rsidRDefault="002D40F8" w:rsidP="001D2882">
      <w:pPr>
        <w:pStyle w:val="rcBodyText"/>
        <w:jc w:val="both"/>
        <w:rPr>
          <w:rFonts w:ascii="Arial" w:hAnsi="Arial" w:cs="Arial"/>
          <w:sz w:val="22"/>
          <w:szCs w:val="22"/>
        </w:rPr>
      </w:pPr>
      <w:r w:rsidRPr="00110864">
        <w:rPr>
          <w:rFonts w:ascii="Arial" w:hAnsi="Arial" w:cs="Arial"/>
          <w:sz w:val="22"/>
          <w:szCs w:val="22"/>
        </w:rPr>
        <w:t xml:space="preserve">The proposal is considered to generally be in the </w:t>
      </w:r>
      <w:r w:rsidR="00244921" w:rsidRPr="00110864">
        <w:rPr>
          <w:rFonts w:ascii="Arial" w:hAnsi="Arial" w:cs="Arial"/>
          <w:sz w:val="22"/>
          <w:szCs w:val="22"/>
        </w:rPr>
        <w:t>public interes</w:t>
      </w:r>
      <w:r w:rsidR="008E5916" w:rsidRPr="00110864">
        <w:rPr>
          <w:rFonts w:ascii="Arial" w:hAnsi="Arial" w:cs="Arial"/>
          <w:sz w:val="22"/>
          <w:szCs w:val="22"/>
        </w:rPr>
        <w:t>t</w:t>
      </w:r>
      <w:r w:rsidRPr="00110864">
        <w:rPr>
          <w:rFonts w:ascii="Arial" w:hAnsi="Arial" w:cs="Arial"/>
          <w:sz w:val="22"/>
          <w:szCs w:val="22"/>
        </w:rPr>
        <w:t xml:space="preserve"> as the proposal provides enhanced learning opportunities at an existing school where adequate car parking and access arrangements have been provided. The potential impacts of the proposal have been adequately mitigated as discussed in the key issues section of this report. </w:t>
      </w:r>
    </w:p>
    <w:p w14:paraId="70B2F338" w14:textId="77777777" w:rsidR="002D40F8" w:rsidRPr="00B54820" w:rsidRDefault="002D40F8" w:rsidP="00011BAC">
      <w:pPr>
        <w:pStyle w:val="rcBodyText"/>
        <w:jc w:val="both"/>
        <w:rPr>
          <w:rFonts w:ascii="Arial" w:hAnsi="Arial" w:cs="Arial"/>
          <w:color w:val="FF0000"/>
          <w:sz w:val="22"/>
          <w:szCs w:val="22"/>
          <w:highlight w:val="yellow"/>
        </w:rPr>
      </w:pPr>
    </w:p>
    <w:p w14:paraId="0CC1388B" w14:textId="739BC7AD" w:rsidR="006940C4" w:rsidRPr="00110864" w:rsidRDefault="002D40F8" w:rsidP="00011BAC">
      <w:pPr>
        <w:pStyle w:val="rcBodyText"/>
        <w:jc w:val="both"/>
        <w:rPr>
          <w:rFonts w:ascii="Arial" w:hAnsi="Arial" w:cs="Arial"/>
          <w:sz w:val="22"/>
          <w:szCs w:val="22"/>
        </w:rPr>
      </w:pPr>
      <w:r w:rsidRPr="00110864">
        <w:rPr>
          <w:rFonts w:ascii="Arial" w:hAnsi="Arial" w:cs="Arial"/>
          <w:sz w:val="22"/>
          <w:szCs w:val="22"/>
        </w:rPr>
        <w:t xml:space="preserve">The proposal is also generally consistent </w:t>
      </w:r>
      <w:r w:rsidR="008E5916" w:rsidRPr="00110864">
        <w:rPr>
          <w:rFonts w:ascii="Arial" w:hAnsi="Arial" w:cs="Arial"/>
          <w:sz w:val="22"/>
          <w:szCs w:val="22"/>
        </w:rPr>
        <w:t xml:space="preserve">with </w:t>
      </w:r>
      <w:r w:rsidRPr="00110864">
        <w:rPr>
          <w:rFonts w:ascii="Arial" w:hAnsi="Arial" w:cs="Arial"/>
          <w:sz w:val="22"/>
          <w:szCs w:val="22"/>
        </w:rPr>
        <w:t xml:space="preserve">the applicable </w:t>
      </w:r>
      <w:r w:rsidR="008E5916" w:rsidRPr="00110864">
        <w:rPr>
          <w:rFonts w:ascii="Arial" w:hAnsi="Arial" w:cs="Arial"/>
          <w:sz w:val="22"/>
          <w:szCs w:val="22"/>
        </w:rPr>
        <w:t xml:space="preserve">planning controls </w:t>
      </w:r>
      <w:r w:rsidRPr="00110864">
        <w:rPr>
          <w:rFonts w:ascii="Arial" w:hAnsi="Arial" w:cs="Arial"/>
          <w:sz w:val="22"/>
          <w:szCs w:val="22"/>
        </w:rPr>
        <w:t>as out</w:t>
      </w:r>
      <w:r w:rsidR="00DB3E4E" w:rsidRPr="00110864">
        <w:rPr>
          <w:rFonts w:ascii="Arial" w:hAnsi="Arial" w:cs="Arial"/>
          <w:sz w:val="22"/>
          <w:szCs w:val="22"/>
        </w:rPr>
        <w:t>l</w:t>
      </w:r>
      <w:r w:rsidRPr="00110864">
        <w:rPr>
          <w:rFonts w:ascii="Arial" w:hAnsi="Arial" w:cs="Arial"/>
          <w:sz w:val="22"/>
          <w:szCs w:val="22"/>
        </w:rPr>
        <w:t xml:space="preserve">ined in this report. The proposal is also considered to result in positive social and economic impacts as outlined above and the </w:t>
      </w:r>
      <w:r w:rsidR="006940C4" w:rsidRPr="00110864">
        <w:rPr>
          <w:rFonts w:ascii="Arial" w:hAnsi="Arial" w:cs="Arial"/>
          <w:sz w:val="22"/>
          <w:szCs w:val="22"/>
        </w:rPr>
        <w:t xml:space="preserve">health and safety of the public </w:t>
      </w:r>
      <w:r w:rsidRPr="00110864">
        <w:rPr>
          <w:rFonts w:ascii="Arial" w:hAnsi="Arial" w:cs="Arial"/>
          <w:sz w:val="22"/>
          <w:szCs w:val="22"/>
        </w:rPr>
        <w:t xml:space="preserve">will not </w:t>
      </w:r>
      <w:r w:rsidR="006940C4" w:rsidRPr="00110864">
        <w:rPr>
          <w:rFonts w:ascii="Arial" w:hAnsi="Arial" w:cs="Arial"/>
          <w:sz w:val="22"/>
          <w:szCs w:val="22"/>
        </w:rPr>
        <w:t>be affected</w:t>
      </w:r>
      <w:r w:rsidRPr="00110864">
        <w:rPr>
          <w:rFonts w:ascii="Arial" w:hAnsi="Arial" w:cs="Arial"/>
          <w:sz w:val="22"/>
          <w:szCs w:val="22"/>
        </w:rPr>
        <w:t xml:space="preserve">. </w:t>
      </w:r>
    </w:p>
    <w:p w14:paraId="2717BDC3" w14:textId="77777777" w:rsidR="002D40F8" w:rsidRPr="00B54820" w:rsidRDefault="002D40F8" w:rsidP="00011BAC">
      <w:pPr>
        <w:pStyle w:val="rcBodyText"/>
        <w:jc w:val="both"/>
        <w:rPr>
          <w:rFonts w:ascii="Arial" w:hAnsi="Arial" w:cs="Arial"/>
          <w:color w:val="FF0000"/>
          <w:sz w:val="22"/>
          <w:szCs w:val="22"/>
          <w:highlight w:val="yellow"/>
        </w:rPr>
      </w:pPr>
    </w:p>
    <w:p w14:paraId="77206662" w14:textId="3CC6D98D" w:rsidR="00AE4452" w:rsidRDefault="007955D4" w:rsidP="00C05DE4">
      <w:pPr>
        <w:pStyle w:val="rcBodyText"/>
        <w:widowControl w:val="0"/>
        <w:jc w:val="both"/>
        <w:rPr>
          <w:rFonts w:ascii="Arial" w:hAnsi="Arial" w:cs="Arial"/>
          <w:sz w:val="22"/>
          <w:szCs w:val="22"/>
        </w:rPr>
      </w:pPr>
      <w:r w:rsidRPr="00AE4452">
        <w:rPr>
          <w:rFonts w:ascii="Arial" w:hAnsi="Arial" w:cs="Arial"/>
          <w:sz w:val="22"/>
          <w:szCs w:val="22"/>
        </w:rPr>
        <w:t xml:space="preserve">The site is </w:t>
      </w:r>
      <w:r w:rsidR="00AE4452" w:rsidRPr="00AE4452">
        <w:rPr>
          <w:rFonts w:ascii="Arial" w:hAnsi="Arial" w:cs="Arial"/>
          <w:sz w:val="22"/>
          <w:szCs w:val="22"/>
        </w:rPr>
        <w:t>subject to</w:t>
      </w:r>
      <w:r w:rsidRPr="00AE4452">
        <w:rPr>
          <w:rFonts w:ascii="Arial" w:hAnsi="Arial" w:cs="Arial"/>
          <w:sz w:val="22"/>
          <w:szCs w:val="22"/>
        </w:rPr>
        <w:t xml:space="preserve"> the provisions of the </w:t>
      </w:r>
      <w:r w:rsidR="00AE4452" w:rsidRPr="00C05DE4">
        <w:rPr>
          <w:rFonts w:ascii="Arial" w:hAnsi="Arial" w:cs="Arial"/>
          <w:i/>
          <w:iCs/>
          <w:sz w:val="22"/>
          <w:szCs w:val="22"/>
        </w:rPr>
        <w:t>South East and Tablelands Regional Plan 2036</w:t>
      </w:r>
      <w:r w:rsidR="00AA63E4" w:rsidRPr="00AE4452">
        <w:rPr>
          <w:rFonts w:ascii="Arial" w:hAnsi="Arial" w:cs="Arial"/>
          <w:sz w:val="22"/>
          <w:szCs w:val="22"/>
        </w:rPr>
        <w:t>.</w:t>
      </w:r>
      <w:r w:rsidR="001D2882" w:rsidRPr="00AE4452">
        <w:rPr>
          <w:rFonts w:ascii="Arial" w:hAnsi="Arial" w:cs="Arial"/>
          <w:sz w:val="22"/>
          <w:szCs w:val="22"/>
        </w:rPr>
        <w:t xml:space="preserve"> </w:t>
      </w:r>
      <w:r w:rsidR="00C05DE4">
        <w:rPr>
          <w:rFonts w:ascii="Arial" w:hAnsi="Arial" w:cs="Arial"/>
          <w:sz w:val="22"/>
          <w:szCs w:val="22"/>
        </w:rPr>
        <w:t>Relevant provisions of this Strategy to the proposal include:</w:t>
      </w:r>
    </w:p>
    <w:p w14:paraId="1EA49191" w14:textId="77777777" w:rsidR="00AE4452" w:rsidRDefault="00AE4452" w:rsidP="00C05DE4">
      <w:pPr>
        <w:pStyle w:val="rcBodyText"/>
        <w:widowControl w:val="0"/>
        <w:jc w:val="both"/>
        <w:rPr>
          <w:rFonts w:ascii="Arial" w:hAnsi="Arial" w:cs="Arial"/>
          <w:sz w:val="22"/>
          <w:szCs w:val="22"/>
        </w:rPr>
      </w:pPr>
    </w:p>
    <w:p w14:paraId="2FC982AA" w14:textId="77777777" w:rsidR="00AE4452" w:rsidRPr="00AE4452" w:rsidRDefault="00AE4452" w:rsidP="00C05DE4">
      <w:pPr>
        <w:pStyle w:val="rcBodyText"/>
        <w:widowControl w:val="0"/>
        <w:numPr>
          <w:ilvl w:val="0"/>
          <w:numId w:val="165"/>
        </w:numPr>
        <w:jc w:val="both"/>
        <w:rPr>
          <w:rFonts w:ascii="Arial" w:hAnsi="Arial" w:cs="Arial"/>
          <w:i/>
          <w:iCs/>
          <w:sz w:val="22"/>
          <w:szCs w:val="22"/>
        </w:rPr>
      </w:pPr>
      <w:r w:rsidRPr="00AE4452">
        <w:rPr>
          <w:rFonts w:ascii="Arial" w:hAnsi="Arial" w:cs="Arial"/>
          <w:i/>
          <w:iCs/>
          <w:sz w:val="22"/>
          <w:szCs w:val="22"/>
        </w:rPr>
        <w:t>Direction 21: Increase access to health and education services</w:t>
      </w:r>
    </w:p>
    <w:p w14:paraId="4E281A70" w14:textId="738B2190" w:rsidR="00AE4452" w:rsidRPr="00AE4452" w:rsidRDefault="00AE4452" w:rsidP="00C05DE4">
      <w:pPr>
        <w:pStyle w:val="rcBodyText"/>
        <w:widowControl w:val="0"/>
        <w:numPr>
          <w:ilvl w:val="0"/>
          <w:numId w:val="64"/>
        </w:numPr>
        <w:jc w:val="both"/>
        <w:rPr>
          <w:rFonts w:ascii="Arial" w:hAnsi="Arial" w:cs="Arial"/>
          <w:i/>
          <w:iCs/>
          <w:sz w:val="22"/>
          <w:szCs w:val="22"/>
        </w:rPr>
      </w:pPr>
      <w:r w:rsidRPr="00AE4452">
        <w:rPr>
          <w:rFonts w:ascii="Arial" w:hAnsi="Arial" w:cs="Arial"/>
          <w:i/>
          <w:iCs/>
          <w:sz w:val="22"/>
          <w:szCs w:val="22"/>
        </w:rPr>
        <w:t xml:space="preserve">Actions 21.2 Work with the ACT Government to meet the growing and changing education needs of cross-border communities; and </w:t>
      </w:r>
    </w:p>
    <w:p w14:paraId="6F877AE8" w14:textId="30AF3F9C" w:rsidR="00AE4452" w:rsidRPr="00AE4452" w:rsidRDefault="00AE4452" w:rsidP="00C05DE4">
      <w:pPr>
        <w:pStyle w:val="rcBodyText"/>
        <w:widowControl w:val="0"/>
        <w:numPr>
          <w:ilvl w:val="0"/>
          <w:numId w:val="64"/>
        </w:numPr>
        <w:jc w:val="both"/>
        <w:rPr>
          <w:rFonts w:ascii="Arial" w:hAnsi="Arial" w:cs="Arial"/>
          <w:i/>
          <w:iCs/>
          <w:sz w:val="22"/>
          <w:szCs w:val="22"/>
        </w:rPr>
      </w:pPr>
      <w:r w:rsidRPr="00AE4452">
        <w:rPr>
          <w:rFonts w:ascii="Arial" w:hAnsi="Arial" w:cs="Arial"/>
          <w:i/>
          <w:iCs/>
          <w:sz w:val="22"/>
          <w:szCs w:val="22"/>
        </w:rPr>
        <w:t>Action 21.3 Facilitate joint venture opportunities to share community and education facilities</w:t>
      </w:r>
    </w:p>
    <w:p w14:paraId="423BA21F" w14:textId="77777777" w:rsidR="00AE4452" w:rsidRDefault="00AE4452" w:rsidP="001D2882">
      <w:pPr>
        <w:pStyle w:val="rcBodyText"/>
        <w:jc w:val="both"/>
        <w:rPr>
          <w:rFonts w:ascii="Arial" w:hAnsi="Arial" w:cs="Arial"/>
          <w:sz w:val="22"/>
          <w:szCs w:val="22"/>
        </w:rPr>
      </w:pPr>
    </w:p>
    <w:p w14:paraId="44E5E1EC" w14:textId="500BACF2" w:rsidR="00AE4452" w:rsidRDefault="00AE4452" w:rsidP="001D2882">
      <w:pPr>
        <w:pStyle w:val="rcBodyText"/>
        <w:jc w:val="both"/>
        <w:rPr>
          <w:rFonts w:ascii="Arial" w:hAnsi="Arial" w:cs="Arial"/>
          <w:sz w:val="22"/>
          <w:szCs w:val="22"/>
        </w:rPr>
      </w:pPr>
      <w:r>
        <w:rPr>
          <w:rFonts w:ascii="Arial" w:hAnsi="Arial" w:cs="Arial"/>
          <w:sz w:val="22"/>
          <w:szCs w:val="22"/>
        </w:rPr>
        <w:t>The Regional Strategy relevantly states:</w:t>
      </w:r>
    </w:p>
    <w:p w14:paraId="1027E1CA" w14:textId="77777777" w:rsidR="00AE4452" w:rsidRDefault="00AE4452" w:rsidP="001D2882">
      <w:pPr>
        <w:pStyle w:val="rcBodyText"/>
        <w:jc w:val="both"/>
        <w:rPr>
          <w:rFonts w:ascii="Arial" w:hAnsi="Arial" w:cs="Arial"/>
          <w:sz w:val="22"/>
          <w:szCs w:val="22"/>
        </w:rPr>
      </w:pPr>
    </w:p>
    <w:p w14:paraId="6108AFCC" w14:textId="77777777" w:rsidR="00AE4452" w:rsidRPr="00AE4452" w:rsidRDefault="00AE4452" w:rsidP="00AE4452">
      <w:pPr>
        <w:pStyle w:val="rcBodyText"/>
        <w:ind w:left="720"/>
        <w:jc w:val="both"/>
        <w:rPr>
          <w:rFonts w:ascii="Arial" w:hAnsi="Arial" w:cs="Arial"/>
          <w:i/>
          <w:iCs/>
          <w:sz w:val="22"/>
          <w:szCs w:val="22"/>
        </w:rPr>
      </w:pPr>
      <w:r w:rsidRPr="00AE4452">
        <w:rPr>
          <w:rFonts w:ascii="Arial" w:hAnsi="Arial" w:cs="Arial"/>
          <w:i/>
          <w:iCs/>
          <w:sz w:val="22"/>
          <w:szCs w:val="22"/>
        </w:rPr>
        <w:t xml:space="preserve">Schools near the NSW-ACT border face increased enrolments, and many schools have the capacity to use infrastructure more effectively. To achieve this, school catchment boundaries may be realigned and students directed to schools with surplus classrooms. Where appropriate, existing school assets will be renewed to provide contemporary learning spaces for students. </w:t>
      </w:r>
    </w:p>
    <w:p w14:paraId="1827E792" w14:textId="77777777" w:rsidR="00AE4452" w:rsidRPr="00AE4452" w:rsidRDefault="00AE4452" w:rsidP="00AE4452">
      <w:pPr>
        <w:pStyle w:val="rcBodyText"/>
        <w:ind w:left="720"/>
        <w:jc w:val="both"/>
        <w:rPr>
          <w:rFonts w:ascii="Arial" w:hAnsi="Arial" w:cs="Arial"/>
          <w:i/>
          <w:iCs/>
          <w:sz w:val="22"/>
          <w:szCs w:val="22"/>
        </w:rPr>
      </w:pPr>
    </w:p>
    <w:p w14:paraId="5EF4F7B6" w14:textId="77777777" w:rsidR="00AE4452" w:rsidRPr="00AE4452" w:rsidRDefault="00AE4452" w:rsidP="00AE4452">
      <w:pPr>
        <w:pStyle w:val="rcBodyText"/>
        <w:ind w:left="720"/>
        <w:jc w:val="both"/>
        <w:rPr>
          <w:rFonts w:ascii="Arial" w:hAnsi="Arial" w:cs="Arial"/>
          <w:i/>
          <w:iCs/>
          <w:sz w:val="22"/>
          <w:szCs w:val="22"/>
        </w:rPr>
      </w:pPr>
      <w:r w:rsidRPr="00AE4452">
        <w:rPr>
          <w:rFonts w:ascii="Arial" w:hAnsi="Arial" w:cs="Arial"/>
          <w:i/>
          <w:iCs/>
          <w:sz w:val="22"/>
          <w:szCs w:val="22"/>
        </w:rPr>
        <w:t xml:space="preserve">New schools, if required, will be established where there are no other sustainable options available within existing assets. Planning for new schools in regional NSW will consider the specific needs and characteristics of local student population trends. To improve curriculum choice, secondary schools may be combined. </w:t>
      </w:r>
    </w:p>
    <w:p w14:paraId="1E85C0E3" w14:textId="77777777" w:rsidR="00AE4452" w:rsidRPr="00AE4452" w:rsidRDefault="00AE4452" w:rsidP="00AE4452">
      <w:pPr>
        <w:pStyle w:val="rcBodyText"/>
        <w:ind w:left="720"/>
        <w:jc w:val="both"/>
        <w:rPr>
          <w:rFonts w:ascii="Arial" w:hAnsi="Arial" w:cs="Arial"/>
          <w:i/>
          <w:iCs/>
          <w:sz w:val="22"/>
          <w:szCs w:val="22"/>
        </w:rPr>
      </w:pPr>
    </w:p>
    <w:p w14:paraId="5CA16C97" w14:textId="76CFD75B" w:rsidR="00AE4452" w:rsidRPr="00AE4452" w:rsidRDefault="00AE4452" w:rsidP="00AE4452">
      <w:pPr>
        <w:pStyle w:val="rcBodyText"/>
        <w:ind w:left="720"/>
        <w:jc w:val="both"/>
        <w:rPr>
          <w:rFonts w:ascii="Arial" w:hAnsi="Arial" w:cs="Arial"/>
          <w:i/>
          <w:iCs/>
          <w:sz w:val="22"/>
          <w:szCs w:val="22"/>
        </w:rPr>
      </w:pPr>
      <w:r w:rsidRPr="00AE4452">
        <w:rPr>
          <w:rFonts w:ascii="Arial" w:hAnsi="Arial" w:cs="Arial"/>
          <w:i/>
          <w:iCs/>
          <w:sz w:val="22"/>
          <w:szCs w:val="22"/>
        </w:rPr>
        <w:t>Master planning for new urban release areas should optimise shared facilities for community and school uses.</w:t>
      </w:r>
    </w:p>
    <w:p w14:paraId="5038166C" w14:textId="77777777" w:rsidR="00AE4452" w:rsidRDefault="00AE4452" w:rsidP="001D2882">
      <w:pPr>
        <w:pStyle w:val="rcBodyText"/>
        <w:jc w:val="both"/>
        <w:rPr>
          <w:rFonts w:ascii="Arial" w:hAnsi="Arial" w:cs="Arial"/>
          <w:sz w:val="22"/>
          <w:szCs w:val="22"/>
        </w:rPr>
      </w:pPr>
    </w:p>
    <w:p w14:paraId="51AAEC35" w14:textId="6105C18D" w:rsidR="00C05DE4" w:rsidRDefault="00C05DE4" w:rsidP="001D2882">
      <w:pPr>
        <w:pStyle w:val="rcBodyText"/>
        <w:jc w:val="both"/>
        <w:rPr>
          <w:rFonts w:ascii="Arial" w:hAnsi="Arial" w:cs="Arial"/>
          <w:sz w:val="22"/>
          <w:szCs w:val="22"/>
        </w:rPr>
      </w:pPr>
      <w:r>
        <w:rPr>
          <w:rFonts w:ascii="Arial" w:hAnsi="Arial" w:cs="Arial"/>
          <w:sz w:val="22"/>
          <w:szCs w:val="22"/>
        </w:rPr>
        <w:t>The proposal involves extending an existing school to utilise existing facilities on the site and to cater for the student demand in the area. The Stage 1 of the school intends to make available some of the areas of the school for community use which is also consistent with the Strategy. Therefore, the proposal is considered to be consistent with the Regional Strategy.</w:t>
      </w:r>
    </w:p>
    <w:p w14:paraId="22D5205A" w14:textId="77777777" w:rsidR="00C05DE4" w:rsidRDefault="00C05DE4" w:rsidP="001D2882">
      <w:pPr>
        <w:pStyle w:val="rcBodyText"/>
        <w:jc w:val="both"/>
        <w:rPr>
          <w:rFonts w:ascii="Arial" w:hAnsi="Arial" w:cs="Arial"/>
          <w:sz w:val="22"/>
          <w:szCs w:val="22"/>
        </w:rPr>
      </w:pPr>
    </w:p>
    <w:p w14:paraId="7EA0A2E7" w14:textId="2E3F01FA" w:rsidR="00E24600" w:rsidRPr="00110864" w:rsidRDefault="002D40F8" w:rsidP="001D2882">
      <w:pPr>
        <w:pStyle w:val="rcBodyText"/>
        <w:jc w:val="both"/>
        <w:rPr>
          <w:rFonts w:ascii="Arial" w:eastAsiaTheme="minorHAnsi" w:hAnsi="Arial" w:cs="Arial"/>
          <w:sz w:val="22"/>
          <w:szCs w:val="22"/>
          <w:shd w:val="clear" w:color="auto" w:fill="FFFFFF"/>
        </w:rPr>
      </w:pPr>
      <w:r w:rsidRPr="00110864">
        <w:rPr>
          <w:rFonts w:ascii="Arial" w:eastAsiaTheme="minorHAnsi" w:hAnsi="Arial" w:cs="Arial"/>
          <w:sz w:val="22"/>
          <w:szCs w:val="22"/>
          <w:shd w:val="clear" w:color="auto" w:fill="FFFFFF"/>
        </w:rPr>
        <w:t>The proposal is c</w:t>
      </w:r>
      <w:r w:rsidR="00211BBA" w:rsidRPr="00110864">
        <w:rPr>
          <w:rFonts w:ascii="Arial" w:eastAsiaTheme="minorHAnsi" w:hAnsi="Arial" w:cs="Arial"/>
          <w:sz w:val="22"/>
          <w:szCs w:val="22"/>
          <w:shd w:val="clear" w:color="auto" w:fill="FFFFFF"/>
        </w:rPr>
        <w:t xml:space="preserve">onsistent with the principles of </w:t>
      </w:r>
      <w:r w:rsidR="00E24600" w:rsidRPr="00110864">
        <w:rPr>
          <w:rFonts w:ascii="Arial" w:eastAsiaTheme="minorHAnsi" w:hAnsi="Arial" w:cs="Arial"/>
          <w:sz w:val="22"/>
          <w:szCs w:val="22"/>
          <w:shd w:val="clear" w:color="auto" w:fill="FFFFFF"/>
        </w:rPr>
        <w:t xml:space="preserve">Ecologically sustainable development </w:t>
      </w:r>
      <w:r w:rsidRPr="00110864">
        <w:rPr>
          <w:rFonts w:ascii="Arial" w:eastAsiaTheme="minorHAnsi" w:hAnsi="Arial" w:cs="Arial"/>
          <w:sz w:val="22"/>
          <w:szCs w:val="22"/>
          <w:shd w:val="clear" w:color="auto" w:fill="FFFFFF"/>
        </w:rPr>
        <w:t xml:space="preserve">as outlined in the </w:t>
      </w:r>
      <w:r w:rsidR="00110864" w:rsidRPr="00110864">
        <w:rPr>
          <w:rFonts w:ascii="Arial" w:eastAsiaTheme="minorHAnsi" w:hAnsi="Arial" w:cs="Arial"/>
          <w:sz w:val="22"/>
          <w:szCs w:val="22"/>
          <w:shd w:val="clear" w:color="auto" w:fill="FFFFFF"/>
        </w:rPr>
        <w:t>Architectural Design R</w:t>
      </w:r>
      <w:r w:rsidRPr="00110864">
        <w:rPr>
          <w:rFonts w:ascii="Arial" w:eastAsiaTheme="minorHAnsi" w:hAnsi="Arial" w:cs="Arial"/>
          <w:sz w:val="22"/>
          <w:szCs w:val="22"/>
          <w:shd w:val="clear" w:color="auto" w:fill="FFFFFF"/>
        </w:rPr>
        <w:t xml:space="preserve">eport prepared by </w:t>
      </w:r>
      <w:r w:rsidR="00110864" w:rsidRPr="00110864">
        <w:rPr>
          <w:rFonts w:ascii="Arial" w:eastAsiaTheme="minorHAnsi" w:hAnsi="Arial" w:cs="Arial"/>
          <w:sz w:val="22"/>
          <w:szCs w:val="22"/>
          <w:shd w:val="clear" w:color="auto" w:fill="FFFFFF"/>
        </w:rPr>
        <w:t>TKD Architects</w:t>
      </w:r>
      <w:r w:rsidRPr="00110864">
        <w:rPr>
          <w:rFonts w:ascii="Arial" w:eastAsiaTheme="minorHAnsi" w:hAnsi="Arial" w:cs="Arial"/>
          <w:sz w:val="22"/>
          <w:szCs w:val="22"/>
          <w:shd w:val="clear" w:color="auto" w:fill="FFFFFF"/>
        </w:rPr>
        <w:t xml:space="preserve"> including the use of solar, recycling</w:t>
      </w:r>
      <w:r w:rsidR="00110864" w:rsidRPr="00110864">
        <w:rPr>
          <w:rFonts w:ascii="Arial" w:eastAsiaTheme="minorHAnsi" w:hAnsi="Arial" w:cs="Arial"/>
          <w:sz w:val="22"/>
          <w:szCs w:val="22"/>
          <w:shd w:val="clear" w:color="auto" w:fill="FFFFFF"/>
        </w:rPr>
        <w:t>, water and energy efficient appliances and fixtures,</w:t>
      </w:r>
      <w:r w:rsidRPr="00110864">
        <w:rPr>
          <w:rFonts w:ascii="Arial" w:eastAsiaTheme="minorHAnsi" w:hAnsi="Arial" w:cs="Arial"/>
          <w:sz w:val="22"/>
          <w:szCs w:val="22"/>
          <w:shd w:val="clear" w:color="auto" w:fill="FFFFFF"/>
        </w:rPr>
        <w:t xml:space="preserve"> and energy efficient classroom</w:t>
      </w:r>
      <w:r w:rsidR="00110864" w:rsidRPr="00110864">
        <w:rPr>
          <w:rFonts w:ascii="Arial" w:eastAsiaTheme="minorHAnsi" w:hAnsi="Arial" w:cs="Arial"/>
          <w:sz w:val="22"/>
          <w:szCs w:val="22"/>
          <w:shd w:val="clear" w:color="auto" w:fill="FFFFFF"/>
        </w:rPr>
        <w:t>s though the use of passive design techniques</w:t>
      </w:r>
      <w:r w:rsidRPr="00110864">
        <w:rPr>
          <w:rFonts w:ascii="Arial" w:eastAsiaTheme="minorHAnsi" w:hAnsi="Arial" w:cs="Arial"/>
          <w:sz w:val="22"/>
          <w:szCs w:val="22"/>
          <w:shd w:val="clear" w:color="auto" w:fill="FFFFFF"/>
        </w:rPr>
        <w:t xml:space="preserve">. </w:t>
      </w:r>
    </w:p>
    <w:p w14:paraId="691D146A" w14:textId="77777777" w:rsidR="002D40F8" w:rsidRPr="00B54820" w:rsidRDefault="002D40F8" w:rsidP="001D2882">
      <w:pPr>
        <w:pStyle w:val="rcBodyText"/>
        <w:jc w:val="both"/>
        <w:rPr>
          <w:rFonts w:ascii="Arial" w:eastAsiaTheme="minorHAnsi" w:hAnsi="Arial" w:cs="Arial"/>
          <w:color w:val="FF0000"/>
          <w:sz w:val="22"/>
          <w:szCs w:val="22"/>
          <w:highlight w:val="yellow"/>
          <w:shd w:val="clear" w:color="auto" w:fill="FFFFFF"/>
        </w:rPr>
      </w:pPr>
    </w:p>
    <w:p w14:paraId="23F51E8D" w14:textId="6E706CFF" w:rsidR="00040089" w:rsidRPr="00110864" w:rsidRDefault="002D40F8" w:rsidP="001D2882">
      <w:pPr>
        <w:pStyle w:val="rcBodyText"/>
        <w:jc w:val="both"/>
        <w:rPr>
          <w:rFonts w:ascii="Arial" w:hAnsi="Arial" w:cs="Arial"/>
          <w:b/>
          <w:sz w:val="22"/>
          <w:szCs w:val="22"/>
        </w:rPr>
      </w:pPr>
      <w:r w:rsidRPr="00110864">
        <w:rPr>
          <w:rFonts w:ascii="Arial" w:eastAsiaTheme="minorHAnsi" w:hAnsi="Arial" w:cs="Arial"/>
          <w:sz w:val="22"/>
          <w:szCs w:val="22"/>
          <w:shd w:val="clear" w:color="auto" w:fill="FFFFFF"/>
        </w:rPr>
        <w:t>Accordingly, on</w:t>
      </w:r>
      <w:r w:rsidR="00040089" w:rsidRPr="00110864">
        <w:rPr>
          <w:rFonts w:ascii="Arial" w:eastAsiaTheme="minorHAnsi" w:hAnsi="Arial" w:cs="Arial"/>
          <w:sz w:val="22"/>
          <w:szCs w:val="22"/>
          <w:shd w:val="clear" w:color="auto" w:fill="FFFFFF"/>
        </w:rPr>
        <w:t xml:space="preserve"> balance</w:t>
      </w:r>
      <w:r w:rsidRPr="00110864">
        <w:rPr>
          <w:rFonts w:ascii="Arial" w:eastAsiaTheme="minorHAnsi" w:hAnsi="Arial" w:cs="Arial"/>
          <w:sz w:val="22"/>
          <w:szCs w:val="22"/>
          <w:shd w:val="clear" w:color="auto" w:fill="FFFFFF"/>
        </w:rPr>
        <w:t>, it is considered that</w:t>
      </w:r>
      <w:r w:rsidR="00040089" w:rsidRPr="00110864">
        <w:rPr>
          <w:rFonts w:ascii="Arial" w:eastAsiaTheme="minorHAnsi" w:hAnsi="Arial" w:cs="Arial"/>
          <w:sz w:val="22"/>
          <w:szCs w:val="22"/>
          <w:shd w:val="clear" w:color="auto" w:fill="FFFFFF"/>
        </w:rPr>
        <w:t xml:space="preserve"> the proposal is consistent</w:t>
      </w:r>
      <w:r w:rsidRPr="00110864">
        <w:rPr>
          <w:rFonts w:ascii="Arial" w:eastAsiaTheme="minorHAnsi" w:hAnsi="Arial" w:cs="Arial"/>
          <w:sz w:val="22"/>
          <w:szCs w:val="22"/>
          <w:shd w:val="clear" w:color="auto" w:fill="FFFFFF"/>
        </w:rPr>
        <w:t xml:space="preserve"> with </w:t>
      </w:r>
      <w:r w:rsidR="00040089" w:rsidRPr="00110864">
        <w:rPr>
          <w:rFonts w:ascii="Arial" w:eastAsiaTheme="minorHAnsi" w:hAnsi="Arial" w:cs="Arial"/>
          <w:sz w:val="22"/>
          <w:szCs w:val="22"/>
          <w:shd w:val="clear" w:color="auto" w:fill="FFFFFF"/>
        </w:rPr>
        <w:t>the public interest</w:t>
      </w:r>
      <w:r w:rsidRPr="00110864">
        <w:rPr>
          <w:rFonts w:ascii="Arial" w:eastAsiaTheme="minorHAnsi" w:hAnsi="Arial" w:cs="Arial"/>
          <w:sz w:val="22"/>
          <w:szCs w:val="22"/>
          <w:shd w:val="clear" w:color="auto" w:fill="FFFFFF"/>
        </w:rPr>
        <w:t xml:space="preserve">. </w:t>
      </w:r>
    </w:p>
    <w:p w14:paraId="70CEDA3A" w14:textId="77777777" w:rsidR="00B11806" w:rsidRPr="00B54820" w:rsidRDefault="00B11806" w:rsidP="001D2882">
      <w:pPr>
        <w:tabs>
          <w:tab w:val="left" w:pos="7485"/>
        </w:tabs>
        <w:spacing w:after="0" w:line="240" w:lineRule="auto"/>
        <w:ind w:right="23"/>
        <w:rPr>
          <w:rFonts w:ascii="Arial" w:hAnsi="Arial" w:cs="Arial"/>
          <w:b/>
          <w:highlight w:val="yellow"/>
          <w:lang w:eastAsia="en-AU"/>
        </w:rPr>
      </w:pPr>
    </w:p>
    <w:p w14:paraId="333E1B3D" w14:textId="0E1FB151" w:rsidR="000808D5" w:rsidRPr="006675CB" w:rsidRDefault="000808D5" w:rsidP="00A53898">
      <w:pPr>
        <w:pStyle w:val="Heading1"/>
        <w:numPr>
          <w:ilvl w:val="0"/>
          <w:numId w:val="70"/>
        </w:numPr>
        <w:pBdr>
          <w:bottom w:val="single" w:sz="18" w:space="1" w:color="auto"/>
        </w:pBdr>
        <w:ind w:hanging="720"/>
        <w:rPr>
          <w:rFonts w:ascii="Arial" w:hAnsi="Arial" w:cs="Arial"/>
          <w:b/>
          <w:bCs/>
          <w:color w:val="auto"/>
          <w:sz w:val="24"/>
          <w:szCs w:val="24"/>
          <w:lang w:eastAsia="en-AU"/>
        </w:rPr>
      </w:pPr>
      <w:bookmarkStart w:id="50" w:name="_Toc165976569"/>
      <w:r w:rsidRPr="006675CB">
        <w:rPr>
          <w:rFonts w:ascii="Arial" w:hAnsi="Arial" w:cs="Arial"/>
          <w:b/>
          <w:bCs/>
          <w:color w:val="auto"/>
          <w:sz w:val="24"/>
          <w:szCs w:val="24"/>
          <w:lang w:eastAsia="en-AU"/>
        </w:rPr>
        <w:t>REFERRALS AND SUBMISSIONS</w:t>
      </w:r>
      <w:bookmarkEnd w:id="50"/>
      <w:r w:rsidRPr="006675CB">
        <w:rPr>
          <w:rFonts w:ascii="Arial" w:hAnsi="Arial" w:cs="Arial"/>
          <w:b/>
          <w:bCs/>
          <w:color w:val="auto"/>
          <w:sz w:val="24"/>
          <w:szCs w:val="24"/>
          <w:lang w:eastAsia="en-AU"/>
        </w:rPr>
        <w:t xml:space="preserve"> </w:t>
      </w:r>
    </w:p>
    <w:p w14:paraId="70E22A0B" w14:textId="16BCC679" w:rsidR="008F5487" w:rsidRPr="00B54820" w:rsidRDefault="008F5487" w:rsidP="00D36C74">
      <w:pPr>
        <w:widowControl w:val="0"/>
        <w:tabs>
          <w:tab w:val="left" w:pos="7485"/>
        </w:tabs>
        <w:spacing w:before="120" w:after="0" w:line="240" w:lineRule="auto"/>
        <w:ind w:right="23"/>
        <w:rPr>
          <w:rFonts w:ascii="Arial" w:hAnsi="Arial" w:cs="Arial"/>
          <w:b/>
          <w:highlight w:val="yellow"/>
          <w:lang w:eastAsia="en-AU"/>
        </w:rPr>
      </w:pPr>
    </w:p>
    <w:p w14:paraId="074A1AD3" w14:textId="40F3CFAB" w:rsidR="00A52F31" w:rsidRPr="006675CB" w:rsidRDefault="00545E14" w:rsidP="00F379A9">
      <w:pPr>
        <w:pStyle w:val="Heading2"/>
        <w:numPr>
          <w:ilvl w:val="1"/>
          <w:numId w:val="70"/>
        </w:numPr>
        <w:spacing w:before="120"/>
        <w:ind w:left="709" w:hanging="709"/>
        <w:rPr>
          <w:rFonts w:ascii="Arial" w:hAnsi="Arial" w:cs="Arial"/>
          <w:color w:val="auto"/>
          <w:sz w:val="22"/>
          <w:szCs w:val="22"/>
          <w:lang w:eastAsia="en-AU"/>
        </w:rPr>
      </w:pPr>
      <w:bookmarkStart w:id="51" w:name="_Toc165976570"/>
      <w:r w:rsidRPr="006675CB">
        <w:rPr>
          <w:rFonts w:ascii="Arial" w:hAnsi="Arial" w:cs="Arial"/>
          <w:color w:val="auto"/>
          <w:sz w:val="22"/>
          <w:szCs w:val="22"/>
          <w:lang w:eastAsia="en-AU"/>
        </w:rPr>
        <w:t>Agency Referrals and Concurrence</w:t>
      </w:r>
      <w:bookmarkEnd w:id="51"/>
      <w:r w:rsidRPr="006675CB">
        <w:rPr>
          <w:rFonts w:ascii="Arial" w:hAnsi="Arial" w:cs="Arial"/>
          <w:color w:val="auto"/>
          <w:sz w:val="22"/>
          <w:szCs w:val="22"/>
          <w:lang w:eastAsia="en-AU"/>
        </w:rPr>
        <w:t xml:space="preserve"> </w:t>
      </w:r>
    </w:p>
    <w:p w14:paraId="6472A3BE" w14:textId="6E4596CC" w:rsidR="00A52F31" w:rsidRPr="00B54820" w:rsidRDefault="00A52F31" w:rsidP="00D36C74">
      <w:pPr>
        <w:widowControl w:val="0"/>
        <w:tabs>
          <w:tab w:val="left" w:pos="7485"/>
        </w:tabs>
        <w:spacing w:before="120" w:after="0" w:line="240" w:lineRule="auto"/>
        <w:ind w:right="23"/>
        <w:rPr>
          <w:rFonts w:ascii="Arial" w:hAnsi="Arial" w:cs="Arial"/>
          <w:b/>
          <w:highlight w:val="yellow"/>
          <w:lang w:eastAsia="en-AU"/>
        </w:rPr>
      </w:pPr>
    </w:p>
    <w:p w14:paraId="54F91A19" w14:textId="7B0717FF" w:rsidR="00DA7AE8" w:rsidRPr="00B54820" w:rsidRDefault="00210DB1" w:rsidP="001370FA">
      <w:pPr>
        <w:widowControl w:val="0"/>
        <w:tabs>
          <w:tab w:val="left" w:pos="7485"/>
        </w:tabs>
        <w:spacing w:after="0" w:line="240" w:lineRule="auto"/>
        <w:ind w:right="23"/>
        <w:jc w:val="both"/>
        <w:rPr>
          <w:rFonts w:ascii="Arial" w:hAnsi="Arial" w:cs="Arial"/>
          <w:bCs/>
          <w:highlight w:val="yellow"/>
          <w:lang w:eastAsia="en-AU"/>
        </w:rPr>
      </w:pPr>
      <w:r w:rsidRPr="00C05DE4">
        <w:rPr>
          <w:rFonts w:ascii="Arial" w:hAnsi="Arial" w:cs="Arial"/>
          <w:bCs/>
          <w:lang w:eastAsia="en-AU"/>
        </w:rPr>
        <w:t>The development application has be</w:t>
      </w:r>
      <w:r w:rsidR="00467D4B" w:rsidRPr="00C05DE4">
        <w:rPr>
          <w:rFonts w:ascii="Arial" w:hAnsi="Arial" w:cs="Arial"/>
          <w:bCs/>
          <w:lang w:eastAsia="en-AU"/>
        </w:rPr>
        <w:t>en</w:t>
      </w:r>
      <w:r w:rsidRPr="00C05DE4">
        <w:rPr>
          <w:rFonts w:ascii="Arial" w:hAnsi="Arial" w:cs="Arial"/>
          <w:bCs/>
          <w:lang w:eastAsia="en-AU"/>
        </w:rPr>
        <w:t xml:space="preserve"> referred to various agencies for comment/concurrence</w:t>
      </w:r>
      <w:r w:rsidR="00DA7AE8" w:rsidRPr="00C05DE4">
        <w:rPr>
          <w:rFonts w:ascii="Arial" w:hAnsi="Arial" w:cs="Arial"/>
          <w:bCs/>
          <w:lang w:eastAsia="en-AU"/>
        </w:rPr>
        <w:t>/referral</w:t>
      </w:r>
      <w:r w:rsidRPr="00C05DE4">
        <w:rPr>
          <w:rFonts w:ascii="Arial" w:hAnsi="Arial" w:cs="Arial"/>
          <w:bCs/>
          <w:lang w:eastAsia="en-AU"/>
        </w:rPr>
        <w:t xml:space="preserve"> as required by the EP&amp;A Act and outlined below</w:t>
      </w:r>
      <w:r w:rsidR="00DA7AE8" w:rsidRPr="00C05DE4">
        <w:rPr>
          <w:rFonts w:ascii="Arial" w:hAnsi="Arial" w:cs="Arial"/>
          <w:bCs/>
          <w:lang w:eastAsia="en-AU"/>
        </w:rPr>
        <w:t xml:space="preserve"> in </w:t>
      </w:r>
      <w:r w:rsidR="00DA7AE8" w:rsidRPr="00C05DE4">
        <w:rPr>
          <w:rFonts w:ascii="Arial" w:hAnsi="Arial" w:cs="Arial"/>
          <w:b/>
          <w:lang w:eastAsia="en-AU"/>
        </w:rPr>
        <w:t xml:space="preserve">Table </w:t>
      </w:r>
      <w:r w:rsidR="00C05DE4" w:rsidRPr="00C05DE4">
        <w:rPr>
          <w:rFonts w:ascii="Arial" w:hAnsi="Arial" w:cs="Arial"/>
          <w:b/>
          <w:lang w:eastAsia="en-AU"/>
        </w:rPr>
        <w:t>6</w:t>
      </w:r>
      <w:r w:rsidR="00DA7AE8" w:rsidRPr="00C05DE4">
        <w:rPr>
          <w:rFonts w:ascii="Arial" w:hAnsi="Arial" w:cs="Arial"/>
          <w:bCs/>
          <w:lang w:eastAsia="en-AU"/>
        </w:rPr>
        <w:t xml:space="preserve">. </w:t>
      </w:r>
      <w:r w:rsidR="00DA7AE8" w:rsidRPr="00CB708D">
        <w:rPr>
          <w:rFonts w:ascii="Arial" w:hAnsi="Arial" w:cs="Arial"/>
          <w:bCs/>
          <w:lang w:eastAsia="en-AU"/>
        </w:rPr>
        <w:t>There are no outstanding issues arising from these concurrence and referral requirements subject to the imposition of the recommended conditions of consent</w:t>
      </w:r>
      <w:r w:rsidR="00882969">
        <w:rPr>
          <w:rFonts w:ascii="Arial" w:hAnsi="Arial" w:cs="Arial"/>
          <w:bCs/>
          <w:lang w:eastAsia="en-AU"/>
        </w:rPr>
        <w:t xml:space="preserve"> outlined in </w:t>
      </w:r>
      <w:r w:rsidR="00882969" w:rsidRPr="00882969">
        <w:rPr>
          <w:rFonts w:ascii="Arial" w:hAnsi="Arial" w:cs="Arial"/>
          <w:b/>
          <w:lang w:eastAsia="en-AU"/>
        </w:rPr>
        <w:t>Attachment A</w:t>
      </w:r>
      <w:r w:rsidR="00DA7AE8" w:rsidRPr="00CB708D">
        <w:rPr>
          <w:rFonts w:ascii="Arial" w:hAnsi="Arial" w:cs="Arial"/>
          <w:bCs/>
          <w:lang w:eastAsia="en-AU"/>
        </w:rPr>
        <w:t xml:space="preserve">. </w:t>
      </w:r>
    </w:p>
    <w:p w14:paraId="58933FDF" w14:textId="77777777" w:rsidR="00170D34" w:rsidRDefault="00170D34" w:rsidP="001370FA">
      <w:pPr>
        <w:pStyle w:val="Caption"/>
        <w:keepNext/>
        <w:spacing w:after="0"/>
        <w:jc w:val="center"/>
        <w:rPr>
          <w:rFonts w:ascii="Arial" w:hAnsi="Arial" w:cs="Arial"/>
          <w:b/>
          <w:bCs/>
          <w:i w:val="0"/>
          <w:iCs w:val="0"/>
          <w:color w:val="auto"/>
          <w:sz w:val="20"/>
          <w:szCs w:val="20"/>
        </w:rPr>
      </w:pPr>
    </w:p>
    <w:p w14:paraId="39B5AC7D" w14:textId="7000A938" w:rsidR="008A62AB" w:rsidRPr="006E4E02" w:rsidRDefault="008A62AB" w:rsidP="008A62AB">
      <w:pPr>
        <w:pStyle w:val="Caption"/>
        <w:keepNext/>
        <w:jc w:val="center"/>
        <w:rPr>
          <w:rFonts w:ascii="Arial" w:hAnsi="Arial" w:cs="Arial"/>
          <w:b/>
          <w:bCs/>
          <w:i w:val="0"/>
          <w:iCs w:val="0"/>
          <w:color w:val="auto"/>
          <w:sz w:val="20"/>
          <w:szCs w:val="20"/>
        </w:rPr>
      </w:pPr>
      <w:r w:rsidRPr="006E4E02">
        <w:rPr>
          <w:rFonts w:ascii="Arial" w:hAnsi="Arial" w:cs="Arial"/>
          <w:b/>
          <w:bCs/>
          <w:i w:val="0"/>
          <w:iCs w:val="0"/>
          <w:color w:val="auto"/>
          <w:sz w:val="20"/>
          <w:szCs w:val="20"/>
        </w:rPr>
        <w:t xml:space="preserve">Table </w:t>
      </w:r>
      <w:r w:rsidRPr="006E4E02">
        <w:rPr>
          <w:rFonts w:ascii="Arial" w:hAnsi="Arial" w:cs="Arial"/>
          <w:b/>
          <w:bCs/>
          <w:i w:val="0"/>
          <w:iCs w:val="0"/>
          <w:color w:val="auto"/>
          <w:sz w:val="20"/>
          <w:szCs w:val="20"/>
        </w:rPr>
        <w:fldChar w:fldCharType="begin"/>
      </w:r>
      <w:r w:rsidRPr="006E4E02">
        <w:rPr>
          <w:rFonts w:ascii="Arial" w:hAnsi="Arial" w:cs="Arial"/>
          <w:b/>
          <w:bCs/>
          <w:i w:val="0"/>
          <w:iCs w:val="0"/>
          <w:color w:val="auto"/>
          <w:sz w:val="20"/>
          <w:szCs w:val="20"/>
        </w:rPr>
        <w:instrText xml:space="preserve"> SEQ Table \* ARABIC </w:instrText>
      </w:r>
      <w:r w:rsidRPr="006E4E02">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6</w:t>
      </w:r>
      <w:r w:rsidRPr="006E4E02">
        <w:rPr>
          <w:rFonts w:ascii="Arial" w:hAnsi="Arial" w:cs="Arial"/>
          <w:b/>
          <w:bCs/>
          <w:i w:val="0"/>
          <w:iCs w:val="0"/>
          <w:color w:val="auto"/>
          <w:sz w:val="20"/>
          <w:szCs w:val="20"/>
        </w:rPr>
        <w:fldChar w:fldCharType="end"/>
      </w:r>
      <w:r w:rsidRPr="006E4E02">
        <w:rPr>
          <w:rFonts w:ascii="Arial" w:hAnsi="Arial" w:cs="Arial"/>
          <w:b/>
          <w:bCs/>
          <w:i w:val="0"/>
          <w:iCs w:val="0"/>
          <w:color w:val="auto"/>
          <w:sz w:val="20"/>
          <w:szCs w:val="20"/>
        </w:rPr>
        <w:t xml:space="preserve">: Referrals to </w:t>
      </w:r>
      <w:r w:rsidR="006E4E02">
        <w:rPr>
          <w:rFonts w:ascii="Arial" w:hAnsi="Arial" w:cs="Arial"/>
          <w:b/>
          <w:bCs/>
          <w:i w:val="0"/>
          <w:iCs w:val="0"/>
          <w:color w:val="auto"/>
          <w:sz w:val="20"/>
          <w:szCs w:val="20"/>
        </w:rPr>
        <w:t>External A</w:t>
      </w:r>
      <w:r w:rsidRPr="006E4E02">
        <w:rPr>
          <w:rFonts w:ascii="Arial" w:hAnsi="Arial" w:cs="Arial"/>
          <w:b/>
          <w:bCs/>
          <w:i w:val="0"/>
          <w:iCs w:val="0"/>
          <w:color w:val="auto"/>
          <w:sz w:val="20"/>
          <w:szCs w:val="20"/>
        </w:rPr>
        <w:t>gencies</w:t>
      </w:r>
    </w:p>
    <w:tbl>
      <w:tblPr>
        <w:tblStyle w:val="Style1"/>
        <w:tblW w:w="9799" w:type="dxa"/>
        <w:tblLook w:val="04A0" w:firstRow="1" w:lastRow="0" w:firstColumn="1" w:lastColumn="0" w:noHBand="0" w:noVBand="1"/>
      </w:tblPr>
      <w:tblGrid>
        <w:gridCol w:w="1253"/>
        <w:gridCol w:w="3311"/>
        <w:gridCol w:w="3777"/>
        <w:gridCol w:w="1427"/>
        <w:gridCol w:w="31"/>
      </w:tblGrid>
      <w:tr w:rsidR="00C00017" w:rsidRPr="00823B3B" w14:paraId="5BB10055" w14:textId="77777777" w:rsidTr="001370FA">
        <w:trPr>
          <w:gridAfter w:val="1"/>
          <w:cnfStyle w:val="100000000000" w:firstRow="1" w:lastRow="0" w:firstColumn="0" w:lastColumn="0" w:oddVBand="0" w:evenVBand="0" w:oddHBand="0" w:evenHBand="0" w:firstRowFirstColumn="0" w:firstRowLastColumn="0" w:lastRowFirstColumn="0" w:lastRowLastColumn="0"/>
          <w:wAfter w:w="31" w:type="dxa"/>
        </w:trPr>
        <w:tc>
          <w:tcPr>
            <w:tcW w:w="1253" w:type="dxa"/>
            <w:shd w:val="clear" w:color="auto" w:fill="BFBFBF" w:themeFill="background1" w:themeFillShade="BF"/>
          </w:tcPr>
          <w:p w14:paraId="2ADD1007" w14:textId="512A75AC" w:rsidR="00C00017" w:rsidRPr="00823B3B" w:rsidRDefault="00C00017" w:rsidP="006E4E02">
            <w:pPr>
              <w:pStyle w:val="FigureCaption"/>
              <w:spacing w:before="0" w:after="0"/>
              <w:ind w:left="0"/>
              <w:rPr>
                <w:rFonts w:cs="Arial"/>
                <w:b/>
                <w:color w:val="auto"/>
                <w:sz w:val="22"/>
                <w:szCs w:val="22"/>
              </w:rPr>
            </w:pPr>
            <w:r w:rsidRPr="00823B3B">
              <w:rPr>
                <w:rFonts w:cs="Arial"/>
                <w:b/>
                <w:color w:val="auto"/>
                <w:sz w:val="22"/>
                <w:szCs w:val="22"/>
              </w:rPr>
              <w:t>Agency</w:t>
            </w:r>
          </w:p>
        </w:tc>
        <w:tc>
          <w:tcPr>
            <w:tcW w:w="3311" w:type="dxa"/>
            <w:shd w:val="clear" w:color="auto" w:fill="BFBFBF" w:themeFill="background1" w:themeFillShade="BF"/>
          </w:tcPr>
          <w:p w14:paraId="4FA343D4" w14:textId="77777777" w:rsidR="00C00017" w:rsidRPr="00823B3B" w:rsidRDefault="00C00017" w:rsidP="006E4E02">
            <w:pPr>
              <w:pStyle w:val="FigureCaption"/>
              <w:spacing w:before="0" w:after="0"/>
              <w:ind w:left="0"/>
              <w:rPr>
                <w:rFonts w:cs="Arial"/>
                <w:b/>
                <w:color w:val="auto"/>
                <w:sz w:val="22"/>
                <w:szCs w:val="22"/>
              </w:rPr>
            </w:pPr>
            <w:r w:rsidRPr="00823B3B">
              <w:rPr>
                <w:rFonts w:cs="Arial"/>
                <w:b/>
                <w:color w:val="auto"/>
                <w:sz w:val="22"/>
                <w:szCs w:val="22"/>
              </w:rPr>
              <w:t>Concurrence/</w:t>
            </w:r>
          </w:p>
          <w:p w14:paraId="4906BACA" w14:textId="456E0849" w:rsidR="00C00017" w:rsidRPr="00823B3B" w:rsidRDefault="00C00017" w:rsidP="006E4E02">
            <w:pPr>
              <w:pStyle w:val="FigureCaption"/>
              <w:spacing w:before="0" w:after="0"/>
              <w:ind w:left="0"/>
              <w:rPr>
                <w:rFonts w:cs="Arial"/>
                <w:b/>
                <w:color w:val="auto"/>
                <w:sz w:val="22"/>
                <w:szCs w:val="22"/>
              </w:rPr>
            </w:pPr>
            <w:r w:rsidRPr="00823B3B">
              <w:rPr>
                <w:rFonts w:cs="Arial"/>
                <w:b/>
                <w:color w:val="auto"/>
                <w:sz w:val="22"/>
                <w:szCs w:val="22"/>
              </w:rPr>
              <w:t>referral trigger</w:t>
            </w:r>
          </w:p>
        </w:tc>
        <w:tc>
          <w:tcPr>
            <w:tcW w:w="3777" w:type="dxa"/>
            <w:shd w:val="clear" w:color="auto" w:fill="BFBFBF" w:themeFill="background1" w:themeFillShade="BF"/>
          </w:tcPr>
          <w:p w14:paraId="4C5F2314" w14:textId="77777777" w:rsidR="008A62AB" w:rsidRPr="00823B3B" w:rsidRDefault="00C00017" w:rsidP="006E4E02">
            <w:pPr>
              <w:pStyle w:val="FigureCaption"/>
              <w:spacing w:before="0" w:after="0"/>
              <w:ind w:left="0"/>
              <w:rPr>
                <w:rFonts w:cs="Arial"/>
                <w:b/>
                <w:color w:val="auto"/>
                <w:sz w:val="22"/>
                <w:szCs w:val="22"/>
              </w:rPr>
            </w:pPr>
            <w:r w:rsidRPr="00823B3B">
              <w:rPr>
                <w:rFonts w:cs="Arial"/>
                <w:b/>
                <w:color w:val="auto"/>
                <w:sz w:val="22"/>
                <w:szCs w:val="22"/>
              </w:rPr>
              <w:t>Comments</w:t>
            </w:r>
            <w:r w:rsidR="008A62AB" w:rsidRPr="00823B3B">
              <w:rPr>
                <w:rFonts w:cs="Arial"/>
                <w:b/>
                <w:color w:val="auto"/>
                <w:sz w:val="22"/>
                <w:szCs w:val="22"/>
              </w:rPr>
              <w:t xml:space="preserve"> </w:t>
            </w:r>
          </w:p>
          <w:p w14:paraId="7DBC93C3" w14:textId="64F12DFC" w:rsidR="00C00017" w:rsidRPr="00823B3B" w:rsidRDefault="008A62AB" w:rsidP="006E4E02">
            <w:pPr>
              <w:pStyle w:val="FigureCaption"/>
              <w:spacing w:before="0" w:after="0"/>
              <w:ind w:left="0"/>
              <w:rPr>
                <w:rFonts w:cs="Arial"/>
                <w:b/>
                <w:color w:val="auto"/>
                <w:sz w:val="22"/>
                <w:szCs w:val="22"/>
              </w:rPr>
            </w:pPr>
            <w:r w:rsidRPr="00823B3B">
              <w:rPr>
                <w:rFonts w:cs="Arial"/>
                <w:b/>
                <w:color w:val="auto"/>
                <w:sz w:val="22"/>
                <w:szCs w:val="22"/>
              </w:rPr>
              <w:t>(Issue, resolution, conditions)</w:t>
            </w:r>
          </w:p>
        </w:tc>
        <w:tc>
          <w:tcPr>
            <w:tcW w:w="1427" w:type="dxa"/>
            <w:shd w:val="clear" w:color="auto" w:fill="BFBFBF" w:themeFill="background1" w:themeFillShade="BF"/>
          </w:tcPr>
          <w:p w14:paraId="5203155E" w14:textId="77777777" w:rsidR="00C00017" w:rsidRPr="00823B3B" w:rsidRDefault="00C00017" w:rsidP="006E4E02">
            <w:pPr>
              <w:pStyle w:val="FigureCaption"/>
              <w:spacing w:before="0" w:after="0"/>
              <w:ind w:left="0"/>
              <w:rPr>
                <w:rFonts w:cs="Arial"/>
                <w:b/>
                <w:color w:val="auto"/>
                <w:sz w:val="22"/>
                <w:szCs w:val="22"/>
              </w:rPr>
            </w:pPr>
            <w:r w:rsidRPr="00823B3B">
              <w:rPr>
                <w:rFonts w:cs="Arial"/>
                <w:b/>
                <w:color w:val="auto"/>
                <w:sz w:val="22"/>
                <w:szCs w:val="22"/>
              </w:rPr>
              <w:t>Resolved</w:t>
            </w:r>
          </w:p>
          <w:p w14:paraId="467D9B06" w14:textId="7F5C0257" w:rsidR="00C00017" w:rsidRPr="00823B3B" w:rsidRDefault="00C00017" w:rsidP="006E4E02">
            <w:pPr>
              <w:pStyle w:val="FigureCaption"/>
              <w:spacing w:before="0" w:after="0"/>
              <w:ind w:left="0"/>
              <w:rPr>
                <w:rFonts w:cs="Arial"/>
                <w:b/>
                <w:color w:val="auto"/>
                <w:sz w:val="22"/>
                <w:szCs w:val="22"/>
              </w:rPr>
            </w:pPr>
          </w:p>
        </w:tc>
      </w:tr>
      <w:tr w:rsidR="006E4E02" w:rsidRPr="00B54820" w14:paraId="59925707" w14:textId="77777777" w:rsidTr="001370FA">
        <w:tc>
          <w:tcPr>
            <w:tcW w:w="9799" w:type="dxa"/>
            <w:gridSpan w:val="5"/>
            <w:shd w:val="clear" w:color="auto" w:fill="D9D9D9" w:themeFill="background1" w:themeFillShade="D9"/>
          </w:tcPr>
          <w:p w14:paraId="07EE3C77" w14:textId="77777777" w:rsidR="006E4E02" w:rsidRPr="006E4E02" w:rsidRDefault="006E4E02" w:rsidP="00DF7B72">
            <w:pPr>
              <w:pStyle w:val="FigureCaption"/>
              <w:spacing w:before="0" w:after="0"/>
              <w:ind w:left="0"/>
              <w:jc w:val="both"/>
              <w:rPr>
                <w:rFonts w:cs="Arial"/>
                <w:color w:val="auto"/>
                <w:sz w:val="22"/>
                <w:szCs w:val="22"/>
              </w:rPr>
            </w:pPr>
            <w:r w:rsidRPr="006E4E02">
              <w:rPr>
                <w:rFonts w:cs="Arial"/>
                <w:color w:val="auto"/>
                <w:sz w:val="22"/>
                <w:szCs w:val="22"/>
              </w:rPr>
              <w:t>Integrated Development (S 4.46 of the EP&amp;A Act)</w:t>
            </w:r>
          </w:p>
        </w:tc>
      </w:tr>
      <w:tr w:rsidR="006E4E02" w:rsidRPr="00B54820" w14:paraId="497AEBDF" w14:textId="77777777" w:rsidTr="001370FA">
        <w:trPr>
          <w:gridAfter w:val="1"/>
          <w:wAfter w:w="31" w:type="dxa"/>
        </w:trPr>
        <w:tc>
          <w:tcPr>
            <w:tcW w:w="1253" w:type="dxa"/>
          </w:tcPr>
          <w:p w14:paraId="5E21916A" w14:textId="77777777" w:rsidR="006E4E02" w:rsidRPr="006E4E02" w:rsidRDefault="006E4E02" w:rsidP="00DF7B72">
            <w:pPr>
              <w:pStyle w:val="FigureCaption"/>
              <w:spacing w:before="0" w:after="0"/>
              <w:ind w:left="0"/>
              <w:jc w:val="left"/>
              <w:rPr>
                <w:rFonts w:cs="Arial"/>
                <w:b w:val="0"/>
                <w:color w:val="auto"/>
                <w:sz w:val="22"/>
                <w:szCs w:val="22"/>
              </w:rPr>
            </w:pPr>
            <w:r w:rsidRPr="006E4E02">
              <w:rPr>
                <w:rFonts w:cs="Arial"/>
                <w:b w:val="0"/>
                <w:color w:val="auto"/>
                <w:sz w:val="22"/>
                <w:szCs w:val="22"/>
              </w:rPr>
              <w:t>RFS</w:t>
            </w:r>
          </w:p>
        </w:tc>
        <w:tc>
          <w:tcPr>
            <w:tcW w:w="3311" w:type="dxa"/>
          </w:tcPr>
          <w:p w14:paraId="48D48299" w14:textId="77777777" w:rsidR="006E4E02" w:rsidRPr="006E4E02" w:rsidRDefault="006E4E02" w:rsidP="00DF7B72">
            <w:pPr>
              <w:pStyle w:val="FigureCaption"/>
              <w:spacing w:before="0" w:after="0"/>
              <w:ind w:left="0"/>
              <w:jc w:val="both"/>
              <w:rPr>
                <w:rFonts w:cs="Arial"/>
                <w:b w:val="0"/>
                <w:i/>
                <w:color w:val="auto"/>
                <w:sz w:val="22"/>
                <w:szCs w:val="22"/>
                <w:lang w:val="en-AU"/>
              </w:rPr>
            </w:pPr>
            <w:r w:rsidRPr="006E4E02">
              <w:rPr>
                <w:rFonts w:cs="Arial"/>
                <w:b w:val="0"/>
                <w:color w:val="auto"/>
                <w:sz w:val="22"/>
                <w:szCs w:val="22"/>
                <w:lang w:val="en-AU"/>
              </w:rPr>
              <w:t xml:space="preserve">S100B - </w:t>
            </w:r>
            <w:r w:rsidRPr="006E4E02">
              <w:rPr>
                <w:rFonts w:cs="Arial"/>
                <w:b w:val="0"/>
                <w:i/>
                <w:color w:val="auto"/>
                <w:sz w:val="22"/>
                <w:szCs w:val="22"/>
                <w:lang w:val="en-AU"/>
              </w:rPr>
              <w:t>Rural Fires Act 1997</w:t>
            </w:r>
          </w:p>
          <w:p w14:paraId="1BA3016C" w14:textId="2896A604" w:rsidR="006E4E02" w:rsidRPr="006E4E02" w:rsidRDefault="006E4E02" w:rsidP="00DF7B72">
            <w:pPr>
              <w:pStyle w:val="FigureCaption"/>
              <w:spacing w:before="0" w:after="0"/>
              <w:ind w:left="0"/>
              <w:jc w:val="both"/>
              <w:rPr>
                <w:rFonts w:cs="Arial"/>
                <w:b w:val="0"/>
                <w:color w:val="auto"/>
                <w:sz w:val="22"/>
                <w:szCs w:val="22"/>
                <w:lang w:val="en-AU"/>
              </w:rPr>
            </w:pPr>
            <w:r w:rsidRPr="006E4E02">
              <w:rPr>
                <w:rFonts w:cs="Arial"/>
                <w:b w:val="0"/>
                <w:color w:val="auto"/>
                <w:sz w:val="22"/>
                <w:szCs w:val="22"/>
                <w:lang w:val="en-AU"/>
              </w:rPr>
              <w:t>bush fire safety for development of land for special fire protection purposes.</w:t>
            </w:r>
          </w:p>
        </w:tc>
        <w:tc>
          <w:tcPr>
            <w:tcW w:w="3777" w:type="dxa"/>
          </w:tcPr>
          <w:p w14:paraId="0C7166AD" w14:textId="1D04CBAA" w:rsidR="006E4E02" w:rsidRPr="006E4E02" w:rsidRDefault="006E4E02" w:rsidP="00DF7B72">
            <w:pPr>
              <w:pStyle w:val="FigureCaption"/>
              <w:spacing w:before="0" w:after="0"/>
              <w:ind w:left="0"/>
              <w:jc w:val="both"/>
              <w:rPr>
                <w:rFonts w:cs="Arial"/>
                <w:b w:val="0"/>
                <w:bCs/>
                <w:color w:val="000000" w:themeColor="text1"/>
                <w:sz w:val="22"/>
                <w:szCs w:val="22"/>
              </w:rPr>
            </w:pPr>
            <w:r w:rsidRPr="006E4E02">
              <w:rPr>
                <w:rFonts w:cs="Arial"/>
                <w:b w:val="0"/>
                <w:color w:val="auto"/>
                <w:sz w:val="22"/>
                <w:szCs w:val="22"/>
              </w:rPr>
              <w:t xml:space="preserve">A Bushfire Safety Authority has been provided subject to General Terms of Approval (GTA) from the NSW RFS. </w:t>
            </w:r>
            <w:r w:rsidRPr="006E4E02">
              <w:rPr>
                <w:rFonts w:cs="Arial"/>
                <w:b w:val="0"/>
                <w:bCs/>
                <w:color w:val="000000" w:themeColor="text1"/>
                <w:sz w:val="22"/>
                <w:szCs w:val="22"/>
              </w:rPr>
              <w:t xml:space="preserve">Relevant conditions of consent have been included in the recommended consent conditions. </w:t>
            </w:r>
          </w:p>
        </w:tc>
        <w:tc>
          <w:tcPr>
            <w:tcW w:w="1427" w:type="dxa"/>
          </w:tcPr>
          <w:p w14:paraId="486A04BD" w14:textId="77777777" w:rsidR="006E4E02" w:rsidRDefault="006E4E02" w:rsidP="00DF7B72">
            <w:pPr>
              <w:pStyle w:val="FigureCaption"/>
              <w:spacing w:before="0" w:after="0"/>
              <w:ind w:left="0"/>
              <w:rPr>
                <w:rFonts w:cs="Arial"/>
                <w:b w:val="0"/>
                <w:color w:val="auto"/>
                <w:sz w:val="22"/>
                <w:szCs w:val="22"/>
                <w:lang w:val="en-AU"/>
              </w:rPr>
            </w:pPr>
            <w:r w:rsidRPr="006E4E02">
              <w:rPr>
                <w:rFonts w:cs="Arial"/>
                <w:b w:val="0"/>
                <w:color w:val="auto"/>
                <w:sz w:val="22"/>
                <w:szCs w:val="22"/>
                <w:lang w:val="en-AU"/>
              </w:rPr>
              <w:t>Yes</w:t>
            </w:r>
          </w:p>
          <w:p w14:paraId="757CA2B5" w14:textId="2644AE4A" w:rsidR="006E4E02" w:rsidRPr="006E4E02" w:rsidRDefault="006E4E02" w:rsidP="00DF7B72">
            <w:pPr>
              <w:pStyle w:val="FigureCaption"/>
              <w:spacing w:before="0" w:after="0"/>
              <w:ind w:left="0"/>
              <w:rPr>
                <w:rFonts w:cs="Arial"/>
                <w:b w:val="0"/>
                <w:color w:val="auto"/>
                <w:sz w:val="22"/>
                <w:szCs w:val="22"/>
              </w:rPr>
            </w:pPr>
            <w:r w:rsidRPr="006E4E02">
              <w:rPr>
                <w:rFonts w:cs="Arial"/>
                <w:b w:val="0"/>
                <w:bCs/>
                <w:color w:val="000000" w:themeColor="text1"/>
                <w:sz w:val="22"/>
                <w:szCs w:val="22"/>
              </w:rPr>
              <w:t>(Conditions)</w:t>
            </w:r>
          </w:p>
        </w:tc>
      </w:tr>
      <w:tr w:rsidR="00053A42" w:rsidRPr="00B54820" w14:paraId="36B79726" w14:textId="77777777" w:rsidTr="001370FA">
        <w:trPr>
          <w:gridAfter w:val="1"/>
          <w:wAfter w:w="31" w:type="dxa"/>
        </w:trPr>
        <w:tc>
          <w:tcPr>
            <w:tcW w:w="1253" w:type="dxa"/>
          </w:tcPr>
          <w:p w14:paraId="201BD950" w14:textId="08DC736B" w:rsidR="00053A42" w:rsidRPr="00CB708D" w:rsidRDefault="00053A42" w:rsidP="00F339D1">
            <w:pPr>
              <w:pStyle w:val="FigureCaption"/>
              <w:spacing w:before="0" w:after="0"/>
              <w:ind w:left="0"/>
              <w:jc w:val="left"/>
              <w:rPr>
                <w:rFonts w:cs="Arial"/>
                <w:b w:val="0"/>
                <w:color w:val="auto"/>
                <w:sz w:val="22"/>
                <w:szCs w:val="22"/>
              </w:rPr>
            </w:pPr>
            <w:r w:rsidRPr="00CB708D">
              <w:rPr>
                <w:rFonts w:cs="Arial"/>
                <w:b w:val="0"/>
                <w:color w:val="auto"/>
                <w:sz w:val="22"/>
                <w:szCs w:val="22"/>
              </w:rPr>
              <w:t>DPE (Water)</w:t>
            </w:r>
          </w:p>
        </w:tc>
        <w:tc>
          <w:tcPr>
            <w:tcW w:w="3311" w:type="dxa"/>
          </w:tcPr>
          <w:p w14:paraId="66F11C81" w14:textId="160FAD59" w:rsidR="00053A42" w:rsidRPr="00CB708D" w:rsidRDefault="00053A42" w:rsidP="00F339D1">
            <w:pPr>
              <w:pStyle w:val="FigureCaption"/>
              <w:spacing w:before="0" w:after="0"/>
              <w:ind w:left="0"/>
              <w:jc w:val="both"/>
              <w:rPr>
                <w:rFonts w:cs="Arial"/>
                <w:b w:val="0"/>
                <w:i/>
                <w:iCs w:val="0"/>
                <w:color w:val="auto"/>
                <w:sz w:val="22"/>
                <w:szCs w:val="22"/>
                <w:lang w:val="en-AU"/>
              </w:rPr>
            </w:pPr>
            <w:r w:rsidRPr="00CB708D">
              <w:rPr>
                <w:rFonts w:cs="Arial"/>
                <w:b w:val="0"/>
                <w:color w:val="auto"/>
                <w:sz w:val="22"/>
                <w:szCs w:val="22"/>
                <w:lang w:val="en-AU"/>
              </w:rPr>
              <w:t xml:space="preserve">Section 91(2) – controlled activity approval (waterfront land) under Part 3 of Chapter 3 of the </w:t>
            </w:r>
            <w:r w:rsidRPr="00CB708D">
              <w:rPr>
                <w:rFonts w:cs="Arial"/>
                <w:b w:val="0"/>
                <w:i/>
                <w:iCs w:val="0"/>
                <w:color w:val="auto"/>
                <w:sz w:val="22"/>
                <w:szCs w:val="22"/>
                <w:lang w:val="en-AU"/>
              </w:rPr>
              <w:t>Water Management Act 2000</w:t>
            </w:r>
            <w:r w:rsidR="00F339D1" w:rsidRPr="00CB708D">
              <w:rPr>
                <w:rFonts w:cs="Arial"/>
                <w:b w:val="0"/>
                <w:i/>
                <w:iCs w:val="0"/>
                <w:color w:val="auto"/>
                <w:sz w:val="22"/>
                <w:szCs w:val="22"/>
                <w:lang w:val="en-AU"/>
              </w:rPr>
              <w:t xml:space="preserve"> </w:t>
            </w:r>
            <w:r w:rsidR="00F339D1" w:rsidRPr="00CB708D">
              <w:rPr>
                <w:rFonts w:cs="Arial"/>
                <w:b w:val="0"/>
                <w:color w:val="auto"/>
                <w:sz w:val="22"/>
                <w:szCs w:val="22"/>
                <w:lang w:val="en-AU"/>
              </w:rPr>
              <w:t>(</w:t>
            </w:r>
            <w:r w:rsidR="00F339D1" w:rsidRPr="00CB708D">
              <w:rPr>
                <w:rFonts w:cs="Arial"/>
                <w:bCs/>
                <w:color w:val="auto"/>
                <w:sz w:val="22"/>
                <w:szCs w:val="22"/>
                <w:lang w:val="en-AU"/>
              </w:rPr>
              <w:t>WM Act</w:t>
            </w:r>
            <w:r w:rsidR="00F339D1" w:rsidRPr="00CB708D">
              <w:rPr>
                <w:rFonts w:cs="Arial"/>
                <w:b w:val="0"/>
                <w:color w:val="auto"/>
                <w:sz w:val="22"/>
                <w:szCs w:val="22"/>
                <w:lang w:val="en-AU"/>
              </w:rPr>
              <w:t>)</w:t>
            </w:r>
            <w:r w:rsidR="00F339D1" w:rsidRPr="00CB708D">
              <w:rPr>
                <w:rFonts w:cs="Arial"/>
                <w:b w:val="0"/>
                <w:i/>
                <w:iCs w:val="0"/>
                <w:color w:val="auto"/>
                <w:sz w:val="22"/>
                <w:szCs w:val="22"/>
                <w:lang w:val="en-AU"/>
              </w:rPr>
              <w:t>.</w:t>
            </w:r>
          </w:p>
          <w:p w14:paraId="3839502F" w14:textId="77777777" w:rsidR="00F339D1" w:rsidRPr="00CB708D" w:rsidRDefault="00F339D1" w:rsidP="00F339D1">
            <w:pPr>
              <w:pStyle w:val="FigureCaption"/>
              <w:spacing w:before="0" w:after="0"/>
              <w:ind w:left="0"/>
              <w:jc w:val="both"/>
              <w:rPr>
                <w:rFonts w:cs="Arial"/>
                <w:b w:val="0"/>
                <w:i/>
                <w:iCs w:val="0"/>
                <w:color w:val="auto"/>
                <w:sz w:val="22"/>
                <w:szCs w:val="22"/>
                <w:lang w:val="en-AU"/>
              </w:rPr>
            </w:pPr>
          </w:p>
          <w:p w14:paraId="5D0DD618" w14:textId="77777777" w:rsidR="00C05DE4" w:rsidRPr="00CB708D" w:rsidRDefault="00C05DE4" w:rsidP="00F339D1">
            <w:pPr>
              <w:pStyle w:val="FigureCaption"/>
              <w:spacing w:before="0" w:after="0"/>
              <w:ind w:left="0"/>
              <w:jc w:val="both"/>
              <w:rPr>
                <w:rFonts w:cs="Arial"/>
                <w:b w:val="0"/>
                <w:color w:val="auto"/>
                <w:sz w:val="22"/>
                <w:szCs w:val="22"/>
                <w:lang w:val="en-AU"/>
              </w:rPr>
            </w:pPr>
            <w:r w:rsidRPr="00CB708D">
              <w:rPr>
                <w:rFonts w:cs="Arial"/>
                <w:b w:val="0"/>
                <w:color w:val="auto"/>
                <w:sz w:val="22"/>
                <w:szCs w:val="22"/>
                <w:lang w:val="en-AU"/>
              </w:rPr>
              <w:t>Jerrabomberra Creek is located approximately 150m to the southwest of the site, and adjoining land to the</w:t>
            </w:r>
            <w:r w:rsidR="00F339D1" w:rsidRPr="00CB708D">
              <w:rPr>
                <w:rFonts w:cs="Arial"/>
                <w:b w:val="0"/>
                <w:color w:val="auto"/>
                <w:sz w:val="22"/>
                <w:szCs w:val="22"/>
                <w:lang w:val="en-AU"/>
              </w:rPr>
              <w:t xml:space="preserve"> </w:t>
            </w:r>
            <w:r w:rsidRPr="00CB708D">
              <w:rPr>
                <w:rFonts w:cs="Arial"/>
                <w:b w:val="0"/>
                <w:color w:val="auto"/>
                <w:sz w:val="22"/>
                <w:szCs w:val="22"/>
                <w:lang w:val="en-AU"/>
              </w:rPr>
              <w:t>southeast includes a small dam that forms part of a watercourse and broader wetland. Approximately 200m south</w:t>
            </w:r>
            <w:r w:rsidR="00F339D1" w:rsidRPr="00CB708D">
              <w:rPr>
                <w:rFonts w:cs="Arial"/>
                <w:b w:val="0"/>
                <w:color w:val="auto"/>
                <w:sz w:val="22"/>
                <w:szCs w:val="22"/>
                <w:lang w:val="en-AU"/>
              </w:rPr>
              <w:t xml:space="preserve"> </w:t>
            </w:r>
            <w:r w:rsidRPr="00CB708D">
              <w:rPr>
                <w:rFonts w:cs="Arial"/>
                <w:b w:val="0"/>
                <w:color w:val="auto"/>
                <w:sz w:val="22"/>
                <w:szCs w:val="22"/>
                <w:lang w:val="en-AU"/>
              </w:rPr>
              <w:t>of the site is Lake Jerrabomberra (artificial lake).</w:t>
            </w:r>
          </w:p>
          <w:p w14:paraId="0697319F" w14:textId="77777777" w:rsidR="00F339D1" w:rsidRPr="00CB708D" w:rsidRDefault="00F339D1" w:rsidP="00F339D1">
            <w:pPr>
              <w:pStyle w:val="FigureCaption"/>
              <w:spacing w:before="0" w:after="0"/>
              <w:ind w:left="0"/>
              <w:jc w:val="both"/>
              <w:rPr>
                <w:rFonts w:cs="Arial"/>
                <w:b w:val="0"/>
                <w:color w:val="auto"/>
                <w:sz w:val="22"/>
                <w:szCs w:val="22"/>
              </w:rPr>
            </w:pPr>
          </w:p>
          <w:p w14:paraId="676C9738" w14:textId="715746E6" w:rsidR="00F339D1" w:rsidRPr="00CB708D" w:rsidRDefault="00F339D1" w:rsidP="00F339D1">
            <w:pPr>
              <w:pStyle w:val="FigureCaption"/>
              <w:spacing w:before="0" w:after="0"/>
              <w:ind w:left="0"/>
              <w:jc w:val="both"/>
              <w:rPr>
                <w:rFonts w:cs="Arial"/>
                <w:b w:val="0"/>
                <w:color w:val="auto"/>
                <w:sz w:val="22"/>
                <w:szCs w:val="22"/>
                <w:lang w:val="en-AU"/>
              </w:rPr>
            </w:pPr>
            <w:r w:rsidRPr="00CB708D">
              <w:rPr>
                <w:rFonts w:cs="Arial"/>
                <w:b w:val="0"/>
                <w:i/>
                <w:iCs w:val="0"/>
                <w:color w:val="auto"/>
                <w:sz w:val="22"/>
                <w:szCs w:val="22"/>
              </w:rPr>
              <w:t>Waterfront Land</w:t>
            </w:r>
            <w:r w:rsidRPr="00CB708D">
              <w:rPr>
                <w:rFonts w:cs="Arial"/>
                <w:b w:val="0"/>
                <w:color w:val="auto"/>
                <w:sz w:val="22"/>
                <w:szCs w:val="22"/>
              </w:rPr>
              <w:t xml:space="preserve"> is generally defined as t</w:t>
            </w:r>
            <w:r w:rsidRPr="00CB708D">
              <w:rPr>
                <w:rFonts w:cs="Arial"/>
                <w:b w:val="0"/>
                <w:color w:val="auto"/>
                <w:sz w:val="22"/>
                <w:szCs w:val="22"/>
                <w:lang w:val="en-AU"/>
              </w:rPr>
              <w:t xml:space="preserve">he bed of any river, lake or estuary or within 40 metres of that land. </w:t>
            </w:r>
          </w:p>
        </w:tc>
        <w:tc>
          <w:tcPr>
            <w:tcW w:w="3777" w:type="dxa"/>
          </w:tcPr>
          <w:p w14:paraId="2648FE29" w14:textId="4FD5A280" w:rsidR="00053A42" w:rsidRPr="00CB708D" w:rsidRDefault="00F339D1" w:rsidP="00F339D1">
            <w:pPr>
              <w:pStyle w:val="FigureCaption"/>
              <w:spacing w:before="0" w:after="0"/>
              <w:ind w:left="0"/>
              <w:jc w:val="both"/>
              <w:rPr>
                <w:rFonts w:cs="Arial"/>
                <w:b w:val="0"/>
                <w:color w:val="auto"/>
                <w:sz w:val="22"/>
                <w:szCs w:val="22"/>
              </w:rPr>
            </w:pPr>
            <w:r w:rsidRPr="00CB708D">
              <w:rPr>
                <w:rFonts w:cs="Arial"/>
                <w:b w:val="0"/>
                <w:color w:val="auto"/>
                <w:sz w:val="22"/>
                <w:szCs w:val="22"/>
              </w:rPr>
              <w:t>The site is</w:t>
            </w:r>
            <w:r w:rsidR="00CB708D" w:rsidRPr="00CB708D">
              <w:rPr>
                <w:rFonts w:cs="Arial"/>
                <w:b w:val="0"/>
                <w:color w:val="auto"/>
                <w:sz w:val="22"/>
                <w:szCs w:val="22"/>
              </w:rPr>
              <w:t xml:space="preserve"> </w:t>
            </w:r>
            <w:r w:rsidRPr="00CB708D">
              <w:rPr>
                <w:rFonts w:cs="Arial"/>
                <w:b w:val="0"/>
                <w:color w:val="auto"/>
                <w:sz w:val="22"/>
                <w:szCs w:val="22"/>
              </w:rPr>
              <w:t xml:space="preserve">within 40 metres of any </w:t>
            </w:r>
            <w:r w:rsidRPr="00CB708D">
              <w:rPr>
                <w:rFonts w:cs="Arial"/>
                <w:b w:val="0"/>
                <w:i/>
                <w:iCs w:val="0"/>
                <w:color w:val="auto"/>
                <w:sz w:val="22"/>
                <w:szCs w:val="22"/>
              </w:rPr>
              <w:t>waterfront land</w:t>
            </w:r>
            <w:r w:rsidRPr="00CB708D">
              <w:rPr>
                <w:rFonts w:cs="Arial"/>
                <w:b w:val="0"/>
                <w:color w:val="auto"/>
                <w:sz w:val="22"/>
                <w:szCs w:val="22"/>
              </w:rPr>
              <w:t xml:space="preserve">, </w:t>
            </w:r>
            <w:r w:rsidR="00CB708D" w:rsidRPr="00CB708D">
              <w:rPr>
                <w:rFonts w:cs="Arial"/>
                <w:b w:val="0"/>
                <w:color w:val="auto"/>
                <w:sz w:val="22"/>
                <w:szCs w:val="22"/>
              </w:rPr>
              <w:t xml:space="preserve">however, </w:t>
            </w:r>
            <w:r w:rsidRPr="00CB708D">
              <w:rPr>
                <w:rFonts w:cs="Arial"/>
                <w:b w:val="0"/>
                <w:color w:val="auto"/>
                <w:sz w:val="22"/>
                <w:szCs w:val="22"/>
              </w:rPr>
              <w:t>C</w:t>
            </w:r>
            <w:r w:rsidR="00053A42" w:rsidRPr="00CB708D">
              <w:rPr>
                <w:rFonts w:cs="Arial"/>
                <w:b w:val="0"/>
                <w:color w:val="auto"/>
                <w:sz w:val="22"/>
                <w:szCs w:val="22"/>
              </w:rPr>
              <w:t xml:space="preserve">lause 41 of the </w:t>
            </w:r>
            <w:r w:rsidR="00053A42" w:rsidRPr="00CB708D">
              <w:rPr>
                <w:rFonts w:cs="Arial"/>
                <w:b w:val="0"/>
                <w:i/>
                <w:iCs w:val="0"/>
                <w:color w:val="auto"/>
                <w:sz w:val="22"/>
                <w:szCs w:val="22"/>
                <w:lang w:val="en-AU"/>
              </w:rPr>
              <w:t xml:space="preserve">Water Management (General) Regulation 2018 </w:t>
            </w:r>
            <w:r w:rsidR="00053A42" w:rsidRPr="00CB708D">
              <w:rPr>
                <w:rFonts w:cs="Arial"/>
                <w:b w:val="0"/>
                <w:color w:val="auto"/>
                <w:sz w:val="22"/>
                <w:szCs w:val="22"/>
                <w:lang w:val="en-AU"/>
              </w:rPr>
              <w:t>states:</w:t>
            </w:r>
          </w:p>
          <w:p w14:paraId="71E0A2FA" w14:textId="594B3380" w:rsidR="00053A42" w:rsidRPr="00CB708D" w:rsidRDefault="00053A42" w:rsidP="00F339D1">
            <w:pPr>
              <w:pStyle w:val="FigureCaption"/>
              <w:spacing w:before="0" w:after="0"/>
              <w:ind w:left="0"/>
              <w:jc w:val="both"/>
              <w:rPr>
                <w:rFonts w:cs="Arial"/>
                <w:b w:val="0"/>
                <w:color w:val="auto"/>
                <w:sz w:val="22"/>
                <w:szCs w:val="22"/>
              </w:rPr>
            </w:pPr>
          </w:p>
          <w:p w14:paraId="37836D1E" w14:textId="77777777" w:rsidR="00053A42" w:rsidRPr="00CB708D" w:rsidRDefault="00053A42" w:rsidP="00F339D1">
            <w:pPr>
              <w:pStyle w:val="FigureCaption"/>
              <w:spacing w:before="0" w:after="0"/>
              <w:ind w:left="263"/>
              <w:jc w:val="both"/>
              <w:rPr>
                <w:rFonts w:cs="Arial"/>
                <w:b w:val="0"/>
                <w:i/>
                <w:iCs w:val="0"/>
                <w:color w:val="auto"/>
                <w:sz w:val="22"/>
                <w:szCs w:val="22"/>
                <w:lang w:val="en-AU"/>
              </w:rPr>
            </w:pPr>
            <w:r w:rsidRPr="00CB708D">
              <w:rPr>
                <w:rFonts w:cs="Arial"/>
                <w:b w:val="0"/>
                <w:i/>
                <w:iCs w:val="0"/>
                <w:color w:val="auto"/>
                <w:sz w:val="22"/>
                <w:szCs w:val="22"/>
                <w:lang w:val="en-AU"/>
              </w:rPr>
              <w:t>A public authority is exempt from section 91E(1) of the Act in relation to all controlled activities that it carries out in, on or under waterfront land.</w:t>
            </w:r>
          </w:p>
          <w:p w14:paraId="0E2F22F8" w14:textId="77777777" w:rsidR="00F339D1" w:rsidRPr="00CB708D" w:rsidRDefault="00F339D1" w:rsidP="00F339D1">
            <w:pPr>
              <w:pStyle w:val="FigureCaption"/>
              <w:spacing w:before="0" w:after="0"/>
              <w:ind w:left="0"/>
              <w:jc w:val="both"/>
              <w:rPr>
                <w:rFonts w:cs="Arial"/>
                <w:b w:val="0"/>
                <w:color w:val="auto"/>
                <w:sz w:val="22"/>
                <w:szCs w:val="22"/>
              </w:rPr>
            </w:pPr>
          </w:p>
          <w:p w14:paraId="4BF23249" w14:textId="6407B42F" w:rsidR="00053A42" w:rsidRPr="00CB708D" w:rsidRDefault="00053A42" w:rsidP="00F339D1">
            <w:pPr>
              <w:pStyle w:val="FigureCaption"/>
              <w:spacing w:before="0" w:after="0"/>
              <w:ind w:left="0"/>
              <w:jc w:val="both"/>
              <w:rPr>
                <w:rFonts w:cs="Arial"/>
                <w:b w:val="0"/>
                <w:color w:val="auto"/>
                <w:sz w:val="22"/>
                <w:szCs w:val="22"/>
              </w:rPr>
            </w:pPr>
            <w:r w:rsidRPr="00CB708D">
              <w:rPr>
                <w:rFonts w:cs="Arial"/>
                <w:b w:val="0"/>
                <w:color w:val="auto"/>
                <w:sz w:val="22"/>
                <w:szCs w:val="22"/>
              </w:rPr>
              <w:t>A public authority is defined in the WM Act as (among others) a Minister of the Crown,  a Public Service agency, or  a statutory body representing the Crown.</w:t>
            </w:r>
            <w:r w:rsidR="00F339D1" w:rsidRPr="00CB708D">
              <w:rPr>
                <w:rFonts w:cs="Arial"/>
                <w:b w:val="0"/>
                <w:color w:val="auto"/>
                <w:sz w:val="22"/>
                <w:szCs w:val="22"/>
              </w:rPr>
              <w:t xml:space="preserve"> The applicant is the NSW Department of Education, therefore the applicant is a public authority. </w:t>
            </w:r>
            <w:r w:rsidR="00CB708D" w:rsidRPr="00CB708D">
              <w:rPr>
                <w:rFonts w:cs="Arial"/>
                <w:b w:val="0"/>
                <w:color w:val="auto"/>
                <w:sz w:val="22"/>
                <w:szCs w:val="22"/>
              </w:rPr>
              <w:t xml:space="preserve"> DPE (Water) has advised that the application is exempt from this approval. </w:t>
            </w:r>
          </w:p>
        </w:tc>
        <w:tc>
          <w:tcPr>
            <w:tcW w:w="1427" w:type="dxa"/>
          </w:tcPr>
          <w:p w14:paraId="257FE66D" w14:textId="11C60A3C" w:rsidR="006052C2" w:rsidRPr="006E4E02" w:rsidRDefault="00CB708D" w:rsidP="00F339D1">
            <w:pPr>
              <w:pStyle w:val="FigureCaption"/>
              <w:spacing w:before="0" w:after="0"/>
              <w:ind w:left="0"/>
              <w:rPr>
                <w:rFonts w:cs="Arial"/>
                <w:b w:val="0"/>
                <w:color w:val="auto"/>
                <w:sz w:val="22"/>
                <w:szCs w:val="22"/>
                <w:lang w:val="en-AU"/>
              </w:rPr>
            </w:pPr>
            <w:r w:rsidRPr="00CB708D">
              <w:rPr>
                <w:rFonts w:cs="Arial"/>
                <w:b w:val="0"/>
                <w:color w:val="auto"/>
                <w:sz w:val="22"/>
                <w:szCs w:val="22"/>
                <w:lang w:val="en-AU"/>
              </w:rPr>
              <w:t>Yes</w:t>
            </w:r>
            <w:r>
              <w:rPr>
                <w:rFonts w:cs="Arial"/>
                <w:b w:val="0"/>
                <w:color w:val="auto"/>
                <w:sz w:val="22"/>
                <w:szCs w:val="22"/>
                <w:lang w:val="en-AU"/>
              </w:rPr>
              <w:t xml:space="preserve"> </w:t>
            </w:r>
            <w:r w:rsidR="006052C2">
              <w:rPr>
                <w:rFonts w:cs="Arial"/>
                <w:b w:val="0"/>
                <w:color w:val="auto"/>
                <w:sz w:val="22"/>
                <w:szCs w:val="22"/>
                <w:lang w:val="en-AU"/>
              </w:rPr>
              <w:t xml:space="preserve"> </w:t>
            </w:r>
          </w:p>
        </w:tc>
      </w:tr>
      <w:tr w:rsidR="009258A6" w:rsidRPr="006E4E02" w14:paraId="70DDC9FF" w14:textId="77777777" w:rsidTr="001370FA">
        <w:tc>
          <w:tcPr>
            <w:tcW w:w="9799" w:type="dxa"/>
            <w:gridSpan w:val="5"/>
            <w:shd w:val="clear" w:color="auto" w:fill="D9D9D9" w:themeFill="background1" w:themeFillShade="D9"/>
          </w:tcPr>
          <w:p w14:paraId="59B787B3" w14:textId="4A3671F2" w:rsidR="009258A6" w:rsidRPr="006E4E02" w:rsidRDefault="009258A6" w:rsidP="009258A6">
            <w:pPr>
              <w:pStyle w:val="FigureCaption"/>
              <w:spacing w:before="0" w:after="0"/>
              <w:ind w:left="0"/>
              <w:jc w:val="both"/>
              <w:rPr>
                <w:rFonts w:cs="Arial"/>
                <w:color w:val="auto"/>
                <w:sz w:val="22"/>
                <w:szCs w:val="22"/>
              </w:rPr>
            </w:pPr>
            <w:r w:rsidRPr="006E4E02">
              <w:rPr>
                <w:rFonts w:cs="Arial"/>
                <w:color w:val="auto"/>
                <w:sz w:val="22"/>
                <w:szCs w:val="22"/>
              </w:rPr>
              <w:t xml:space="preserve">Referral/Consultation Agencies </w:t>
            </w:r>
          </w:p>
        </w:tc>
      </w:tr>
      <w:tr w:rsidR="009258A6" w:rsidRPr="00B54820" w14:paraId="0C3B4C09" w14:textId="77777777" w:rsidTr="001370FA">
        <w:trPr>
          <w:gridAfter w:val="1"/>
          <w:wAfter w:w="31" w:type="dxa"/>
        </w:trPr>
        <w:tc>
          <w:tcPr>
            <w:tcW w:w="1253" w:type="dxa"/>
          </w:tcPr>
          <w:p w14:paraId="5ED93BCE" w14:textId="116BE2A7" w:rsidR="009258A6" w:rsidRPr="001B4BC1" w:rsidRDefault="009258A6" w:rsidP="009258A6">
            <w:pPr>
              <w:pStyle w:val="FigureCaption"/>
              <w:spacing w:before="0" w:after="0"/>
              <w:ind w:left="0"/>
              <w:jc w:val="left"/>
              <w:rPr>
                <w:rFonts w:cs="Arial"/>
                <w:b w:val="0"/>
                <w:color w:val="auto"/>
                <w:sz w:val="22"/>
                <w:szCs w:val="22"/>
              </w:rPr>
            </w:pPr>
            <w:r w:rsidRPr="001B4BC1">
              <w:rPr>
                <w:rFonts w:cs="Arial"/>
                <w:b w:val="0"/>
                <w:color w:val="auto"/>
                <w:sz w:val="22"/>
                <w:szCs w:val="22"/>
              </w:rPr>
              <w:t>Electricity supply authority</w:t>
            </w:r>
          </w:p>
        </w:tc>
        <w:tc>
          <w:tcPr>
            <w:tcW w:w="3311" w:type="dxa"/>
          </w:tcPr>
          <w:p w14:paraId="0C37712D" w14:textId="77777777" w:rsidR="009258A6" w:rsidRPr="001B4BC1" w:rsidRDefault="009258A6" w:rsidP="009258A6">
            <w:pPr>
              <w:pStyle w:val="FigureCaption"/>
              <w:spacing w:before="0" w:after="0"/>
              <w:ind w:left="0"/>
              <w:jc w:val="both"/>
              <w:rPr>
                <w:rFonts w:cs="Arial"/>
                <w:i/>
                <w:color w:val="auto"/>
                <w:sz w:val="22"/>
                <w:szCs w:val="22"/>
              </w:rPr>
            </w:pPr>
            <w:r w:rsidRPr="001B4BC1">
              <w:rPr>
                <w:rFonts w:cs="Arial"/>
                <w:b w:val="0"/>
                <w:color w:val="auto"/>
                <w:sz w:val="22"/>
                <w:szCs w:val="22"/>
              </w:rPr>
              <w:t xml:space="preserve">Section 2.48 – </w:t>
            </w:r>
            <w:r w:rsidRPr="001B4BC1">
              <w:rPr>
                <w:rFonts w:cs="Arial"/>
                <w:b w:val="0"/>
                <w:i/>
                <w:color w:val="auto"/>
                <w:sz w:val="22"/>
                <w:szCs w:val="22"/>
                <w:lang w:val="en-AU"/>
              </w:rPr>
              <w:t>State Environmental Planning Policy (</w:t>
            </w:r>
            <w:r w:rsidRPr="001B4BC1">
              <w:rPr>
                <w:rFonts w:cs="Arial"/>
                <w:b w:val="0"/>
                <w:bCs/>
                <w:i/>
                <w:color w:val="auto"/>
                <w:sz w:val="22"/>
                <w:szCs w:val="22"/>
              </w:rPr>
              <w:t>Transport and Infrastructure</w:t>
            </w:r>
            <w:r w:rsidRPr="001B4BC1">
              <w:rPr>
                <w:rFonts w:cs="Arial"/>
                <w:b w:val="0"/>
                <w:i/>
                <w:color w:val="auto"/>
                <w:sz w:val="22"/>
                <w:szCs w:val="22"/>
                <w:lang w:val="en-AU"/>
              </w:rPr>
              <w:t>) 2021</w:t>
            </w:r>
          </w:p>
          <w:p w14:paraId="18E59895" w14:textId="45FD7AA1" w:rsidR="009258A6" w:rsidRPr="001B4BC1" w:rsidRDefault="009258A6" w:rsidP="009258A6">
            <w:pPr>
              <w:pStyle w:val="FigureCaption"/>
              <w:spacing w:before="0" w:after="0"/>
              <w:ind w:left="0"/>
              <w:jc w:val="both"/>
              <w:rPr>
                <w:rFonts w:cs="Arial"/>
                <w:b w:val="0"/>
                <w:color w:val="auto"/>
                <w:sz w:val="22"/>
                <w:szCs w:val="22"/>
              </w:rPr>
            </w:pPr>
            <w:r w:rsidRPr="001B4BC1">
              <w:rPr>
                <w:rFonts w:cs="Arial"/>
                <w:b w:val="0"/>
                <w:color w:val="auto"/>
                <w:sz w:val="22"/>
                <w:szCs w:val="22"/>
              </w:rPr>
              <w:t>Development near electrical infrastructure</w:t>
            </w:r>
          </w:p>
        </w:tc>
        <w:tc>
          <w:tcPr>
            <w:tcW w:w="3777" w:type="dxa"/>
          </w:tcPr>
          <w:p w14:paraId="4ED8438C" w14:textId="0F24D00B" w:rsidR="009258A6" w:rsidRPr="001B4BC1" w:rsidRDefault="006052C2" w:rsidP="009258A6">
            <w:pPr>
              <w:pStyle w:val="FigureCaption"/>
              <w:spacing w:before="0" w:after="0"/>
              <w:ind w:left="0"/>
              <w:jc w:val="both"/>
              <w:rPr>
                <w:rFonts w:cs="Arial"/>
                <w:b w:val="0"/>
                <w:color w:val="00B050"/>
                <w:sz w:val="22"/>
                <w:szCs w:val="22"/>
              </w:rPr>
            </w:pPr>
            <w:r w:rsidRPr="001B4BC1">
              <w:rPr>
                <w:rFonts w:cs="Arial"/>
                <w:b w:val="0"/>
                <w:bCs/>
                <w:color w:val="000000" w:themeColor="text1"/>
                <w:sz w:val="22"/>
                <w:szCs w:val="22"/>
              </w:rPr>
              <w:t>O</w:t>
            </w:r>
            <w:r w:rsidR="009258A6" w:rsidRPr="001B4BC1">
              <w:rPr>
                <w:rFonts w:cs="Arial"/>
                <w:b w:val="0"/>
                <w:bCs/>
                <w:color w:val="000000" w:themeColor="text1"/>
                <w:sz w:val="22"/>
                <w:szCs w:val="22"/>
              </w:rPr>
              <w:t xml:space="preserve">bjections raised </w:t>
            </w:r>
            <w:r w:rsidR="00C212A4" w:rsidRPr="001B4BC1">
              <w:rPr>
                <w:rFonts w:cs="Arial"/>
                <w:b w:val="0"/>
                <w:bCs/>
                <w:color w:val="000000" w:themeColor="text1"/>
                <w:sz w:val="22"/>
                <w:szCs w:val="22"/>
              </w:rPr>
              <w:t xml:space="preserve">dated 26 October 2023 </w:t>
            </w:r>
            <w:r w:rsidR="009258A6" w:rsidRPr="001B4BC1">
              <w:rPr>
                <w:rFonts w:cs="Arial"/>
                <w:b w:val="0"/>
                <w:bCs/>
                <w:color w:val="000000" w:themeColor="text1"/>
                <w:sz w:val="22"/>
                <w:szCs w:val="22"/>
              </w:rPr>
              <w:t>by Essential Energy</w:t>
            </w:r>
            <w:r w:rsidRPr="001B4BC1">
              <w:rPr>
                <w:rFonts w:cs="Arial"/>
                <w:b w:val="0"/>
                <w:bCs/>
                <w:color w:val="000000" w:themeColor="text1"/>
                <w:sz w:val="22"/>
                <w:szCs w:val="22"/>
              </w:rPr>
              <w:t xml:space="preserve"> </w:t>
            </w:r>
            <w:r w:rsidR="00C212A4" w:rsidRPr="001B4BC1">
              <w:rPr>
                <w:rFonts w:cs="Arial"/>
                <w:b w:val="0"/>
                <w:bCs/>
                <w:color w:val="000000" w:themeColor="text1"/>
                <w:sz w:val="22"/>
                <w:szCs w:val="22"/>
              </w:rPr>
              <w:t xml:space="preserve">as the </w:t>
            </w:r>
            <w:r w:rsidRPr="001B4BC1">
              <w:rPr>
                <w:rFonts w:cs="Arial"/>
                <w:b w:val="0"/>
                <w:bCs/>
                <w:color w:val="000000" w:themeColor="text1"/>
                <w:sz w:val="22"/>
                <w:szCs w:val="22"/>
              </w:rPr>
              <w:t xml:space="preserve">plans </w:t>
            </w:r>
            <w:r w:rsidR="00C212A4" w:rsidRPr="001B4BC1">
              <w:rPr>
                <w:rFonts w:cs="Arial"/>
                <w:b w:val="0"/>
                <w:bCs/>
                <w:color w:val="000000" w:themeColor="text1"/>
                <w:sz w:val="22"/>
                <w:szCs w:val="22"/>
              </w:rPr>
              <w:t>do not</w:t>
            </w:r>
            <w:r w:rsidRPr="001B4BC1">
              <w:rPr>
                <w:rFonts w:cs="Arial"/>
                <w:b w:val="0"/>
                <w:bCs/>
                <w:color w:val="000000" w:themeColor="text1"/>
                <w:sz w:val="22"/>
                <w:szCs w:val="22"/>
              </w:rPr>
              <w:t xml:space="preserve"> show distance from Essential Energy’s infrastructure. </w:t>
            </w:r>
            <w:r w:rsidR="001B4BC1" w:rsidRPr="001B4BC1">
              <w:rPr>
                <w:rFonts w:cs="Arial"/>
                <w:b w:val="0"/>
                <w:bCs/>
                <w:color w:val="000000" w:themeColor="text1"/>
                <w:sz w:val="22"/>
                <w:szCs w:val="22"/>
              </w:rPr>
              <w:t xml:space="preserve">These measurements were subsequently provided. </w:t>
            </w:r>
          </w:p>
        </w:tc>
        <w:tc>
          <w:tcPr>
            <w:tcW w:w="1427" w:type="dxa"/>
          </w:tcPr>
          <w:p w14:paraId="59A43969" w14:textId="709E114A" w:rsidR="006E4E02" w:rsidRPr="006E4E02" w:rsidRDefault="001B4BC1" w:rsidP="009258A6">
            <w:pPr>
              <w:pStyle w:val="FigureCaption"/>
              <w:spacing w:before="0" w:after="0"/>
              <w:ind w:left="0"/>
              <w:rPr>
                <w:rFonts w:cs="Arial"/>
                <w:b w:val="0"/>
                <w:color w:val="00B050"/>
                <w:sz w:val="22"/>
                <w:szCs w:val="22"/>
              </w:rPr>
            </w:pPr>
            <w:r w:rsidRPr="001B4BC1">
              <w:rPr>
                <w:rFonts w:cs="Arial"/>
                <w:b w:val="0"/>
                <w:color w:val="auto"/>
                <w:sz w:val="22"/>
                <w:szCs w:val="22"/>
              </w:rPr>
              <w:t>Yes</w:t>
            </w:r>
            <w:r>
              <w:rPr>
                <w:rFonts w:cs="Arial"/>
                <w:b w:val="0"/>
                <w:color w:val="auto"/>
                <w:sz w:val="22"/>
                <w:szCs w:val="22"/>
              </w:rPr>
              <w:t xml:space="preserve"> </w:t>
            </w:r>
          </w:p>
        </w:tc>
      </w:tr>
      <w:tr w:rsidR="009258A6" w:rsidRPr="00B54820" w14:paraId="450867B2" w14:textId="77777777" w:rsidTr="001370FA">
        <w:trPr>
          <w:gridAfter w:val="1"/>
          <w:wAfter w:w="31" w:type="dxa"/>
        </w:trPr>
        <w:tc>
          <w:tcPr>
            <w:tcW w:w="1253" w:type="dxa"/>
          </w:tcPr>
          <w:p w14:paraId="1C6E504B" w14:textId="04DECE41" w:rsidR="009258A6" w:rsidRPr="00CB708D" w:rsidRDefault="009258A6" w:rsidP="009258A6">
            <w:pPr>
              <w:pStyle w:val="FigureCaption"/>
              <w:spacing w:before="0" w:after="0"/>
              <w:ind w:left="0"/>
              <w:jc w:val="left"/>
              <w:rPr>
                <w:rFonts w:cs="Arial"/>
                <w:b w:val="0"/>
                <w:color w:val="auto"/>
                <w:sz w:val="22"/>
                <w:szCs w:val="22"/>
              </w:rPr>
            </w:pPr>
            <w:r w:rsidRPr="00CB708D">
              <w:rPr>
                <w:rFonts w:cs="Arial"/>
                <w:b w:val="0"/>
                <w:color w:val="auto"/>
                <w:sz w:val="22"/>
                <w:szCs w:val="22"/>
              </w:rPr>
              <w:t>Transport for NSW</w:t>
            </w:r>
          </w:p>
        </w:tc>
        <w:tc>
          <w:tcPr>
            <w:tcW w:w="3311" w:type="dxa"/>
          </w:tcPr>
          <w:p w14:paraId="28CE9AA6" w14:textId="1A45DBE4" w:rsidR="009258A6" w:rsidRPr="00CB708D" w:rsidRDefault="009258A6" w:rsidP="009258A6">
            <w:pPr>
              <w:pStyle w:val="FigureCaption"/>
              <w:spacing w:before="0" w:after="0"/>
              <w:ind w:left="0"/>
              <w:jc w:val="both"/>
              <w:rPr>
                <w:rFonts w:cs="Arial"/>
                <w:i/>
                <w:color w:val="auto"/>
                <w:sz w:val="22"/>
                <w:szCs w:val="22"/>
              </w:rPr>
            </w:pPr>
            <w:r w:rsidRPr="00CB708D">
              <w:rPr>
                <w:rFonts w:cs="Arial"/>
                <w:b w:val="0"/>
                <w:color w:val="auto"/>
                <w:sz w:val="22"/>
                <w:szCs w:val="22"/>
              </w:rPr>
              <w:t>Section 2.121</w:t>
            </w:r>
            <w:r w:rsidR="001D2882" w:rsidRPr="00CB708D">
              <w:rPr>
                <w:rFonts w:cs="Arial"/>
                <w:b w:val="0"/>
                <w:color w:val="auto"/>
                <w:sz w:val="22"/>
                <w:szCs w:val="22"/>
              </w:rPr>
              <w:t xml:space="preserve"> &amp; </w:t>
            </w:r>
            <w:r w:rsidR="001D2882" w:rsidRPr="00CB708D">
              <w:rPr>
                <w:rFonts w:cs="Arial"/>
                <w:b w:val="0"/>
                <w:color w:val="auto"/>
                <w:sz w:val="22"/>
                <w:szCs w:val="22"/>
                <w:lang w:val="en-AU"/>
              </w:rPr>
              <w:t>3.58(3)</w:t>
            </w:r>
            <w:r w:rsidRPr="00CB708D">
              <w:rPr>
                <w:rFonts w:cs="Arial"/>
                <w:b w:val="0"/>
                <w:color w:val="auto"/>
                <w:sz w:val="22"/>
                <w:szCs w:val="22"/>
              </w:rPr>
              <w:t xml:space="preserve"> – </w:t>
            </w:r>
            <w:r w:rsidRPr="00CB708D">
              <w:rPr>
                <w:rFonts w:cs="Arial"/>
                <w:b w:val="0"/>
                <w:i/>
                <w:color w:val="auto"/>
                <w:sz w:val="22"/>
                <w:szCs w:val="22"/>
                <w:lang w:val="en-AU"/>
              </w:rPr>
              <w:t>State Environmental Planning Policy (</w:t>
            </w:r>
            <w:r w:rsidRPr="00CB708D">
              <w:rPr>
                <w:rFonts w:cs="Arial"/>
                <w:b w:val="0"/>
                <w:bCs/>
                <w:i/>
                <w:color w:val="auto"/>
                <w:sz w:val="22"/>
                <w:szCs w:val="22"/>
              </w:rPr>
              <w:t>Transport and Infrastructure</w:t>
            </w:r>
            <w:r w:rsidRPr="00CB708D">
              <w:rPr>
                <w:rFonts w:cs="Arial"/>
                <w:b w:val="0"/>
                <w:i/>
                <w:color w:val="auto"/>
                <w:sz w:val="22"/>
                <w:szCs w:val="22"/>
                <w:lang w:val="en-AU"/>
              </w:rPr>
              <w:t>) 2021</w:t>
            </w:r>
          </w:p>
          <w:p w14:paraId="4F0B00DF" w14:textId="60DCB4C7" w:rsidR="009258A6" w:rsidRPr="00CB708D" w:rsidRDefault="009258A6" w:rsidP="009258A6">
            <w:pPr>
              <w:pStyle w:val="FigureCaption"/>
              <w:spacing w:before="0" w:after="0"/>
              <w:ind w:left="0"/>
              <w:jc w:val="both"/>
              <w:rPr>
                <w:rFonts w:cs="Arial"/>
                <w:b w:val="0"/>
                <w:color w:val="auto"/>
                <w:sz w:val="22"/>
                <w:szCs w:val="22"/>
              </w:rPr>
            </w:pPr>
            <w:r w:rsidRPr="00CB708D">
              <w:rPr>
                <w:rFonts w:cs="Arial"/>
                <w:b w:val="0"/>
                <w:color w:val="auto"/>
                <w:sz w:val="22"/>
                <w:szCs w:val="22"/>
              </w:rPr>
              <w:t>Development that is deemed to be traffic generating development in Schedule 3.</w:t>
            </w:r>
          </w:p>
        </w:tc>
        <w:tc>
          <w:tcPr>
            <w:tcW w:w="3777" w:type="dxa"/>
          </w:tcPr>
          <w:p w14:paraId="3E29A709" w14:textId="4EB5747F" w:rsidR="006F5843" w:rsidRPr="00CB708D" w:rsidRDefault="006F5843" w:rsidP="009258A6">
            <w:pPr>
              <w:pStyle w:val="FigureCaption"/>
              <w:spacing w:before="0" w:after="0"/>
              <w:ind w:left="0"/>
              <w:jc w:val="both"/>
              <w:rPr>
                <w:rFonts w:cs="Arial"/>
                <w:b w:val="0"/>
                <w:bCs/>
                <w:color w:val="000000" w:themeColor="text1"/>
                <w:sz w:val="22"/>
                <w:szCs w:val="22"/>
              </w:rPr>
            </w:pPr>
            <w:r w:rsidRPr="00CB708D">
              <w:rPr>
                <w:rFonts w:cs="Arial"/>
                <w:b w:val="0"/>
                <w:bCs/>
                <w:color w:val="000000" w:themeColor="text1"/>
                <w:sz w:val="22"/>
                <w:szCs w:val="22"/>
              </w:rPr>
              <w:t xml:space="preserve">Comments from TfNSW </w:t>
            </w:r>
            <w:r w:rsidR="0058448D" w:rsidRPr="00CB708D">
              <w:rPr>
                <w:rFonts w:cs="Arial"/>
                <w:b w:val="0"/>
                <w:bCs/>
                <w:color w:val="000000" w:themeColor="text1"/>
                <w:sz w:val="22"/>
                <w:szCs w:val="22"/>
              </w:rPr>
              <w:t xml:space="preserve">have been considered in the key issues section of this report. Relevant conditions of consent have been included in the recommended consent conditions. </w:t>
            </w:r>
          </w:p>
          <w:p w14:paraId="742D4A9E" w14:textId="4A1BE69F" w:rsidR="009258A6" w:rsidRPr="00CB708D" w:rsidRDefault="009258A6" w:rsidP="009258A6">
            <w:pPr>
              <w:pStyle w:val="FigureCaption"/>
              <w:spacing w:before="0" w:after="0"/>
              <w:ind w:left="0"/>
              <w:jc w:val="both"/>
              <w:rPr>
                <w:rFonts w:cs="Arial"/>
                <w:b w:val="0"/>
                <w:color w:val="00B050"/>
                <w:sz w:val="22"/>
                <w:szCs w:val="22"/>
              </w:rPr>
            </w:pPr>
          </w:p>
        </w:tc>
        <w:tc>
          <w:tcPr>
            <w:tcW w:w="1427" w:type="dxa"/>
          </w:tcPr>
          <w:p w14:paraId="089486EA" w14:textId="2F3ADB87" w:rsidR="009258A6" w:rsidRPr="00CB708D" w:rsidRDefault="0058448D" w:rsidP="009258A6">
            <w:pPr>
              <w:pStyle w:val="FigureCaption"/>
              <w:spacing w:before="0" w:after="0"/>
              <w:ind w:left="0"/>
              <w:rPr>
                <w:rFonts w:cs="Arial"/>
                <w:b w:val="0"/>
                <w:color w:val="00B050"/>
                <w:sz w:val="22"/>
                <w:szCs w:val="22"/>
              </w:rPr>
            </w:pPr>
            <w:r w:rsidRPr="00CB708D">
              <w:rPr>
                <w:rFonts w:cs="Arial"/>
                <w:b w:val="0"/>
                <w:bCs/>
                <w:color w:val="000000" w:themeColor="text1"/>
                <w:sz w:val="22"/>
                <w:szCs w:val="22"/>
              </w:rPr>
              <w:t xml:space="preserve">Yes </w:t>
            </w:r>
          </w:p>
        </w:tc>
      </w:tr>
      <w:tr w:rsidR="006E4E02" w:rsidRPr="006E4E02" w14:paraId="1E5C3ABC" w14:textId="77777777" w:rsidTr="001370FA">
        <w:trPr>
          <w:gridAfter w:val="1"/>
          <w:wAfter w:w="31" w:type="dxa"/>
        </w:trPr>
        <w:tc>
          <w:tcPr>
            <w:tcW w:w="1253" w:type="dxa"/>
          </w:tcPr>
          <w:p w14:paraId="545700F5" w14:textId="58F4B93F" w:rsidR="006E4E02" w:rsidRPr="006E4E02" w:rsidRDefault="006E4E02" w:rsidP="001370FA">
            <w:pPr>
              <w:pStyle w:val="FigureCaption"/>
              <w:widowControl w:val="0"/>
              <w:spacing w:before="0" w:after="0"/>
              <w:ind w:left="0"/>
              <w:jc w:val="left"/>
              <w:rPr>
                <w:rFonts w:cs="Arial"/>
                <w:b w:val="0"/>
                <w:color w:val="auto"/>
                <w:sz w:val="22"/>
                <w:szCs w:val="22"/>
              </w:rPr>
            </w:pPr>
            <w:r w:rsidRPr="006E4E02">
              <w:rPr>
                <w:rFonts w:cs="Arial"/>
                <w:b w:val="0"/>
                <w:bCs/>
                <w:color w:val="auto"/>
                <w:sz w:val="22"/>
                <w:szCs w:val="22"/>
                <w:lang w:val="en-AU"/>
              </w:rPr>
              <w:t>Canberra Airport</w:t>
            </w:r>
          </w:p>
        </w:tc>
        <w:tc>
          <w:tcPr>
            <w:tcW w:w="3311" w:type="dxa"/>
          </w:tcPr>
          <w:p w14:paraId="28CC890D" w14:textId="329F3CEA" w:rsidR="006E4E02" w:rsidRPr="006E4E02" w:rsidRDefault="006E4E02" w:rsidP="001370FA">
            <w:pPr>
              <w:pStyle w:val="FigureCaption"/>
              <w:widowControl w:val="0"/>
              <w:spacing w:before="0" w:after="0"/>
              <w:ind w:left="0"/>
              <w:jc w:val="both"/>
              <w:rPr>
                <w:rFonts w:cs="Arial"/>
                <w:b w:val="0"/>
                <w:color w:val="auto"/>
                <w:sz w:val="22"/>
                <w:szCs w:val="22"/>
              </w:rPr>
            </w:pPr>
            <w:r w:rsidRPr="006E4E02">
              <w:rPr>
                <w:rFonts w:cs="Arial"/>
                <w:b w:val="0"/>
                <w:color w:val="auto"/>
                <w:sz w:val="22"/>
                <w:szCs w:val="22"/>
              </w:rPr>
              <w:t>O</w:t>
            </w:r>
            <w:r>
              <w:rPr>
                <w:rFonts w:cs="Arial"/>
                <w:b w:val="0"/>
                <w:color w:val="auto"/>
                <w:sz w:val="22"/>
                <w:szCs w:val="22"/>
              </w:rPr>
              <w:t>bstacle Limitation Surface (O</w:t>
            </w:r>
            <w:r w:rsidRPr="006E4E02">
              <w:rPr>
                <w:rFonts w:cs="Arial"/>
                <w:b w:val="0"/>
                <w:color w:val="auto"/>
                <w:sz w:val="22"/>
                <w:szCs w:val="22"/>
              </w:rPr>
              <w:t>LS</w:t>
            </w:r>
            <w:r>
              <w:rPr>
                <w:rFonts w:cs="Arial"/>
                <w:b w:val="0"/>
                <w:color w:val="auto"/>
                <w:sz w:val="22"/>
                <w:szCs w:val="22"/>
              </w:rPr>
              <w:t>)</w:t>
            </w:r>
            <w:r w:rsidRPr="006E4E02">
              <w:rPr>
                <w:rFonts w:cs="Arial"/>
                <w:b w:val="0"/>
                <w:color w:val="auto"/>
                <w:sz w:val="22"/>
                <w:szCs w:val="22"/>
              </w:rPr>
              <w:t xml:space="preserve"> assessment </w:t>
            </w:r>
          </w:p>
        </w:tc>
        <w:tc>
          <w:tcPr>
            <w:tcW w:w="3777" w:type="dxa"/>
          </w:tcPr>
          <w:p w14:paraId="405927AD" w14:textId="7597953B" w:rsidR="006E4E02" w:rsidRPr="006E4E02" w:rsidRDefault="006E4E02" w:rsidP="001370FA">
            <w:pPr>
              <w:pStyle w:val="FigureCaption"/>
              <w:widowControl w:val="0"/>
              <w:spacing w:before="0" w:after="0"/>
              <w:ind w:left="0"/>
              <w:jc w:val="both"/>
              <w:rPr>
                <w:rFonts w:cs="Arial"/>
                <w:b w:val="0"/>
                <w:color w:val="000000" w:themeColor="text1"/>
                <w:sz w:val="22"/>
                <w:szCs w:val="22"/>
                <w:lang w:val="en-AU"/>
              </w:rPr>
            </w:pPr>
            <w:r w:rsidRPr="006E4E02">
              <w:rPr>
                <w:rFonts w:cs="Arial"/>
                <w:b w:val="0"/>
                <w:color w:val="000000" w:themeColor="text1"/>
                <w:sz w:val="22"/>
                <w:szCs w:val="22"/>
                <w:lang w:val="en-AU"/>
              </w:rPr>
              <w:t xml:space="preserve">Confirmation the ground level and </w:t>
            </w:r>
            <w:r>
              <w:rPr>
                <w:rFonts w:cs="Arial"/>
                <w:b w:val="0"/>
                <w:color w:val="000000" w:themeColor="text1"/>
                <w:sz w:val="22"/>
                <w:szCs w:val="22"/>
                <w:lang w:val="en-AU"/>
              </w:rPr>
              <w:t>b</w:t>
            </w:r>
            <w:r w:rsidRPr="006E4E02">
              <w:rPr>
                <w:rFonts w:cs="Arial"/>
                <w:b w:val="0"/>
                <w:color w:val="000000" w:themeColor="text1"/>
                <w:sz w:val="22"/>
                <w:szCs w:val="22"/>
                <w:lang w:val="en-AU"/>
              </w:rPr>
              <w:t xml:space="preserve">uilding do not penetrate the OLS, therefore, no further assessments or Airspace Protection Approval are required subject to the following conditions: </w:t>
            </w:r>
          </w:p>
          <w:p w14:paraId="7ED6F628" w14:textId="77777777" w:rsidR="006E4E02" w:rsidRPr="006E4E02" w:rsidRDefault="006E4E02" w:rsidP="001370FA">
            <w:pPr>
              <w:pStyle w:val="FigureCaption"/>
              <w:widowControl w:val="0"/>
              <w:spacing w:before="0" w:after="0"/>
              <w:ind w:left="0"/>
              <w:jc w:val="both"/>
              <w:rPr>
                <w:rFonts w:cs="Arial"/>
                <w:b w:val="0"/>
                <w:color w:val="000000" w:themeColor="text1"/>
                <w:sz w:val="22"/>
                <w:szCs w:val="22"/>
                <w:lang w:val="en-AU"/>
              </w:rPr>
            </w:pPr>
          </w:p>
          <w:p w14:paraId="2E6FBCC3" w14:textId="77777777" w:rsidR="006E4E02" w:rsidRPr="006E4E02" w:rsidRDefault="006E4E02" w:rsidP="001370FA">
            <w:pPr>
              <w:pStyle w:val="FigureCaption"/>
              <w:widowControl w:val="0"/>
              <w:numPr>
                <w:ilvl w:val="0"/>
                <w:numId w:val="89"/>
              </w:numPr>
              <w:spacing w:before="0" w:after="0"/>
              <w:ind w:left="297" w:hanging="284"/>
              <w:jc w:val="both"/>
              <w:rPr>
                <w:rFonts w:cs="Arial"/>
                <w:b w:val="0"/>
                <w:color w:val="000000" w:themeColor="text1"/>
                <w:sz w:val="22"/>
                <w:szCs w:val="22"/>
                <w:lang w:val="en-AU"/>
              </w:rPr>
            </w:pPr>
            <w:r w:rsidRPr="006E4E02">
              <w:rPr>
                <w:rFonts w:cs="Arial"/>
                <w:b w:val="0"/>
                <w:color w:val="000000" w:themeColor="text1"/>
                <w:sz w:val="22"/>
                <w:szCs w:val="22"/>
                <w:lang w:val="en-AU"/>
              </w:rPr>
              <w:t xml:space="preserve">Should any of the construction details change in height or location, please submit full details for reassessment.   </w:t>
            </w:r>
          </w:p>
          <w:p w14:paraId="49B28D97" w14:textId="32DAC849" w:rsidR="006E4E02" w:rsidRPr="006E4E02" w:rsidRDefault="006E4E02" w:rsidP="001370FA">
            <w:pPr>
              <w:pStyle w:val="FigureCaption"/>
              <w:widowControl w:val="0"/>
              <w:numPr>
                <w:ilvl w:val="0"/>
                <w:numId w:val="89"/>
              </w:numPr>
              <w:spacing w:before="0" w:after="0"/>
              <w:ind w:left="297" w:hanging="284"/>
              <w:jc w:val="both"/>
              <w:rPr>
                <w:rFonts w:cs="Arial"/>
                <w:b w:val="0"/>
                <w:color w:val="000000" w:themeColor="text1"/>
                <w:sz w:val="22"/>
                <w:szCs w:val="22"/>
                <w:lang w:val="en-AU"/>
              </w:rPr>
            </w:pPr>
            <w:r w:rsidRPr="006E4E02">
              <w:rPr>
                <w:rFonts w:cs="Arial"/>
                <w:b w:val="0"/>
                <w:color w:val="000000" w:themeColor="text1"/>
                <w:sz w:val="22"/>
                <w:szCs w:val="22"/>
                <w:lang w:val="en-AU"/>
              </w:rPr>
              <w:t xml:space="preserve">If a crane is required to construct the proposed deck and/or swimming pool please submit full details of the crane operation for a further OLS assessment.  </w:t>
            </w:r>
          </w:p>
        </w:tc>
        <w:tc>
          <w:tcPr>
            <w:tcW w:w="1427" w:type="dxa"/>
          </w:tcPr>
          <w:p w14:paraId="61EEB9D6" w14:textId="7F6EE50F" w:rsidR="006E4E02" w:rsidRPr="006E4E02" w:rsidRDefault="006E4E02" w:rsidP="001370FA">
            <w:pPr>
              <w:pStyle w:val="FigureCaption"/>
              <w:widowControl w:val="0"/>
              <w:spacing w:before="0" w:after="0"/>
              <w:ind w:left="0"/>
              <w:rPr>
                <w:rFonts w:cs="Arial"/>
                <w:b w:val="0"/>
                <w:bCs/>
                <w:color w:val="000000" w:themeColor="text1"/>
                <w:sz w:val="22"/>
                <w:szCs w:val="22"/>
              </w:rPr>
            </w:pPr>
            <w:r w:rsidRPr="006E4E02">
              <w:rPr>
                <w:rFonts w:cs="Arial"/>
                <w:b w:val="0"/>
                <w:bCs/>
                <w:color w:val="000000" w:themeColor="text1"/>
                <w:sz w:val="22"/>
                <w:szCs w:val="22"/>
              </w:rPr>
              <w:t>Yes (Conditions)</w:t>
            </w:r>
          </w:p>
        </w:tc>
      </w:tr>
    </w:tbl>
    <w:p w14:paraId="539956DC" w14:textId="77777777" w:rsidR="005D362B" w:rsidRPr="0000724E" w:rsidRDefault="005D362B" w:rsidP="001370FA">
      <w:pPr>
        <w:pStyle w:val="Heading2"/>
        <w:keepNext w:val="0"/>
        <w:keepLines w:val="0"/>
        <w:widowControl w:val="0"/>
        <w:numPr>
          <w:ilvl w:val="1"/>
          <w:numId w:val="70"/>
        </w:numPr>
        <w:ind w:left="709" w:hanging="709"/>
        <w:rPr>
          <w:rFonts w:ascii="Arial" w:hAnsi="Arial" w:cs="Arial"/>
          <w:color w:val="auto"/>
          <w:sz w:val="22"/>
          <w:szCs w:val="22"/>
          <w:lang w:eastAsia="en-AU"/>
        </w:rPr>
      </w:pPr>
      <w:bookmarkStart w:id="52" w:name="_Toc165976571"/>
      <w:r w:rsidRPr="0000724E">
        <w:rPr>
          <w:rFonts w:ascii="Arial" w:hAnsi="Arial" w:cs="Arial"/>
          <w:color w:val="auto"/>
          <w:sz w:val="22"/>
          <w:szCs w:val="22"/>
          <w:lang w:eastAsia="en-AU"/>
        </w:rPr>
        <w:t>Council Officer Referrals</w:t>
      </w:r>
      <w:bookmarkEnd w:id="52"/>
    </w:p>
    <w:p w14:paraId="4AEB0FAC" w14:textId="77777777" w:rsidR="005D362B" w:rsidRPr="006052C2" w:rsidRDefault="005D362B" w:rsidP="001370FA">
      <w:pPr>
        <w:widowControl w:val="0"/>
        <w:spacing w:after="0" w:line="240" w:lineRule="auto"/>
        <w:jc w:val="both"/>
        <w:rPr>
          <w:rFonts w:ascii="Arial" w:hAnsi="Arial" w:cs="Arial"/>
          <w:bCs/>
          <w:highlight w:val="yellow"/>
          <w:lang w:eastAsia="en-AU"/>
        </w:rPr>
      </w:pPr>
    </w:p>
    <w:p w14:paraId="3599BC17" w14:textId="77777777" w:rsidR="00445516" w:rsidRDefault="00D33904" w:rsidP="00445516">
      <w:pPr>
        <w:widowControl w:val="0"/>
        <w:spacing w:after="0" w:line="240" w:lineRule="auto"/>
        <w:jc w:val="both"/>
        <w:rPr>
          <w:rFonts w:ascii="Arial" w:hAnsi="Arial" w:cs="Arial"/>
          <w:bCs/>
          <w:lang w:eastAsia="en-AU"/>
        </w:rPr>
      </w:pPr>
      <w:r w:rsidRPr="00C212A4">
        <w:rPr>
          <w:rFonts w:ascii="Arial" w:hAnsi="Arial" w:cs="Arial"/>
          <w:bCs/>
          <w:lang w:eastAsia="en-AU"/>
        </w:rPr>
        <w:t>The development appl</w:t>
      </w:r>
      <w:r w:rsidR="00E330FA" w:rsidRPr="00C212A4">
        <w:rPr>
          <w:rFonts w:ascii="Arial" w:hAnsi="Arial" w:cs="Arial"/>
          <w:bCs/>
          <w:lang w:eastAsia="en-AU"/>
        </w:rPr>
        <w:t xml:space="preserve">ication has been referred to various Council officers for technical review as outlined </w:t>
      </w:r>
      <w:r w:rsidR="00E330FA" w:rsidRPr="00C212A4">
        <w:rPr>
          <w:rFonts w:ascii="Arial" w:hAnsi="Arial" w:cs="Arial"/>
          <w:b/>
          <w:lang w:eastAsia="en-AU"/>
        </w:rPr>
        <w:t xml:space="preserve">Table </w:t>
      </w:r>
      <w:r w:rsidR="006052C2" w:rsidRPr="00C212A4">
        <w:rPr>
          <w:rFonts w:ascii="Arial" w:hAnsi="Arial" w:cs="Arial"/>
          <w:b/>
          <w:lang w:eastAsia="en-AU"/>
        </w:rPr>
        <w:t>7</w:t>
      </w:r>
      <w:r w:rsidR="00E330FA" w:rsidRPr="00C212A4">
        <w:rPr>
          <w:rFonts w:ascii="Arial" w:hAnsi="Arial" w:cs="Arial"/>
          <w:bCs/>
          <w:lang w:eastAsia="en-AU"/>
        </w:rPr>
        <w:t xml:space="preserve">. </w:t>
      </w:r>
      <w:r w:rsidR="00445516" w:rsidRPr="00C212A4">
        <w:rPr>
          <w:rFonts w:ascii="Arial" w:hAnsi="Arial" w:cs="Arial"/>
          <w:bCs/>
          <w:lang w:eastAsia="en-AU"/>
        </w:rPr>
        <w:t xml:space="preserve">The issues raised by Council officers are considered in the Key Issues section of this report (where relevant) and the required conditions have been included in the recommended consent conditions in </w:t>
      </w:r>
      <w:r w:rsidR="00445516" w:rsidRPr="00C212A4">
        <w:rPr>
          <w:rFonts w:ascii="Arial" w:hAnsi="Arial" w:cs="Arial"/>
          <w:b/>
          <w:lang w:eastAsia="en-AU"/>
        </w:rPr>
        <w:t>Attachment A</w:t>
      </w:r>
      <w:r w:rsidR="00445516" w:rsidRPr="00C212A4">
        <w:rPr>
          <w:rFonts w:ascii="Arial" w:hAnsi="Arial" w:cs="Arial"/>
          <w:bCs/>
          <w:lang w:eastAsia="en-AU"/>
        </w:rPr>
        <w:t xml:space="preserve">. </w:t>
      </w:r>
    </w:p>
    <w:p w14:paraId="46A9F8EA" w14:textId="45C652BD" w:rsidR="00E330FA" w:rsidRPr="006052C2" w:rsidRDefault="00E330FA" w:rsidP="001370FA">
      <w:pPr>
        <w:widowControl w:val="0"/>
        <w:spacing w:after="0" w:line="240" w:lineRule="auto"/>
        <w:rPr>
          <w:rFonts w:ascii="Arial" w:hAnsi="Arial" w:cs="Arial"/>
          <w:b/>
          <w:highlight w:val="yellow"/>
          <w:lang w:eastAsia="en-AU"/>
        </w:rPr>
      </w:pPr>
    </w:p>
    <w:p w14:paraId="22EB9BA2" w14:textId="3A8EF22C" w:rsidR="00860036" w:rsidRPr="006052C2" w:rsidRDefault="00860036" w:rsidP="001370FA">
      <w:pPr>
        <w:widowControl w:val="0"/>
        <w:shd w:val="clear" w:color="auto" w:fill="FFFFFF"/>
        <w:spacing w:after="120" w:line="240" w:lineRule="auto"/>
        <w:ind w:right="-23"/>
        <w:jc w:val="center"/>
        <w:rPr>
          <w:rFonts w:ascii="Arial" w:hAnsi="Arial" w:cs="Arial"/>
          <w:b/>
          <w:bCs/>
          <w:sz w:val="20"/>
          <w:szCs w:val="20"/>
        </w:rPr>
      </w:pPr>
      <w:r w:rsidRPr="00C212A4">
        <w:rPr>
          <w:rFonts w:ascii="Arial" w:hAnsi="Arial" w:cs="Arial"/>
          <w:b/>
          <w:bCs/>
          <w:sz w:val="20"/>
          <w:szCs w:val="20"/>
        </w:rPr>
        <w:t xml:space="preserve">Table </w:t>
      </w:r>
      <w:r w:rsidRPr="00C212A4">
        <w:rPr>
          <w:rFonts w:ascii="Arial" w:hAnsi="Arial" w:cs="Arial"/>
          <w:b/>
          <w:bCs/>
          <w:sz w:val="20"/>
          <w:szCs w:val="20"/>
        </w:rPr>
        <w:fldChar w:fldCharType="begin"/>
      </w:r>
      <w:r w:rsidRPr="00C212A4">
        <w:rPr>
          <w:rFonts w:ascii="Arial" w:hAnsi="Arial" w:cs="Arial"/>
          <w:b/>
          <w:bCs/>
          <w:sz w:val="20"/>
          <w:szCs w:val="20"/>
        </w:rPr>
        <w:instrText xml:space="preserve"> SEQ Table \* ARABIC </w:instrText>
      </w:r>
      <w:r w:rsidRPr="00C212A4">
        <w:rPr>
          <w:rFonts w:ascii="Arial" w:hAnsi="Arial" w:cs="Arial"/>
          <w:b/>
          <w:bCs/>
          <w:sz w:val="20"/>
          <w:szCs w:val="20"/>
        </w:rPr>
        <w:fldChar w:fldCharType="separate"/>
      </w:r>
      <w:r w:rsidR="00DD777A">
        <w:rPr>
          <w:rFonts w:ascii="Arial" w:hAnsi="Arial" w:cs="Arial"/>
          <w:b/>
          <w:bCs/>
          <w:noProof/>
          <w:sz w:val="20"/>
          <w:szCs w:val="20"/>
        </w:rPr>
        <w:t>7</w:t>
      </w:r>
      <w:r w:rsidRPr="00C212A4">
        <w:rPr>
          <w:rFonts w:ascii="Arial" w:hAnsi="Arial" w:cs="Arial"/>
          <w:b/>
          <w:bCs/>
          <w:sz w:val="20"/>
          <w:szCs w:val="20"/>
        </w:rPr>
        <w:fldChar w:fldCharType="end"/>
      </w:r>
      <w:r w:rsidRPr="00C212A4">
        <w:rPr>
          <w:rFonts w:ascii="Arial" w:hAnsi="Arial" w:cs="Arial"/>
          <w:b/>
          <w:bCs/>
          <w:sz w:val="20"/>
          <w:szCs w:val="20"/>
        </w:rPr>
        <w:t>: Consideration of Council Referrals</w:t>
      </w:r>
    </w:p>
    <w:tbl>
      <w:tblPr>
        <w:tblStyle w:val="Style1"/>
        <w:tblW w:w="9351" w:type="dxa"/>
        <w:tblLook w:val="04A0" w:firstRow="1" w:lastRow="0" w:firstColumn="1" w:lastColumn="0" w:noHBand="0" w:noVBand="1"/>
      </w:tblPr>
      <w:tblGrid>
        <w:gridCol w:w="2089"/>
        <w:gridCol w:w="5847"/>
        <w:gridCol w:w="1415"/>
      </w:tblGrid>
      <w:tr w:rsidR="006F5843" w:rsidRPr="00B54820" w14:paraId="3CB24AAA" w14:textId="77777777" w:rsidTr="00C212A4">
        <w:trPr>
          <w:cnfStyle w:val="100000000000" w:firstRow="1" w:lastRow="0" w:firstColumn="0" w:lastColumn="0" w:oddVBand="0" w:evenVBand="0" w:oddHBand="0" w:evenHBand="0" w:firstRowFirstColumn="0" w:firstRowLastColumn="0" w:lastRowFirstColumn="0" w:lastRowLastColumn="0"/>
        </w:trPr>
        <w:tc>
          <w:tcPr>
            <w:tcW w:w="2089" w:type="dxa"/>
            <w:shd w:val="clear" w:color="auto" w:fill="BFBFBF" w:themeFill="background1" w:themeFillShade="BF"/>
          </w:tcPr>
          <w:p w14:paraId="64E78439" w14:textId="77777777" w:rsidR="006F5843" w:rsidRPr="006052C2" w:rsidRDefault="006F5843" w:rsidP="001370FA">
            <w:pPr>
              <w:pStyle w:val="FigureCaption"/>
              <w:widowControl w:val="0"/>
              <w:spacing w:before="0" w:after="0"/>
              <w:ind w:left="0"/>
              <w:rPr>
                <w:rFonts w:cs="Arial"/>
                <w:b/>
                <w:bCs/>
                <w:color w:val="auto"/>
                <w:sz w:val="22"/>
                <w:szCs w:val="22"/>
              </w:rPr>
            </w:pPr>
            <w:r w:rsidRPr="006052C2">
              <w:rPr>
                <w:rFonts w:cs="Arial"/>
                <w:bCs/>
                <w:color w:val="auto"/>
                <w:sz w:val="22"/>
                <w:szCs w:val="22"/>
              </w:rPr>
              <w:t>Officer</w:t>
            </w:r>
          </w:p>
        </w:tc>
        <w:tc>
          <w:tcPr>
            <w:tcW w:w="5847" w:type="dxa"/>
            <w:shd w:val="clear" w:color="auto" w:fill="BFBFBF" w:themeFill="background1" w:themeFillShade="BF"/>
          </w:tcPr>
          <w:p w14:paraId="20C86A75" w14:textId="77777777" w:rsidR="006F5843" w:rsidRPr="006052C2" w:rsidRDefault="006F5843" w:rsidP="001370FA">
            <w:pPr>
              <w:pStyle w:val="FigureCaption"/>
              <w:widowControl w:val="0"/>
              <w:spacing w:before="0" w:after="0"/>
              <w:ind w:left="0"/>
              <w:rPr>
                <w:rFonts w:cs="Arial"/>
                <w:b/>
                <w:bCs/>
                <w:color w:val="auto"/>
                <w:sz w:val="22"/>
                <w:szCs w:val="22"/>
              </w:rPr>
            </w:pPr>
            <w:r w:rsidRPr="006052C2">
              <w:rPr>
                <w:rFonts w:cs="Arial"/>
                <w:bCs/>
                <w:color w:val="auto"/>
                <w:sz w:val="22"/>
                <w:szCs w:val="22"/>
              </w:rPr>
              <w:t>Comments</w:t>
            </w:r>
          </w:p>
        </w:tc>
        <w:tc>
          <w:tcPr>
            <w:tcW w:w="1415" w:type="dxa"/>
            <w:shd w:val="clear" w:color="auto" w:fill="BFBFBF" w:themeFill="background1" w:themeFillShade="BF"/>
          </w:tcPr>
          <w:p w14:paraId="43A8C59F" w14:textId="439C24C6" w:rsidR="006F5843" w:rsidRPr="006052C2" w:rsidRDefault="006F5843" w:rsidP="001370FA">
            <w:pPr>
              <w:pStyle w:val="FigureCaption"/>
              <w:widowControl w:val="0"/>
              <w:spacing w:before="0" w:after="0"/>
              <w:ind w:left="0"/>
              <w:rPr>
                <w:rFonts w:cs="Arial"/>
                <w:b/>
                <w:bCs/>
                <w:color w:val="auto"/>
                <w:sz w:val="22"/>
                <w:szCs w:val="22"/>
              </w:rPr>
            </w:pPr>
            <w:r w:rsidRPr="006052C2">
              <w:rPr>
                <w:rFonts w:cs="Arial"/>
                <w:bCs/>
                <w:color w:val="auto"/>
                <w:sz w:val="22"/>
                <w:szCs w:val="22"/>
              </w:rPr>
              <w:t>Resolved</w:t>
            </w:r>
          </w:p>
        </w:tc>
      </w:tr>
      <w:tr w:rsidR="006F5843" w:rsidRPr="00B54820" w14:paraId="21ABEE6B" w14:textId="77777777" w:rsidTr="00C212A4">
        <w:tc>
          <w:tcPr>
            <w:tcW w:w="2089" w:type="dxa"/>
          </w:tcPr>
          <w:p w14:paraId="12271E28" w14:textId="5AA4149C" w:rsidR="006F5843" w:rsidRPr="006052C2" w:rsidRDefault="00823B3B" w:rsidP="001370FA">
            <w:pPr>
              <w:pStyle w:val="FigureCaption"/>
              <w:widowControl w:val="0"/>
              <w:spacing w:before="0" w:after="0"/>
              <w:ind w:left="0"/>
              <w:jc w:val="left"/>
              <w:rPr>
                <w:rFonts w:cs="Arial"/>
                <w:b w:val="0"/>
                <w:color w:val="000000" w:themeColor="text1"/>
                <w:sz w:val="22"/>
                <w:szCs w:val="22"/>
              </w:rPr>
            </w:pPr>
            <w:r>
              <w:rPr>
                <w:rFonts w:cs="Arial"/>
                <w:b w:val="0"/>
                <w:color w:val="000000" w:themeColor="text1"/>
                <w:sz w:val="22"/>
                <w:szCs w:val="22"/>
              </w:rPr>
              <w:t xml:space="preserve">Environmental Health </w:t>
            </w:r>
          </w:p>
        </w:tc>
        <w:tc>
          <w:tcPr>
            <w:tcW w:w="5847" w:type="dxa"/>
          </w:tcPr>
          <w:p w14:paraId="01BC96AA" w14:textId="7768B7F2" w:rsidR="006F5843" w:rsidRPr="006052C2" w:rsidRDefault="00823B3B" w:rsidP="001370FA">
            <w:pPr>
              <w:pStyle w:val="FigureCaption"/>
              <w:widowControl w:val="0"/>
              <w:spacing w:before="0" w:after="0"/>
              <w:ind w:left="0"/>
              <w:jc w:val="both"/>
              <w:rPr>
                <w:rFonts w:cs="Arial"/>
                <w:b w:val="0"/>
                <w:color w:val="000000" w:themeColor="text1"/>
                <w:sz w:val="22"/>
                <w:szCs w:val="22"/>
              </w:rPr>
            </w:pPr>
            <w:r>
              <w:rPr>
                <w:rFonts w:cs="Arial"/>
                <w:b w:val="0"/>
                <w:color w:val="000000" w:themeColor="text1"/>
                <w:sz w:val="22"/>
                <w:szCs w:val="22"/>
              </w:rPr>
              <w:t xml:space="preserve">No objections to the acoustic report or the Preliminary Site Investigation subject to consent conditions. </w:t>
            </w:r>
          </w:p>
        </w:tc>
        <w:tc>
          <w:tcPr>
            <w:tcW w:w="1415" w:type="dxa"/>
          </w:tcPr>
          <w:p w14:paraId="3AEC98BA" w14:textId="44C68F36" w:rsidR="006F5843" w:rsidRPr="006052C2" w:rsidRDefault="00823B3B" w:rsidP="001370FA">
            <w:pPr>
              <w:pStyle w:val="FigureCaption"/>
              <w:widowControl w:val="0"/>
              <w:spacing w:before="0" w:after="0"/>
              <w:ind w:left="0"/>
              <w:rPr>
                <w:rFonts w:cs="Arial"/>
                <w:b w:val="0"/>
                <w:color w:val="000000" w:themeColor="text1"/>
                <w:sz w:val="22"/>
                <w:szCs w:val="22"/>
              </w:rPr>
            </w:pPr>
            <w:r>
              <w:rPr>
                <w:rFonts w:cs="Arial"/>
                <w:b w:val="0"/>
                <w:color w:val="000000" w:themeColor="text1"/>
                <w:sz w:val="22"/>
                <w:szCs w:val="22"/>
              </w:rPr>
              <w:t xml:space="preserve">Yes </w:t>
            </w:r>
          </w:p>
        </w:tc>
      </w:tr>
      <w:tr w:rsidR="006F5843" w:rsidRPr="005469E6" w14:paraId="30196163" w14:textId="77777777" w:rsidTr="00C212A4">
        <w:tc>
          <w:tcPr>
            <w:tcW w:w="2089" w:type="dxa"/>
          </w:tcPr>
          <w:p w14:paraId="5BE636FE" w14:textId="1F28D602" w:rsidR="006F5843" w:rsidRPr="00CB708D" w:rsidRDefault="00823B3B" w:rsidP="001370FA">
            <w:pPr>
              <w:pStyle w:val="FigureCaption"/>
              <w:widowControl w:val="0"/>
              <w:spacing w:before="0" w:after="0"/>
              <w:ind w:left="0"/>
              <w:jc w:val="left"/>
              <w:rPr>
                <w:rFonts w:cs="Arial"/>
                <w:b w:val="0"/>
                <w:color w:val="000000" w:themeColor="text1"/>
                <w:sz w:val="22"/>
                <w:szCs w:val="22"/>
              </w:rPr>
            </w:pPr>
            <w:r w:rsidRPr="00CB708D">
              <w:rPr>
                <w:rFonts w:cs="Arial"/>
                <w:b w:val="0"/>
                <w:color w:val="000000" w:themeColor="text1"/>
                <w:sz w:val="22"/>
                <w:szCs w:val="22"/>
              </w:rPr>
              <w:t xml:space="preserve">Waste </w:t>
            </w:r>
          </w:p>
        </w:tc>
        <w:tc>
          <w:tcPr>
            <w:tcW w:w="5847" w:type="dxa"/>
          </w:tcPr>
          <w:p w14:paraId="29D889FD" w14:textId="4BD9D2FE" w:rsidR="006F5843" w:rsidRPr="00CB708D" w:rsidRDefault="00CB708D" w:rsidP="001370FA">
            <w:pPr>
              <w:pStyle w:val="FigureCaption"/>
              <w:widowControl w:val="0"/>
              <w:spacing w:before="0" w:after="0"/>
              <w:ind w:left="0"/>
              <w:jc w:val="both"/>
              <w:rPr>
                <w:rFonts w:cs="Arial"/>
                <w:b w:val="0"/>
                <w:color w:val="000000" w:themeColor="text1"/>
                <w:sz w:val="22"/>
                <w:szCs w:val="22"/>
              </w:rPr>
            </w:pPr>
            <w:r w:rsidRPr="00CB708D">
              <w:rPr>
                <w:rFonts w:cs="Arial"/>
                <w:b w:val="0"/>
                <w:color w:val="000000" w:themeColor="text1"/>
                <w:sz w:val="22"/>
                <w:szCs w:val="22"/>
              </w:rPr>
              <w:t xml:space="preserve">No objections stating that the </w:t>
            </w:r>
            <w:r w:rsidRPr="00CB708D">
              <w:rPr>
                <w:rFonts w:cs="Arial"/>
                <w:b w:val="0"/>
                <w:color w:val="000000" w:themeColor="text1"/>
                <w:sz w:val="22"/>
                <w:szCs w:val="22"/>
                <w:lang w:val="en-AU"/>
              </w:rPr>
              <w:t>Waste management plans submitted are satisfactory. No further information is required and no conditions as it is NSW Department of Education</w:t>
            </w:r>
          </w:p>
        </w:tc>
        <w:tc>
          <w:tcPr>
            <w:tcW w:w="1415" w:type="dxa"/>
          </w:tcPr>
          <w:p w14:paraId="70D82BE8" w14:textId="0AD4FD62" w:rsidR="006F5843" w:rsidRPr="00CB708D" w:rsidRDefault="00CB708D" w:rsidP="001370FA">
            <w:pPr>
              <w:pStyle w:val="FigureCaption"/>
              <w:widowControl w:val="0"/>
              <w:spacing w:before="0" w:after="0"/>
              <w:ind w:left="0"/>
              <w:rPr>
                <w:rFonts w:cs="Arial"/>
                <w:b w:val="0"/>
                <w:color w:val="000000" w:themeColor="text1"/>
                <w:sz w:val="22"/>
                <w:szCs w:val="22"/>
              </w:rPr>
            </w:pPr>
            <w:r w:rsidRPr="00CB708D">
              <w:rPr>
                <w:rFonts w:cs="Arial"/>
                <w:b w:val="0"/>
                <w:color w:val="000000" w:themeColor="text1"/>
                <w:sz w:val="22"/>
                <w:szCs w:val="22"/>
              </w:rPr>
              <w:t xml:space="preserve">Yes </w:t>
            </w:r>
          </w:p>
        </w:tc>
      </w:tr>
      <w:tr w:rsidR="001B4BC1" w:rsidRPr="00B54820" w14:paraId="334A2CE1" w14:textId="77777777" w:rsidTr="00C212A4">
        <w:tc>
          <w:tcPr>
            <w:tcW w:w="2089" w:type="dxa"/>
          </w:tcPr>
          <w:p w14:paraId="58B9E16A" w14:textId="0D14676E" w:rsidR="001B4BC1" w:rsidRPr="001B4BC1" w:rsidRDefault="001B4BC1" w:rsidP="001370FA">
            <w:pPr>
              <w:pStyle w:val="FigureCaption"/>
              <w:widowControl w:val="0"/>
              <w:spacing w:before="0" w:after="0"/>
              <w:ind w:left="0"/>
              <w:jc w:val="left"/>
              <w:rPr>
                <w:rFonts w:cs="Arial"/>
                <w:b w:val="0"/>
                <w:color w:val="auto"/>
                <w:sz w:val="22"/>
                <w:szCs w:val="22"/>
              </w:rPr>
            </w:pPr>
            <w:r w:rsidRPr="001B4BC1">
              <w:rPr>
                <w:rFonts w:cs="Arial"/>
                <w:b w:val="0"/>
                <w:color w:val="auto"/>
                <w:sz w:val="22"/>
                <w:szCs w:val="22"/>
              </w:rPr>
              <w:t xml:space="preserve">Engineering </w:t>
            </w:r>
          </w:p>
        </w:tc>
        <w:tc>
          <w:tcPr>
            <w:tcW w:w="5847" w:type="dxa"/>
          </w:tcPr>
          <w:p w14:paraId="6E09802A" w14:textId="58FCCF6F" w:rsidR="001B4BC1" w:rsidRPr="001B4BC1" w:rsidRDefault="001B4BC1" w:rsidP="001370FA">
            <w:pPr>
              <w:pStyle w:val="FigureCaption"/>
              <w:widowControl w:val="0"/>
              <w:spacing w:before="0" w:after="0"/>
              <w:ind w:left="0"/>
              <w:jc w:val="both"/>
              <w:rPr>
                <w:rFonts w:cs="Arial"/>
                <w:b w:val="0"/>
                <w:color w:val="auto"/>
                <w:sz w:val="22"/>
                <w:szCs w:val="22"/>
              </w:rPr>
            </w:pPr>
            <w:r w:rsidRPr="001B4BC1">
              <w:rPr>
                <w:rFonts w:cs="Arial"/>
                <w:b w:val="0"/>
                <w:color w:val="000000" w:themeColor="text1"/>
                <w:sz w:val="22"/>
                <w:szCs w:val="22"/>
              </w:rPr>
              <w:t xml:space="preserve">No objections subject to consent conditions. </w:t>
            </w:r>
          </w:p>
        </w:tc>
        <w:tc>
          <w:tcPr>
            <w:tcW w:w="1415" w:type="dxa"/>
          </w:tcPr>
          <w:p w14:paraId="7D86B13B" w14:textId="75AEC2DE" w:rsidR="001B4BC1" w:rsidRPr="006052C2" w:rsidRDefault="001B4BC1" w:rsidP="001370FA">
            <w:pPr>
              <w:pStyle w:val="FigureCaption"/>
              <w:widowControl w:val="0"/>
              <w:spacing w:before="0" w:after="0"/>
              <w:ind w:left="0"/>
              <w:rPr>
                <w:rFonts w:cs="Arial"/>
                <w:b w:val="0"/>
                <w:color w:val="auto"/>
                <w:sz w:val="22"/>
                <w:szCs w:val="22"/>
              </w:rPr>
            </w:pPr>
            <w:r w:rsidRPr="001B4BC1">
              <w:rPr>
                <w:rFonts w:cs="Arial"/>
                <w:b w:val="0"/>
                <w:color w:val="auto"/>
                <w:sz w:val="22"/>
                <w:szCs w:val="22"/>
              </w:rPr>
              <w:t>Yes</w:t>
            </w:r>
            <w:r>
              <w:rPr>
                <w:rFonts w:cs="Arial"/>
                <w:b w:val="0"/>
                <w:color w:val="auto"/>
                <w:sz w:val="22"/>
                <w:szCs w:val="22"/>
              </w:rPr>
              <w:t xml:space="preserve"> </w:t>
            </w:r>
          </w:p>
        </w:tc>
      </w:tr>
      <w:tr w:rsidR="001B4BC1" w:rsidRPr="00B54820" w14:paraId="25647119" w14:textId="77777777" w:rsidTr="00C212A4">
        <w:tc>
          <w:tcPr>
            <w:tcW w:w="2089" w:type="dxa"/>
          </w:tcPr>
          <w:p w14:paraId="38432B23" w14:textId="248A56EF" w:rsidR="001B4BC1" w:rsidRPr="006052C2" w:rsidRDefault="001B4BC1" w:rsidP="001370FA">
            <w:pPr>
              <w:pStyle w:val="FigureCaption"/>
              <w:widowControl w:val="0"/>
              <w:spacing w:before="0" w:after="0"/>
              <w:ind w:left="0"/>
              <w:jc w:val="left"/>
              <w:rPr>
                <w:rFonts w:cs="Arial"/>
                <w:b w:val="0"/>
                <w:color w:val="auto"/>
                <w:sz w:val="22"/>
                <w:szCs w:val="22"/>
              </w:rPr>
            </w:pPr>
            <w:r>
              <w:rPr>
                <w:rFonts w:cs="Arial"/>
                <w:b w:val="0"/>
                <w:color w:val="auto"/>
                <w:sz w:val="22"/>
                <w:szCs w:val="22"/>
              </w:rPr>
              <w:t xml:space="preserve">Trade waste </w:t>
            </w:r>
          </w:p>
        </w:tc>
        <w:tc>
          <w:tcPr>
            <w:tcW w:w="5847" w:type="dxa"/>
          </w:tcPr>
          <w:p w14:paraId="75315D40" w14:textId="041D5804" w:rsidR="001B4BC1" w:rsidRPr="006052C2" w:rsidRDefault="001B4BC1" w:rsidP="001370FA">
            <w:pPr>
              <w:pStyle w:val="FigureCaption"/>
              <w:widowControl w:val="0"/>
              <w:spacing w:before="0" w:after="0"/>
              <w:ind w:left="0"/>
              <w:jc w:val="both"/>
              <w:rPr>
                <w:rFonts w:cs="Arial"/>
                <w:b w:val="0"/>
                <w:color w:val="auto"/>
                <w:sz w:val="22"/>
                <w:szCs w:val="22"/>
              </w:rPr>
            </w:pPr>
            <w:r>
              <w:rPr>
                <w:rFonts w:cs="Arial"/>
                <w:b w:val="0"/>
                <w:color w:val="000000" w:themeColor="text1"/>
                <w:sz w:val="22"/>
                <w:szCs w:val="22"/>
              </w:rPr>
              <w:t xml:space="preserve">No objections subject to consent conditions. </w:t>
            </w:r>
          </w:p>
        </w:tc>
        <w:tc>
          <w:tcPr>
            <w:tcW w:w="1415" w:type="dxa"/>
          </w:tcPr>
          <w:p w14:paraId="01D36208" w14:textId="6BE9BC2B" w:rsidR="001B4BC1" w:rsidRPr="006052C2" w:rsidRDefault="001B4BC1" w:rsidP="001370FA">
            <w:pPr>
              <w:pStyle w:val="FigureCaption"/>
              <w:widowControl w:val="0"/>
              <w:spacing w:before="0" w:after="0"/>
              <w:ind w:left="0"/>
              <w:rPr>
                <w:rFonts w:cs="Arial"/>
                <w:b w:val="0"/>
                <w:color w:val="auto"/>
                <w:sz w:val="22"/>
                <w:szCs w:val="22"/>
              </w:rPr>
            </w:pPr>
            <w:r>
              <w:rPr>
                <w:rFonts w:cs="Arial"/>
                <w:b w:val="0"/>
                <w:color w:val="auto"/>
                <w:sz w:val="22"/>
                <w:szCs w:val="22"/>
              </w:rPr>
              <w:t xml:space="preserve">Yes </w:t>
            </w:r>
          </w:p>
        </w:tc>
      </w:tr>
      <w:tr w:rsidR="001B4BC1" w:rsidRPr="00B54820" w14:paraId="7A8DE9DC" w14:textId="77777777" w:rsidTr="00C212A4">
        <w:tc>
          <w:tcPr>
            <w:tcW w:w="2089" w:type="dxa"/>
          </w:tcPr>
          <w:p w14:paraId="19539BA9" w14:textId="22AF2505" w:rsidR="001B4BC1" w:rsidRPr="006052C2" w:rsidRDefault="001B4BC1" w:rsidP="001370FA">
            <w:pPr>
              <w:pStyle w:val="FigureCaption"/>
              <w:widowControl w:val="0"/>
              <w:spacing w:before="0" w:after="0"/>
              <w:ind w:left="0"/>
              <w:jc w:val="left"/>
              <w:rPr>
                <w:rFonts w:cs="Arial"/>
                <w:b w:val="0"/>
                <w:color w:val="auto"/>
                <w:sz w:val="22"/>
                <w:szCs w:val="22"/>
              </w:rPr>
            </w:pPr>
            <w:r>
              <w:rPr>
                <w:rFonts w:cs="Arial"/>
                <w:b w:val="0"/>
                <w:color w:val="auto"/>
                <w:sz w:val="22"/>
                <w:szCs w:val="22"/>
              </w:rPr>
              <w:t xml:space="preserve">Building </w:t>
            </w:r>
          </w:p>
        </w:tc>
        <w:tc>
          <w:tcPr>
            <w:tcW w:w="5847" w:type="dxa"/>
          </w:tcPr>
          <w:p w14:paraId="37876921" w14:textId="74C652F0" w:rsidR="001B4BC1" w:rsidRPr="006052C2" w:rsidRDefault="001B4BC1" w:rsidP="001370FA">
            <w:pPr>
              <w:pStyle w:val="FigureCaption"/>
              <w:widowControl w:val="0"/>
              <w:spacing w:before="0" w:after="0"/>
              <w:ind w:left="0"/>
              <w:jc w:val="left"/>
              <w:rPr>
                <w:rFonts w:cs="Arial"/>
                <w:b w:val="0"/>
                <w:color w:val="auto"/>
                <w:sz w:val="22"/>
                <w:szCs w:val="22"/>
              </w:rPr>
            </w:pPr>
            <w:r>
              <w:rPr>
                <w:rFonts w:cs="Arial"/>
                <w:b w:val="0"/>
                <w:color w:val="000000" w:themeColor="text1"/>
                <w:sz w:val="22"/>
                <w:szCs w:val="22"/>
              </w:rPr>
              <w:t>No objections subject to consent conditions.</w:t>
            </w:r>
          </w:p>
        </w:tc>
        <w:tc>
          <w:tcPr>
            <w:tcW w:w="1415" w:type="dxa"/>
          </w:tcPr>
          <w:p w14:paraId="60D8DC72" w14:textId="1AC90319" w:rsidR="001B4BC1" w:rsidRPr="006052C2" w:rsidRDefault="001B4BC1" w:rsidP="001370FA">
            <w:pPr>
              <w:pStyle w:val="FigureCaption"/>
              <w:widowControl w:val="0"/>
              <w:spacing w:before="0" w:after="0"/>
              <w:ind w:left="0"/>
              <w:rPr>
                <w:rFonts w:cs="Arial"/>
                <w:b w:val="0"/>
                <w:color w:val="FF0000"/>
                <w:sz w:val="22"/>
                <w:szCs w:val="22"/>
              </w:rPr>
            </w:pPr>
            <w:r w:rsidRPr="00C212A4">
              <w:rPr>
                <w:rFonts w:cs="Arial"/>
                <w:b w:val="0"/>
                <w:color w:val="auto"/>
                <w:sz w:val="22"/>
                <w:szCs w:val="22"/>
              </w:rPr>
              <w:t xml:space="preserve">Yes </w:t>
            </w:r>
          </w:p>
        </w:tc>
      </w:tr>
    </w:tbl>
    <w:p w14:paraId="1A24AAB0" w14:textId="77777777" w:rsidR="00445516" w:rsidRDefault="00445516" w:rsidP="001370FA">
      <w:pPr>
        <w:widowControl w:val="0"/>
        <w:spacing w:after="0" w:line="240" w:lineRule="auto"/>
        <w:jc w:val="both"/>
        <w:rPr>
          <w:rFonts w:ascii="Arial" w:hAnsi="Arial" w:cs="Arial"/>
          <w:bCs/>
          <w:lang w:eastAsia="en-AU"/>
        </w:rPr>
      </w:pPr>
    </w:p>
    <w:p w14:paraId="7FFAE02B" w14:textId="77777777" w:rsidR="001B4BC1" w:rsidRPr="00C212A4" w:rsidRDefault="001B4BC1" w:rsidP="001370FA">
      <w:pPr>
        <w:widowControl w:val="0"/>
        <w:spacing w:after="0" w:line="240" w:lineRule="auto"/>
        <w:jc w:val="both"/>
        <w:rPr>
          <w:rFonts w:ascii="Arial" w:hAnsi="Arial" w:cs="Arial"/>
          <w:bCs/>
          <w:lang w:eastAsia="en-AU"/>
        </w:rPr>
      </w:pPr>
    </w:p>
    <w:p w14:paraId="6F649D1A" w14:textId="174D4A92" w:rsidR="00545E14" w:rsidRPr="006675CB" w:rsidRDefault="00545E14" w:rsidP="001370FA">
      <w:pPr>
        <w:pStyle w:val="Heading2"/>
        <w:keepNext w:val="0"/>
        <w:keepLines w:val="0"/>
        <w:widowControl w:val="0"/>
        <w:numPr>
          <w:ilvl w:val="1"/>
          <w:numId w:val="70"/>
        </w:numPr>
        <w:spacing w:before="0"/>
        <w:ind w:left="709" w:hanging="709"/>
        <w:rPr>
          <w:rFonts w:ascii="Arial" w:hAnsi="Arial" w:cs="Arial"/>
          <w:color w:val="auto"/>
          <w:sz w:val="22"/>
          <w:szCs w:val="22"/>
          <w:lang w:eastAsia="en-AU"/>
        </w:rPr>
      </w:pPr>
      <w:bookmarkStart w:id="53" w:name="_Toc165976572"/>
      <w:r w:rsidRPr="006675CB">
        <w:rPr>
          <w:rFonts w:ascii="Arial" w:hAnsi="Arial" w:cs="Arial"/>
          <w:color w:val="auto"/>
          <w:sz w:val="22"/>
          <w:szCs w:val="22"/>
          <w:lang w:eastAsia="en-AU"/>
        </w:rPr>
        <w:t>Community Consultation</w:t>
      </w:r>
      <w:bookmarkEnd w:id="53"/>
      <w:r w:rsidRPr="006675CB">
        <w:rPr>
          <w:rFonts w:ascii="Arial" w:hAnsi="Arial" w:cs="Arial"/>
          <w:color w:val="auto"/>
          <w:sz w:val="22"/>
          <w:szCs w:val="22"/>
          <w:lang w:eastAsia="en-AU"/>
        </w:rPr>
        <w:t xml:space="preserve"> </w:t>
      </w:r>
    </w:p>
    <w:p w14:paraId="76342B03" w14:textId="77777777" w:rsidR="00D91E98" w:rsidRPr="00B54820" w:rsidRDefault="00D91E98" w:rsidP="001370FA">
      <w:pPr>
        <w:widowControl w:val="0"/>
        <w:tabs>
          <w:tab w:val="left" w:pos="7485"/>
        </w:tabs>
        <w:spacing w:before="120" w:after="0" w:line="240" w:lineRule="auto"/>
        <w:ind w:right="23"/>
        <w:rPr>
          <w:rFonts w:ascii="Arial" w:hAnsi="Arial" w:cs="Arial"/>
          <w:b/>
          <w:highlight w:val="yellow"/>
          <w:lang w:eastAsia="en-AU"/>
        </w:rPr>
      </w:pPr>
    </w:p>
    <w:p w14:paraId="74141997" w14:textId="0CA9138F" w:rsidR="00D91E98" w:rsidRPr="00031391" w:rsidRDefault="006F5843" w:rsidP="001370FA">
      <w:pPr>
        <w:widowControl w:val="0"/>
        <w:tabs>
          <w:tab w:val="left" w:pos="7485"/>
        </w:tabs>
        <w:spacing w:after="0" w:line="240" w:lineRule="auto"/>
        <w:ind w:right="23"/>
        <w:jc w:val="both"/>
        <w:rPr>
          <w:rFonts w:ascii="Arial" w:hAnsi="Arial" w:cs="Arial"/>
          <w:lang w:eastAsia="en-AU"/>
        </w:rPr>
      </w:pPr>
      <w:r w:rsidRPr="006052C2">
        <w:rPr>
          <w:rFonts w:ascii="Arial" w:hAnsi="Arial" w:cs="Arial"/>
          <w:lang w:eastAsia="en-AU"/>
        </w:rPr>
        <w:t xml:space="preserve">The proposal was advertised and notified in accordance with the Council’s Community </w:t>
      </w:r>
      <w:r w:rsidR="00031391">
        <w:rPr>
          <w:rFonts w:ascii="Arial" w:hAnsi="Arial" w:cs="Arial"/>
          <w:lang w:eastAsia="en-AU"/>
        </w:rPr>
        <w:t xml:space="preserve">Engagement and </w:t>
      </w:r>
      <w:r w:rsidRPr="006052C2">
        <w:rPr>
          <w:rFonts w:ascii="Arial" w:hAnsi="Arial" w:cs="Arial"/>
          <w:lang w:eastAsia="en-AU"/>
        </w:rPr>
        <w:t xml:space="preserve">Participation Plan </w:t>
      </w:r>
      <w:r w:rsidR="00031391">
        <w:rPr>
          <w:rFonts w:ascii="Arial" w:hAnsi="Arial" w:cs="Arial"/>
          <w:lang w:eastAsia="en-AU"/>
        </w:rPr>
        <w:t xml:space="preserve">(Clause 3.3) </w:t>
      </w:r>
      <w:r w:rsidRPr="006052C2">
        <w:rPr>
          <w:rFonts w:ascii="Arial" w:hAnsi="Arial" w:cs="Arial"/>
          <w:lang w:eastAsia="en-AU"/>
        </w:rPr>
        <w:t xml:space="preserve">with a submission period from </w:t>
      </w:r>
      <w:r w:rsidR="006052C2" w:rsidRPr="006052C2">
        <w:rPr>
          <w:rFonts w:ascii="Arial" w:hAnsi="Arial" w:cs="Arial"/>
          <w:lang w:eastAsia="en-AU"/>
        </w:rPr>
        <w:t>9 October 2023 to 6 November 2023</w:t>
      </w:r>
      <w:r w:rsidRPr="006052C2">
        <w:rPr>
          <w:rFonts w:ascii="Arial" w:hAnsi="Arial" w:cs="Arial"/>
          <w:lang w:eastAsia="en-AU"/>
        </w:rPr>
        <w:t xml:space="preserve">. </w:t>
      </w:r>
      <w:r w:rsidR="00915BAF" w:rsidRPr="006052C2">
        <w:rPr>
          <w:rFonts w:ascii="Arial" w:hAnsi="Arial" w:cs="Arial"/>
          <w:lang w:eastAsia="en-AU"/>
        </w:rPr>
        <w:t>T</w:t>
      </w:r>
      <w:r w:rsidR="00786A45" w:rsidRPr="006052C2">
        <w:rPr>
          <w:rFonts w:ascii="Arial" w:hAnsi="Arial" w:cs="Arial"/>
          <w:lang w:eastAsia="en-AU"/>
        </w:rPr>
        <w:t xml:space="preserve">he notification included </w:t>
      </w:r>
      <w:r w:rsidR="00C212A4">
        <w:rPr>
          <w:rFonts w:ascii="Arial" w:hAnsi="Arial" w:cs="Arial"/>
          <w:lang w:eastAsia="en-AU"/>
        </w:rPr>
        <w:t>n</w:t>
      </w:r>
      <w:r w:rsidR="00786A45" w:rsidRPr="006052C2">
        <w:rPr>
          <w:rFonts w:ascii="Arial" w:hAnsi="Arial" w:cs="Arial"/>
          <w:lang w:eastAsia="en-AU"/>
        </w:rPr>
        <w:t>otification letters sent to adjoining and adjacent properties</w:t>
      </w:r>
      <w:r w:rsidR="00C212A4">
        <w:rPr>
          <w:rFonts w:ascii="Arial" w:hAnsi="Arial" w:cs="Arial"/>
          <w:lang w:eastAsia="en-AU"/>
        </w:rPr>
        <w:t xml:space="preserve"> and n</w:t>
      </w:r>
      <w:r w:rsidR="00786A45" w:rsidRPr="006052C2">
        <w:rPr>
          <w:rFonts w:ascii="Arial" w:hAnsi="Arial" w:cs="Arial"/>
          <w:lang w:eastAsia="en-AU"/>
        </w:rPr>
        <w:t>otification on the Council’s website</w:t>
      </w:r>
      <w:r w:rsidR="001A487A" w:rsidRPr="006052C2">
        <w:rPr>
          <w:rFonts w:ascii="Arial" w:hAnsi="Arial" w:cs="Arial"/>
          <w:lang w:eastAsia="en-AU"/>
        </w:rPr>
        <w:t>.</w:t>
      </w:r>
      <w:r w:rsidR="00C212A4">
        <w:rPr>
          <w:rFonts w:ascii="Arial" w:hAnsi="Arial" w:cs="Arial"/>
          <w:lang w:eastAsia="en-AU"/>
        </w:rPr>
        <w:t xml:space="preserve"> </w:t>
      </w:r>
      <w:r w:rsidR="00031391" w:rsidRPr="00031391">
        <w:rPr>
          <w:rFonts w:ascii="Arial" w:hAnsi="Arial" w:cs="Arial"/>
          <w:lang w:eastAsia="en-AU"/>
        </w:rPr>
        <w:t>There were no</w:t>
      </w:r>
      <w:r w:rsidRPr="00031391">
        <w:rPr>
          <w:rFonts w:ascii="Arial" w:hAnsi="Arial" w:cs="Arial"/>
          <w:lang w:eastAsia="en-AU"/>
        </w:rPr>
        <w:t xml:space="preserve"> submissions received.</w:t>
      </w:r>
    </w:p>
    <w:p w14:paraId="75D4D8D5" w14:textId="02340E91" w:rsidR="00DE3ECC" w:rsidRPr="00B54820" w:rsidRDefault="00DE3ECC" w:rsidP="001370FA">
      <w:pPr>
        <w:widowControl w:val="0"/>
        <w:tabs>
          <w:tab w:val="left" w:pos="7485"/>
        </w:tabs>
        <w:spacing w:before="120" w:after="0" w:line="240" w:lineRule="auto"/>
        <w:ind w:right="23"/>
        <w:rPr>
          <w:rFonts w:ascii="Arial" w:hAnsi="Arial" w:cs="Arial"/>
          <w:b/>
          <w:highlight w:val="yellow"/>
          <w:lang w:eastAsia="en-AU"/>
        </w:rPr>
      </w:pPr>
    </w:p>
    <w:p w14:paraId="6575FEEF" w14:textId="27C12CA3" w:rsidR="000808D5" w:rsidRPr="00D06724" w:rsidRDefault="000808D5" w:rsidP="001370FA">
      <w:pPr>
        <w:pStyle w:val="Heading1"/>
        <w:keepNext w:val="0"/>
        <w:keepLines w:val="0"/>
        <w:widowControl w:val="0"/>
        <w:numPr>
          <w:ilvl w:val="0"/>
          <w:numId w:val="70"/>
        </w:numPr>
        <w:pBdr>
          <w:bottom w:val="single" w:sz="18" w:space="1" w:color="auto"/>
        </w:pBdr>
        <w:ind w:hanging="720"/>
        <w:rPr>
          <w:rFonts w:ascii="Arial" w:hAnsi="Arial" w:cs="Arial"/>
          <w:b/>
          <w:bCs/>
          <w:color w:val="auto"/>
          <w:sz w:val="24"/>
          <w:szCs w:val="24"/>
          <w:lang w:eastAsia="en-AU"/>
        </w:rPr>
      </w:pPr>
      <w:bookmarkStart w:id="54" w:name="_Toc165976573"/>
      <w:r w:rsidRPr="00D06724">
        <w:rPr>
          <w:rFonts w:ascii="Arial" w:hAnsi="Arial" w:cs="Arial"/>
          <w:b/>
          <w:bCs/>
          <w:color w:val="auto"/>
          <w:sz w:val="24"/>
          <w:szCs w:val="24"/>
          <w:lang w:eastAsia="en-AU"/>
        </w:rPr>
        <w:t>KEY ISSUES</w:t>
      </w:r>
      <w:bookmarkEnd w:id="54"/>
    </w:p>
    <w:p w14:paraId="3AD35C1E" w14:textId="77777777" w:rsidR="00285EA4" w:rsidRPr="00D06724" w:rsidRDefault="00285EA4" w:rsidP="001370FA">
      <w:pPr>
        <w:widowControl w:val="0"/>
        <w:tabs>
          <w:tab w:val="left" w:pos="7485"/>
        </w:tabs>
        <w:spacing w:after="0" w:line="240" w:lineRule="auto"/>
        <w:ind w:right="23"/>
        <w:jc w:val="both"/>
        <w:rPr>
          <w:rFonts w:ascii="Arial" w:hAnsi="Arial" w:cs="Arial"/>
          <w:lang w:eastAsia="en-AU"/>
        </w:rPr>
      </w:pPr>
    </w:p>
    <w:p w14:paraId="3B4DAB6F" w14:textId="23E6417A" w:rsidR="003C4002" w:rsidRPr="00D06724" w:rsidRDefault="00AD7A5C" w:rsidP="001370FA">
      <w:pPr>
        <w:widowControl w:val="0"/>
        <w:tabs>
          <w:tab w:val="left" w:pos="7485"/>
        </w:tabs>
        <w:spacing w:after="0" w:line="240" w:lineRule="auto"/>
        <w:ind w:right="23"/>
        <w:jc w:val="both"/>
        <w:rPr>
          <w:rFonts w:ascii="Arial" w:hAnsi="Arial" w:cs="Arial"/>
          <w:lang w:eastAsia="en-AU"/>
        </w:rPr>
      </w:pPr>
      <w:r w:rsidRPr="00D06724">
        <w:rPr>
          <w:rFonts w:ascii="Arial" w:hAnsi="Arial" w:cs="Arial"/>
          <w:lang w:eastAsia="en-AU"/>
        </w:rPr>
        <w:t>The following key issue</w:t>
      </w:r>
      <w:r w:rsidR="000D3A24" w:rsidRPr="00D06724">
        <w:rPr>
          <w:rFonts w:ascii="Arial" w:hAnsi="Arial" w:cs="Arial"/>
          <w:lang w:eastAsia="en-AU"/>
        </w:rPr>
        <w:t>s</w:t>
      </w:r>
      <w:r w:rsidRPr="00D06724">
        <w:rPr>
          <w:rFonts w:ascii="Arial" w:hAnsi="Arial" w:cs="Arial"/>
          <w:lang w:eastAsia="en-AU"/>
        </w:rPr>
        <w:t xml:space="preserve"> are relevant to the assessment of this application having considered the </w:t>
      </w:r>
      <w:r w:rsidR="000D3A24" w:rsidRPr="00D06724">
        <w:rPr>
          <w:rFonts w:ascii="Arial" w:hAnsi="Arial" w:cs="Arial"/>
          <w:lang w:eastAsia="en-AU"/>
        </w:rPr>
        <w:t>relevant</w:t>
      </w:r>
      <w:r w:rsidR="00656EAD" w:rsidRPr="00D06724">
        <w:rPr>
          <w:rFonts w:ascii="Arial" w:hAnsi="Arial" w:cs="Arial"/>
          <w:lang w:eastAsia="en-AU"/>
        </w:rPr>
        <w:t xml:space="preserve"> planning controls and </w:t>
      </w:r>
      <w:r w:rsidR="003C4002" w:rsidRPr="00D06724">
        <w:rPr>
          <w:rFonts w:ascii="Arial" w:hAnsi="Arial" w:cs="Arial"/>
          <w:lang w:eastAsia="en-AU"/>
        </w:rPr>
        <w:t>the proposal in detail</w:t>
      </w:r>
      <w:r w:rsidR="00955FB4" w:rsidRPr="00D06724">
        <w:rPr>
          <w:rFonts w:ascii="Arial" w:hAnsi="Arial" w:cs="Arial"/>
          <w:lang w:eastAsia="en-AU"/>
        </w:rPr>
        <w:t>:</w:t>
      </w:r>
    </w:p>
    <w:p w14:paraId="1643822E" w14:textId="77777777" w:rsidR="002805A5" w:rsidRPr="00D06724" w:rsidRDefault="002805A5" w:rsidP="001370FA">
      <w:pPr>
        <w:widowControl w:val="0"/>
        <w:tabs>
          <w:tab w:val="left" w:pos="7485"/>
        </w:tabs>
        <w:spacing w:after="0" w:line="240" w:lineRule="auto"/>
        <w:ind w:right="23"/>
        <w:jc w:val="both"/>
        <w:rPr>
          <w:rFonts w:ascii="Arial" w:hAnsi="Arial" w:cs="Arial"/>
          <w:lang w:eastAsia="en-AU"/>
        </w:rPr>
      </w:pPr>
    </w:p>
    <w:p w14:paraId="0DB871FA" w14:textId="0BE9C7CD" w:rsidR="00A018A7" w:rsidRDefault="00A018A7" w:rsidP="001370FA">
      <w:pPr>
        <w:pStyle w:val="Heading2"/>
        <w:keepNext w:val="0"/>
        <w:keepLines w:val="0"/>
        <w:widowControl w:val="0"/>
        <w:numPr>
          <w:ilvl w:val="1"/>
          <w:numId w:val="70"/>
        </w:numPr>
        <w:ind w:left="709" w:hanging="709"/>
        <w:rPr>
          <w:rFonts w:ascii="Arial" w:hAnsi="Arial" w:cs="Arial"/>
          <w:color w:val="auto"/>
          <w:sz w:val="22"/>
          <w:szCs w:val="22"/>
          <w:lang w:eastAsia="en-AU"/>
        </w:rPr>
      </w:pPr>
      <w:bookmarkStart w:id="55" w:name="_Toc165976574"/>
      <w:r>
        <w:rPr>
          <w:rFonts w:ascii="Arial" w:hAnsi="Arial" w:cs="Arial"/>
          <w:color w:val="auto"/>
          <w:sz w:val="22"/>
          <w:szCs w:val="22"/>
          <w:lang w:eastAsia="en-AU"/>
        </w:rPr>
        <w:t>Built Form and Urban Design</w:t>
      </w:r>
      <w:bookmarkEnd w:id="55"/>
      <w:r>
        <w:rPr>
          <w:rFonts w:ascii="Arial" w:hAnsi="Arial" w:cs="Arial"/>
          <w:color w:val="auto"/>
          <w:sz w:val="22"/>
          <w:szCs w:val="22"/>
          <w:lang w:eastAsia="en-AU"/>
        </w:rPr>
        <w:t xml:space="preserve"> </w:t>
      </w:r>
    </w:p>
    <w:p w14:paraId="6305604E" w14:textId="77777777" w:rsidR="00A018A7" w:rsidRPr="00B54820" w:rsidRDefault="00A018A7" w:rsidP="001370FA">
      <w:pPr>
        <w:widowControl w:val="0"/>
        <w:tabs>
          <w:tab w:val="left" w:pos="709"/>
          <w:tab w:val="left" w:pos="7485"/>
        </w:tabs>
        <w:spacing w:after="0" w:line="240" w:lineRule="auto"/>
        <w:ind w:right="23"/>
        <w:rPr>
          <w:rFonts w:ascii="Arial" w:hAnsi="Arial" w:cs="Arial"/>
          <w:b/>
          <w:highlight w:val="yellow"/>
          <w:lang w:eastAsia="en-AU"/>
        </w:rPr>
      </w:pPr>
    </w:p>
    <w:p w14:paraId="103E65F4" w14:textId="77777777" w:rsidR="002A441C" w:rsidRPr="002A441C" w:rsidRDefault="00A018A7" w:rsidP="001370FA">
      <w:pPr>
        <w:widowControl w:val="0"/>
        <w:tabs>
          <w:tab w:val="left" w:pos="709"/>
          <w:tab w:val="left" w:pos="7485"/>
        </w:tabs>
        <w:spacing w:after="0" w:line="240" w:lineRule="auto"/>
        <w:ind w:right="23"/>
        <w:jc w:val="both"/>
        <w:rPr>
          <w:rFonts w:ascii="Arial" w:hAnsi="Arial" w:cs="Arial"/>
          <w:bCs/>
          <w:lang w:eastAsia="en-AU"/>
        </w:rPr>
      </w:pPr>
      <w:r w:rsidRPr="002A441C">
        <w:rPr>
          <w:rFonts w:ascii="Arial" w:hAnsi="Arial" w:cs="Arial"/>
          <w:bCs/>
          <w:lang w:eastAsia="en-AU"/>
        </w:rPr>
        <w:t xml:space="preserve">The design of the proposed new buildings has been considered in the design quality principles pursuant to Section 3.36(6) of the </w:t>
      </w:r>
      <w:r w:rsidRPr="002A441C">
        <w:rPr>
          <w:rFonts w:ascii="Arial" w:hAnsi="Arial" w:cs="Arial"/>
        </w:rPr>
        <w:t xml:space="preserve">Transport &amp; Infrastructure SEPP and outlined in </w:t>
      </w:r>
      <w:r w:rsidR="002A441C" w:rsidRPr="002A441C">
        <w:rPr>
          <w:rFonts w:ascii="Arial" w:hAnsi="Arial" w:cs="Arial"/>
        </w:rPr>
        <w:t>Section 4</w:t>
      </w:r>
      <w:r w:rsidRPr="002A441C">
        <w:rPr>
          <w:rFonts w:ascii="Arial" w:hAnsi="Arial" w:cs="Arial"/>
        </w:rPr>
        <w:t xml:space="preserve"> of this report. </w:t>
      </w:r>
      <w:r w:rsidRPr="002A441C">
        <w:rPr>
          <w:rFonts w:ascii="Arial" w:hAnsi="Arial" w:cs="Arial"/>
          <w:bCs/>
          <w:lang w:eastAsia="en-AU"/>
        </w:rPr>
        <w:t xml:space="preserve">The proposed new buildings have been designed to be a good contextual fit in the portion of the site where they are proposed and will enhance the appearance of the school. </w:t>
      </w:r>
    </w:p>
    <w:p w14:paraId="7AD677F6" w14:textId="77777777" w:rsidR="002A441C" w:rsidRPr="002A441C" w:rsidRDefault="002A441C" w:rsidP="001370FA">
      <w:pPr>
        <w:widowControl w:val="0"/>
        <w:tabs>
          <w:tab w:val="left" w:pos="709"/>
          <w:tab w:val="left" w:pos="7485"/>
        </w:tabs>
        <w:spacing w:after="0" w:line="240" w:lineRule="auto"/>
        <w:ind w:right="23"/>
        <w:jc w:val="both"/>
        <w:rPr>
          <w:rFonts w:ascii="Arial" w:hAnsi="Arial" w:cs="Arial"/>
          <w:bCs/>
          <w:lang w:eastAsia="en-AU"/>
        </w:rPr>
      </w:pPr>
    </w:p>
    <w:p w14:paraId="38D0AEBA" w14:textId="26DF56BE" w:rsidR="00A018A7" w:rsidRPr="002A441C" w:rsidRDefault="00A018A7" w:rsidP="001370FA">
      <w:pPr>
        <w:widowControl w:val="0"/>
        <w:tabs>
          <w:tab w:val="left" w:pos="709"/>
          <w:tab w:val="left" w:pos="7485"/>
        </w:tabs>
        <w:spacing w:after="0" w:line="240" w:lineRule="auto"/>
        <w:ind w:right="23"/>
        <w:jc w:val="both"/>
        <w:rPr>
          <w:rFonts w:ascii="Arial" w:hAnsi="Arial" w:cs="Arial"/>
          <w:bCs/>
          <w:lang w:eastAsia="en-AU"/>
        </w:rPr>
      </w:pPr>
      <w:r w:rsidRPr="002A441C">
        <w:rPr>
          <w:rFonts w:ascii="Arial" w:hAnsi="Arial" w:cs="Arial"/>
          <w:bCs/>
          <w:lang w:eastAsia="en-AU"/>
        </w:rPr>
        <w:t>The proposed new buildings a</w:t>
      </w:r>
      <w:r w:rsidR="002A441C" w:rsidRPr="002A441C">
        <w:rPr>
          <w:rFonts w:ascii="Arial" w:hAnsi="Arial" w:cs="Arial"/>
          <w:bCs/>
          <w:lang w:eastAsia="en-AU"/>
        </w:rPr>
        <w:t>re</w:t>
      </w:r>
      <w:r w:rsidRPr="002A441C">
        <w:rPr>
          <w:rFonts w:ascii="Arial" w:hAnsi="Arial" w:cs="Arial"/>
          <w:bCs/>
          <w:lang w:eastAsia="en-AU"/>
        </w:rPr>
        <w:t xml:space="preserve"> compatible with the contemporary buildings constructed </w:t>
      </w:r>
      <w:r w:rsidR="003C622F">
        <w:rPr>
          <w:rFonts w:ascii="Arial" w:hAnsi="Arial" w:cs="Arial"/>
          <w:bCs/>
          <w:lang w:eastAsia="en-AU"/>
        </w:rPr>
        <w:t>on the site</w:t>
      </w:r>
      <w:r w:rsidRPr="002A441C">
        <w:rPr>
          <w:rFonts w:ascii="Arial" w:hAnsi="Arial" w:cs="Arial"/>
          <w:bCs/>
          <w:lang w:eastAsia="en-AU"/>
        </w:rPr>
        <w:t xml:space="preserve"> and provide the relevant facilities such as pedestrian access and car parking. </w:t>
      </w:r>
    </w:p>
    <w:p w14:paraId="38CBD7E2" w14:textId="77777777" w:rsidR="00A018A7" w:rsidRPr="00B54820" w:rsidRDefault="00A018A7" w:rsidP="001370FA">
      <w:pPr>
        <w:widowControl w:val="0"/>
        <w:tabs>
          <w:tab w:val="left" w:pos="709"/>
          <w:tab w:val="left" w:pos="7485"/>
        </w:tabs>
        <w:spacing w:after="0" w:line="240" w:lineRule="auto"/>
        <w:ind w:right="23"/>
        <w:jc w:val="both"/>
        <w:rPr>
          <w:rFonts w:ascii="Arial" w:hAnsi="Arial" w:cs="Arial"/>
          <w:bCs/>
          <w:highlight w:val="yellow"/>
          <w:lang w:eastAsia="en-AU"/>
        </w:rPr>
      </w:pPr>
    </w:p>
    <w:p w14:paraId="7923910E" w14:textId="7228B5D4" w:rsidR="00A018A7" w:rsidRPr="002A441C" w:rsidRDefault="00A018A7" w:rsidP="001370FA">
      <w:pPr>
        <w:widowControl w:val="0"/>
        <w:tabs>
          <w:tab w:val="left" w:pos="709"/>
          <w:tab w:val="left" w:pos="7485"/>
        </w:tabs>
        <w:spacing w:after="0" w:line="240" w:lineRule="auto"/>
        <w:ind w:right="23"/>
        <w:jc w:val="both"/>
        <w:rPr>
          <w:rFonts w:ascii="Arial" w:hAnsi="Arial" w:cs="Arial"/>
          <w:bCs/>
          <w:lang w:eastAsia="en-AU"/>
        </w:rPr>
      </w:pPr>
      <w:r w:rsidRPr="002A441C">
        <w:rPr>
          <w:rFonts w:ascii="Arial" w:hAnsi="Arial" w:cs="Arial"/>
          <w:bCs/>
          <w:lang w:eastAsia="en-AU"/>
        </w:rPr>
        <w:t>The proposed landscaping on the site also allows for the integration of the proposed new buildings into the existing school and complements the building design. A green spine connects the existing campus with the new facility</w:t>
      </w:r>
      <w:r w:rsidR="003C622F">
        <w:rPr>
          <w:rFonts w:ascii="Arial" w:hAnsi="Arial" w:cs="Arial"/>
          <w:bCs/>
          <w:lang w:eastAsia="en-AU"/>
        </w:rPr>
        <w:t xml:space="preserve"> and </w:t>
      </w:r>
      <w:r w:rsidRPr="002A441C">
        <w:rPr>
          <w:rFonts w:ascii="Arial" w:hAnsi="Arial" w:cs="Arial"/>
          <w:bCs/>
          <w:lang w:eastAsia="en-AU"/>
        </w:rPr>
        <w:t>allows for intermediate seating nooks and outdoor seating. The landscaping and pathways connect all of the elements of the school together and provid</w:t>
      </w:r>
      <w:r w:rsidR="003C622F">
        <w:rPr>
          <w:rFonts w:ascii="Arial" w:hAnsi="Arial" w:cs="Arial"/>
          <w:bCs/>
          <w:lang w:eastAsia="en-AU"/>
        </w:rPr>
        <w:t>e</w:t>
      </w:r>
      <w:r w:rsidRPr="002A441C">
        <w:rPr>
          <w:rFonts w:ascii="Arial" w:hAnsi="Arial" w:cs="Arial"/>
          <w:bCs/>
          <w:lang w:eastAsia="en-AU"/>
        </w:rPr>
        <w:t xml:space="preserve"> a good level of access around the site for staff and students. The expansive outdoor areas and large veranda</w:t>
      </w:r>
      <w:r w:rsidR="003C622F">
        <w:rPr>
          <w:rFonts w:ascii="Arial" w:hAnsi="Arial" w:cs="Arial"/>
          <w:bCs/>
          <w:lang w:eastAsia="en-AU"/>
        </w:rPr>
        <w:t>h</w:t>
      </w:r>
      <w:r w:rsidRPr="002A441C">
        <w:rPr>
          <w:rFonts w:ascii="Arial" w:hAnsi="Arial" w:cs="Arial"/>
          <w:bCs/>
          <w:lang w:eastAsia="en-AU"/>
        </w:rPr>
        <w:t xml:space="preserve"> allows for outdoor learning opportunities.</w:t>
      </w:r>
      <w:r w:rsidR="002A441C" w:rsidRPr="002A441C">
        <w:rPr>
          <w:rFonts w:ascii="Arial" w:hAnsi="Arial" w:cs="Arial"/>
          <w:bCs/>
          <w:lang w:eastAsia="en-AU"/>
        </w:rPr>
        <w:t xml:space="preserve"> </w:t>
      </w:r>
      <w:r w:rsidRPr="002A441C">
        <w:rPr>
          <w:rFonts w:ascii="Arial" w:hAnsi="Arial" w:cs="Arial"/>
          <w:bCs/>
          <w:lang w:eastAsia="en-AU"/>
        </w:rPr>
        <w:t xml:space="preserve">The proposed building forms are acceptable and appropriate for the site. </w:t>
      </w:r>
    </w:p>
    <w:p w14:paraId="31DA63DF" w14:textId="79366617" w:rsidR="00545E14" w:rsidRDefault="005C427C" w:rsidP="001370FA">
      <w:pPr>
        <w:pStyle w:val="Heading2"/>
        <w:keepNext w:val="0"/>
        <w:keepLines w:val="0"/>
        <w:widowControl w:val="0"/>
        <w:numPr>
          <w:ilvl w:val="1"/>
          <w:numId w:val="70"/>
        </w:numPr>
        <w:ind w:left="709" w:hanging="709"/>
        <w:rPr>
          <w:rFonts w:ascii="Arial" w:hAnsi="Arial" w:cs="Arial"/>
          <w:color w:val="auto"/>
          <w:sz w:val="22"/>
          <w:szCs w:val="22"/>
          <w:lang w:eastAsia="en-AU"/>
        </w:rPr>
      </w:pPr>
      <w:bookmarkStart w:id="56" w:name="_Toc165976575"/>
      <w:r w:rsidRPr="00D06724">
        <w:rPr>
          <w:rFonts w:ascii="Arial" w:hAnsi="Arial" w:cs="Arial"/>
          <w:color w:val="auto"/>
          <w:sz w:val="22"/>
          <w:szCs w:val="22"/>
          <w:lang w:eastAsia="en-AU"/>
        </w:rPr>
        <w:t>Traffic &amp; Parking</w:t>
      </w:r>
      <w:bookmarkEnd w:id="56"/>
    </w:p>
    <w:p w14:paraId="0E5BC0BF" w14:textId="77777777" w:rsidR="005469E6" w:rsidRDefault="005469E6" w:rsidP="001370FA">
      <w:pPr>
        <w:widowControl w:val="0"/>
        <w:tabs>
          <w:tab w:val="left" w:pos="7485"/>
        </w:tabs>
        <w:spacing w:after="0" w:line="240" w:lineRule="auto"/>
        <w:ind w:right="23"/>
        <w:jc w:val="both"/>
        <w:rPr>
          <w:rFonts w:ascii="Arial" w:hAnsi="Arial" w:cs="Arial"/>
          <w:bCs/>
          <w:highlight w:val="yellow"/>
          <w:lang w:eastAsia="en-AU"/>
        </w:rPr>
      </w:pPr>
      <w:bookmarkStart w:id="57" w:name="_Hlk134697746"/>
    </w:p>
    <w:p w14:paraId="10461E4B" w14:textId="7C4E2161" w:rsidR="00AF2B4A" w:rsidRDefault="00AF2B4A" w:rsidP="001370FA">
      <w:pPr>
        <w:widowControl w:val="0"/>
        <w:tabs>
          <w:tab w:val="left" w:pos="7485"/>
        </w:tabs>
        <w:spacing w:after="0" w:line="240" w:lineRule="auto"/>
        <w:ind w:right="23"/>
        <w:jc w:val="both"/>
        <w:rPr>
          <w:rFonts w:ascii="Arial" w:hAnsi="Arial" w:cs="Arial"/>
          <w:bCs/>
          <w:lang w:eastAsia="en-AU"/>
        </w:rPr>
      </w:pPr>
      <w:r>
        <w:rPr>
          <w:rFonts w:ascii="Arial" w:hAnsi="Arial" w:cs="Arial"/>
          <w:bCs/>
          <w:lang w:eastAsia="en-AU"/>
        </w:rPr>
        <w:t>The</w:t>
      </w:r>
      <w:bookmarkEnd w:id="57"/>
      <w:r>
        <w:rPr>
          <w:rFonts w:ascii="Arial" w:hAnsi="Arial" w:cs="Arial"/>
          <w:bCs/>
          <w:lang w:eastAsia="en-AU"/>
        </w:rPr>
        <w:t xml:space="preserve"> </w:t>
      </w:r>
      <w:r w:rsidRPr="00AF2B4A">
        <w:rPr>
          <w:rFonts w:ascii="Arial" w:hAnsi="Arial" w:cs="Arial"/>
          <w:bCs/>
          <w:i/>
          <w:iCs/>
          <w:lang w:eastAsia="en-AU"/>
        </w:rPr>
        <w:t>Transport and Accessibility Impact Assessment</w:t>
      </w:r>
      <w:r>
        <w:rPr>
          <w:rFonts w:ascii="Arial" w:hAnsi="Arial" w:cs="Arial"/>
          <w:bCs/>
          <w:lang w:eastAsia="en-AU"/>
        </w:rPr>
        <w:t xml:space="preserve"> prepared by TTW dated 28 July 2023 (</w:t>
      </w:r>
      <w:r w:rsidRPr="00AF2B4A">
        <w:rPr>
          <w:rFonts w:ascii="Arial" w:hAnsi="Arial" w:cs="Arial"/>
          <w:b/>
          <w:lang w:eastAsia="en-AU"/>
        </w:rPr>
        <w:t>Traffic Report</w:t>
      </w:r>
      <w:r>
        <w:rPr>
          <w:rFonts w:ascii="Arial" w:hAnsi="Arial" w:cs="Arial"/>
          <w:bCs/>
          <w:lang w:eastAsia="en-AU"/>
        </w:rPr>
        <w:t xml:space="preserve">) </w:t>
      </w:r>
      <w:r w:rsidRPr="00AF2B4A">
        <w:rPr>
          <w:rFonts w:ascii="Arial" w:hAnsi="Arial" w:cs="Arial"/>
          <w:bCs/>
          <w:lang w:eastAsia="en-AU"/>
        </w:rPr>
        <w:t>addresses the traffic and transport design</w:t>
      </w:r>
      <w:r>
        <w:rPr>
          <w:rFonts w:ascii="Arial" w:hAnsi="Arial" w:cs="Arial"/>
          <w:bCs/>
          <w:lang w:eastAsia="en-AU"/>
        </w:rPr>
        <w:t xml:space="preserve"> </w:t>
      </w:r>
      <w:r w:rsidRPr="00AF2B4A">
        <w:rPr>
          <w:rFonts w:ascii="Arial" w:hAnsi="Arial" w:cs="Arial"/>
          <w:bCs/>
          <w:lang w:eastAsia="en-AU"/>
        </w:rPr>
        <w:t>parameters, investigations, and outcomes</w:t>
      </w:r>
      <w:r>
        <w:rPr>
          <w:rFonts w:ascii="Arial" w:hAnsi="Arial" w:cs="Arial"/>
          <w:bCs/>
          <w:lang w:eastAsia="en-AU"/>
        </w:rPr>
        <w:t xml:space="preserve"> of the proposal. </w:t>
      </w:r>
      <w:r w:rsidR="00A139C9">
        <w:rPr>
          <w:rFonts w:ascii="Arial" w:hAnsi="Arial" w:cs="Arial"/>
          <w:bCs/>
          <w:lang w:eastAsia="en-AU"/>
        </w:rPr>
        <w:t xml:space="preserve">The existing school contains a car park with 44 </w:t>
      </w:r>
      <w:r w:rsidR="003C622F">
        <w:rPr>
          <w:rFonts w:ascii="Arial" w:hAnsi="Arial" w:cs="Arial"/>
          <w:bCs/>
          <w:lang w:eastAsia="en-AU"/>
        </w:rPr>
        <w:t xml:space="preserve">car </w:t>
      </w:r>
      <w:r w:rsidR="00A139C9">
        <w:rPr>
          <w:rFonts w:ascii="Arial" w:hAnsi="Arial" w:cs="Arial"/>
          <w:bCs/>
          <w:lang w:eastAsia="en-AU"/>
        </w:rPr>
        <w:t>spaces accessed from Lexcen Avenue, eight (8) drop-off/pick-up spaces along Lexcen Avenue and a separate bus bay along Environa Drive (</w:t>
      </w:r>
      <w:r w:rsidR="00A139C9" w:rsidRPr="00A139C9">
        <w:rPr>
          <w:rFonts w:ascii="Arial" w:hAnsi="Arial" w:cs="Arial"/>
          <w:b/>
          <w:lang w:eastAsia="en-AU"/>
        </w:rPr>
        <w:t>Figure</w:t>
      </w:r>
      <w:r w:rsidR="0063131E">
        <w:rPr>
          <w:rFonts w:ascii="Arial" w:hAnsi="Arial" w:cs="Arial"/>
          <w:b/>
          <w:lang w:eastAsia="en-AU"/>
        </w:rPr>
        <w:t>s</w:t>
      </w:r>
      <w:r w:rsidR="00A139C9" w:rsidRPr="00A139C9">
        <w:rPr>
          <w:rFonts w:ascii="Arial" w:hAnsi="Arial" w:cs="Arial"/>
          <w:b/>
          <w:lang w:eastAsia="en-AU"/>
        </w:rPr>
        <w:t xml:space="preserve"> 4</w:t>
      </w:r>
      <w:r w:rsidR="00DD777A">
        <w:rPr>
          <w:rFonts w:ascii="Arial" w:hAnsi="Arial" w:cs="Arial"/>
          <w:b/>
          <w:lang w:eastAsia="en-AU"/>
        </w:rPr>
        <w:t>0</w:t>
      </w:r>
      <w:r w:rsidR="0063131E">
        <w:rPr>
          <w:rFonts w:ascii="Arial" w:hAnsi="Arial" w:cs="Arial"/>
          <w:b/>
          <w:lang w:eastAsia="en-AU"/>
        </w:rPr>
        <w:t xml:space="preserve"> </w:t>
      </w:r>
      <w:r w:rsidR="0063131E">
        <w:rPr>
          <w:rFonts w:ascii="Arial" w:hAnsi="Arial" w:cs="Arial"/>
          <w:bCs/>
          <w:lang w:eastAsia="en-AU"/>
        </w:rPr>
        <w:t>&amp;</w:t>
      </w:r>
      <w:r w:rsidR="0063131E">
        <w:rPr>
          <w:rFonts w:ascii="Arial" w:hAnsi="Arial" w:cs="Arial"/>
          <w:b/>
          <w:lang w:eastAsia="en-AU"/>
        </w:rPr>
        <w:t xml:space="preserve"> 4</w:t>
      </w:r>
      <w:r w:rsidR="00DD777A">
        <w:rPr>
          <w:rFonts w:ascii="Arial" w:hAnsi="Arial" w:cs="Arial"/>
          <w:b/>
          <w:lang w:eastAsia="en-AU"/>
        </w:rPr>
        <w:t>1</w:t>
      </w:r>
      <w:r w:rsidR="00A139C9">
        <w:rPr>
          <w:rFonts w:ascii="Arial" w:hAnsi="Arial" w:cs="Arial"/>
          <w:bCs/>
          <w:lang w:eastAsia="en-AU"/>
        </w:rPr>
        <w:t>).</w:t>
      </w:r>
    </w:p>
    <w:p w14:paraId="4D092967" w14:textId="77777777" w:rsidR="00AF2B4A" w:rsidRDefault="00AF2B4A" w:rsidP="001370FA">
      <w:pPr>
        <w:widowControl w:val="0"/>
        <w:tabs>
          <w:tab w:val="left" w:pos="7485"/>
        </w:tabs>
        <w:spacing w:after="0" w:line="240" w:lineRule="auto"/>
        <w:ind w:right="23"/>
        <w:jc w:val="both"/>
        <w:rPr>
          <w:rFonts w:ascii="Arial" w:hAnsi="Arial" w:cs="Arial"/>
          <w:bCs/>
          <w:lang w:eastAsia="en-AU"/>
        </w:rPr>
      </w:pPr>
    </w:p>
    <w:p w14:paraId="70234CB7" w14:textId="5ACFE291" w:rsidR="003B6371" w:rsidRDefault="001370FA" w:rsidP="001370FA">
      <w:pPr>
        <w:widowControl w:val="0"/>
        <w:tabs>
          <w:tab w:val="left" w:pos="7485"/>
        </w:tabs>
        <w:spacing w:after="0" w:line="240" w:lineRule="auto"/>
        <w:ind w:right="23"/>
        <w:jc w:val="center"/>
      </w:pPr>
      <w:r>
        <w:rPr>
          <w:noProof/>
        </w:rPr>
        <mc:AlternateContent>
          <mc:Choice Requires="wps">
            <w:drawing>
              <wp:anchor distT="0" distB="0" distL="114300" distR="114300" simplePos="0" relativeHeight="251878400" behindDoc="0" locked="0" layoutInCell="1" allowOverlap="1" wp14:anchorId="1B4B7383" wp14:editId="3FBB19CA">
                <wp:simplePos x="0" y="0"/>
                <wp:positionH relativeFrom="column">
                  <wp:posOffset>3002507</wp:posOffset>
                </wp:positionH>
                <wp:positionV relativeFrom="paragraph">
                  <wp:posOffset>777637</wp:posOffset>
                </wp:positionV>
                <wp:extent cx="878822" cy="432501"/>
                <wp:effectExtent l="38100" t="38100" r="17145" b="24765"/>
                <wp:wrapNone/>
                <wp:docPr id="1237127046" name="Straight Arrow Connector 2"/>
                <wp:cNvGraphicFramePr/>
                <a:graphic xmlns:a="http://schemas.openxmlformats.org/drawingml/2006/main">
                  <a:graphicData uri="http://schemas.microsoft.com/office/word/2010/wordprocessingShape">
                    <wps:wsp>
                      <wps:cNvCnPr/>
                      <wps:spPr>
                        <a:xfrm flipH="1" flipV="1">
                          <a:off x="0" y="0"/>
                          <a:ext cx="878822" cy="43250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2CDC5A" id="Straight Arrow Connector 2" o:spid="_x0000_s1026" type="#_x0000_t32" style="position:absolute;margin-left:236.4pt;margin-top:61.25pt;width:69.2pt;height:34.05pt;flip:x 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" strokecolor="red" strokeweight="2.25pt">
                <v:stroke endarrow="block" joinstyle="miter"/>
              </v:shape>
            </w:pict>
          </mc:Fallback>
        </mc:AlternateContent>
      </w:r>
      <w:r>
        <w:rPr>
          <w:noProof/>
        </w:rPr>
        <mc:AlternateContent>
          <mc:Choice Requires="wps">
            <w:drawing>
              <wp:anchor distT="0" distB="0" distL="114300" distR="114300" simplePos="0" relativeHeight="251886592" behindDoc="0" locked="0" layoutInCell="1" allowOverlap="1" wp14:anchorId="26C2A2B9" wp14:editId="31498B52">
                <wp:simplePos x="0" y="0"/>
                <wp:positionH relativeFrom="column">
                  <wp:posOffset>2306472</wp:posOffset>
                </wp:positionH>
                <wp:positionV relativeFrom="paragraph">
                  <wp:posOffset>473615</wp:posOffset>
                </wp:positionV>
                <wp:extent cx="1528634" cy="45719"/>
                <wp:effectExtent l="0" t="76200" r="14605" b="50165"/>
                <wp:wrapNone/>
                <wp:docPr id="291729466" name="Straight Arrow Connector 2"/>
                <wp:cNvGraphicFramePr/>
                <a:graphic xmlns:a="http://schemas.openxmlformats.org/drawingml/2006/main">
                  <a:graphicData uri="http://schemas.microsoft.com/office/word/2010/wordprocessingShape">
                    <wps:wsp>
                      <wps:cNvCnPr/>
                      <wps:spPr>
                        <a:xfrm flipH="1" flipV="1">
                          <a:off x="0" y="0"/>
                          <a:ext cx="1528634"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E7B01C7" id="Straight Arrow Connector 2" o:spid="_x0000_s1026" type="#_x0000_t32" style="position:absolute;margin-left:181.6pt;margin-top:37.3pt;width:120.35pt;height:3.6pt;flip:x 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" strokecolor="red" strokeweight="2.25pt">
                <v:stroke endarrow="block" joinstyle="miter"/>
              </v:shape>
            </w:pict>
          </mc:Fallback>
        </mc:AlternateContent>
      </w:r>
      <w:r w:rsidR="00A139C9">
        <w:rPr>
          <w:noProof/>
        </w:rPr>
        <mc:AlternateContent>
          <mc:Choice Requires="wps">
            <w:drawing>
              <wp:anchor distT="45720" distB="45720" distL="114300" distR="114300" simplePos="0" relativeHeight="251888640" behindDoc="0" locked="0" layoutInCell="1" allowOverlap="1" wp14:anchorId="5DF8E1C5" wp14:editId="5CBFF20B">
                <wp:simplePos x="0" y="0"/>
                <wp:positionH relativeFrom="column">
                  <wp:posOffset>3849832</wp:posOffset>
                </wp:positionH>
                <wp:positionV relativeFrom="paragraph">
                  <wp:posOffset>419620</wp:posOffset>
                </wp:positionV>
                <wp:extent cx="1068532" cy="472786"/>
                <wp:effectExtent l="19050" t="19050" r="17780" b="22860"/>
                <wp:wrapNone/>
                <wp:docPr id="1082390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532" cy="472786"/>
                        </a:xfrm>
                        <a:prstGeom prst="rect">
                          <a:avLst/>
                        </a:prstGeom>
                        <a:solidFill>
                          <a:srgbClr val="FFFFFF"/>
                        </a:solidFill>
                        <a:ln w="28575">
                          <a:solidFill>
                            <a:srgbClr val="FF0000"/>
                          </a:solidFill>
                          <a:miter lim="800000"/>
                          <a:headEnd/>
                          <a:tailEnd/>
                        </a:ln>
                      </wps:spPr>
                      <wps:txbx>
                        <w:txbxContent>
                          <w:p w14:paraId="37BF0B70" w14:textId="6FB8EB56" w:rsidR="00A139C9" w:rsidRPr="00A139C9" w:rsidRDefault="00A139C9" w:rsidP="00A139C9">
                            <w:pPr>
                              <w:rPr>
                                <w:rFonts w:ascii="Arial" w:hAnsi="Arial" w:cs="Arial"/>
                                <w:lang w:val="en-US"/>
                              </w:rPr>
                            </w:pPr>
                            <w:r>
                              <w:rPr>
                                <w:rFonts w:ascii="Arial" w:hAnsi="Arial" w:cs="Arial"/>
                                <w:lang w:val="en-US"/>
                              </w:rPr>
                              <w:t>Drop-off/pick-up spaces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DF8E1C5" id="_x0000_s1055" type="#_x0000_t202" style="position:absolute;left:0;text-align:left;margin-left:303.15pt;margin-top:33.05pt;width:84.15pt;height:37.25pt;z-index:251888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" strokecolor="red" strokeweight="2.25pt">
                <v:textbox>
                  <w:txbxContent>
                    <w:p w14:paraId="37BF0B70" w14:textId="6FB8EB56" w:rsidR="00A139C9" w:rsidRPr="00A139C9" w:rsidRDefault="00A139C9" w:rsidP="00A139C9">
                      <w:pPr>
                        <w:rPr>
                          <w:rFonts w:ascii="Arial" w:hAnsi="Arial" w:cs="Arial"/>
                          <w:lang w:val="en-US"/>
                        </w:rPr>
                      </w:pPr>
                      <w:r>
                        <w:rPr>
                          <w:rFonts w:ascii="Arial" w:hAnsi="Arial" w:cs="Arial"/>
                          <w:lang w:val="en-US"/>
                        </w:rPr>
                        <w:t>Drop-off/pick-up spaces</w:t>
                      </w:r>
                    </w:p>
                  </w:txbxContent>
                </v:textbox>
              </v:shape>
            </w:pict>
          </mc:Fallback>
        </mc:AlternateContent>
      </w:r>
      <w:r w:rsidR="00A139C9">
        <w:rPr>
          <w:noProof/>
        </w:rPr>
        <mc:AlternateContent>
          <mc:Choice Requires="wps">
            <w:drawing>
              <wp:anchor distT="45720" distB="45720" distL="114300" distR="114300" simplePos="0" relativeHeight="251880448" behindDoc="0" locked="0" layoutInCell="1" allowOverlap="1" wp14:anchorId="769F529F" wp14:editId="21286850">
                <wp:simplePos x="0" y="0"/>
                <wp:positionH relativeFrom="column">
                  <wp:posOffset>3886778</wp:posOffset>
                </wp:positionH>
                <wp:positionV relativeFrom="paragraph">
                  <wp:posOffset>1078172</wp:posOffset>
                </wp:positionV>
                <wp:extent cx="755072" cy="290946"/>
                <wp:effectExtent l="19050" t="19050" r="26035" b="13970"/>
                <wp:wrapNone/>
                <wp:docPr id="1758271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72" cy="290946"/>
                        </a:xfrm>
                        <a:prstGeom prst="rect">
                          <a:avLst/>
                        </a:prstGeom>
                        <a:solidFill>
                          <a:srgbClr val="FFFFFF"/>
                        </a:solidFill>
                        <a:ln w="28575">
                          <a:solidFill>
                            <a:srgbClr val="FF0000"/>
                          </a:solidFill>
                          <a:miter lim="800000"/>
                          <a:headEnd/>
                          <a:tailEnd/>
                        </a:ln>
                      </wps:spPr>
                      <wps:txbx>
                        <w:txbxContent>
                          <w:p w14:paraId="0DCEC055" w14:textId="41FFD5CF" w:rsidR="00A139C9" w:rsidRPr="00A139C9" w:rsidRDefault="00A139C9">
                            <w:pPr>
                              <w:rPr>
                                <w:rFonts w:ascii="Arial" w:hAnsi="Arial" w:cs="Arial"/>
                              </w:rPr>
                            </w:pPr>
                            <w:r w:rsidRPr="00A139C9">
                              <w:rPr>
                                <w:rFonts w:ascii="Arial" w:hAnsi="Arial" w:cs="Arial"/>
                              </w:rPr>
                              <w:t>Car park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69F529F" id="_x0000_s1056" type="#_x0000_t202" style="position:absolute;left:0;text-align:left;margin-left:306.05pt;margin-top:84.9pt;width:59.45pt;height:22.9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" strokecolor="red" strokeweight="2.25pt">
                <v:textbox>
                  <w:txbxContent>
                    <w:p w14:paraId="0DCEC055" w14:textId="41FFD5CF" w:rsidR="00A139C9" w:rsidRPr="00A139C9" w:rsidRDefault="00A139C9">
                      <w:pPr>
                        <w:rPr>
                          <w:rFonts w:ascii="Arial" w:hAnsi="Arial" w:cs="Arial"/>
                        </w:rPr>
                      </w:pPr>
                      <w:r w:rsidRPr="00A139C9">
                        <w:rPr>
                          <w:rFonts w:ascii="Arial" w:hAnsi="Arial" w:cs="Arial"/>
                        </w:rPr>
                        <w:t>Car park</w:t>
                      </w:r>
                    </w:p>
                  </w:txbxContent>
                </v:textbox>
              </v:shape>
            </w:pict>
          </mc:Fallback>
        </mc:AlternateContent>
      </w:r>
      <w:r w:rsidR="00A139C9">
        <w:rPr>
          <w:noProof/>
        </w:rPr>
        <mc:AlternateContent>
          <mc:Choice Requires="wps">
            <w:drawing>
              <wp:anchor distT="45720" distB="45720" distL="114300" distR="114300" simplePos="0" relativeHeight="251884544" behindDoc="0" locked="0" layoutInCell="1" allowOverlap="1" wp14:anchorId="77D96499" wp14:editId="01A0F614">
                <wp:simplePos x="0" y="0"/>
                <wp:positionH relativeFrom="column">
                  <wp:posOffset>318654</wp:posOffset>
                </wp:positionH>
                <wp:positionV relativeFrom="paragraph">
                  <wp:posOffset>681298</wp:posOffset>
                </wp:positionV>
                <wp:extent cx="755072" cy="290946"/>
                <wp:effectExtent l="19050" t="19050" r="26035" b="13970"/>
                <wp:wrapNone/>
                <wp:docPr id="2031452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72" cy="290946"/>
                        </a:xfrm>
                        <a:prstGeom prst="rect">
                          <a:avLst/>
                        </a:prstGeom>
                        <a:solidFill>
                          <a:srgbClr val="FFFFFF"/>
                        </a:solidFill>
                        <a:ln w="28575">
                          <a:solidFill>
                            <a:srgbClr val="FF0000"/>
                          </a:solidFill>
                          <a:miter lim="800000"/>
                          <a:headEnd/>
                          <a:tailEnd/>
                        </a:ln>
                      </wps:spPr>
                      <wps:txbx>
                        <w:txbxContent>
                          <w:p w14:paraId="42379C1F" w14:textId="27359E48" w:rsidR="00A139C9" w:rsidRPr="00A139C9" w:rsidRDefault="00A139C9" w:rsidP="00A139C9">
                            <w:pPr>
                              <w:rPr>
                                <w:rFonts w:ascii="Arial" w:hAnsi="Arial" w:cs="Arial"/>
                                <w:lang w:val="en-US"/>
                              </w:rPr>
                            </w:pPr>
                            <w:r>
                              <w:rPr>
                                <w:rFonts w:ascii="Arial" w:hAnsi="Arial" w:cs="Arial"/>
                                <w:lang w:val="en-US"/>
                              </w:rPr>
                              <w:t>Bus bay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D96499" id="_x0000_s1057" type="#_x0000_t202" style="position:absolute;left:0;text-align:left;margin-left:25.1pt;margin-top:53.65pt;width:59.45pt;height:22.9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" strokecolor="red" strokeweight="2.25pt">
                <v:textbox>
                  <w:txbxContent>
                    <w:p w14:paraId="42379C1F" w14:textId="27359E48" w:rsidR="00A139C9" w:rsidRPr="00A139C9" w:rsidRDefault="00A139C9" w:rsidP="00A139C9">
                      <w:pPr>
                        <w:rPr>
                          <w:rFonts w:ascii="Arial" w:hAnsi="Arial" w:cs="Arial"/>
                          <w:lang w:val="en-US"/>
                        </w:rPr>
                      </w:pPr>
                      <w:r>
                        <w:rPr>
                          <w:rFonts w:ascii="Arial" w:hAnsi="Arial" w:cs="Arial"/>
                          <w:lang w:val="en-US"/>
                        </w:rPr>
                        <w:t>Bus bay</w:t>
                      </w:r>
                    </w:p>
                  </w:txbxContent>
                </v:textbox>
              </v:shape>
            </w:pict>
          </mc:Fallback>
        </mc:AlternateContent>
      </w:r>
      <w:r w:rsidR="00A139C9">
        <w:rPr>
          <w:noProof/>
        </w:rPr>
        <mc:AlternateContent>
          <mc:Choice Requires="wps">
            <w:drawing>
              <wp:anchor distT="0" distB="0" distL="114300" distR="114300" simplePos="0" relativeHeight="251882496" behindDoc="0" locked="0" layoutInCell="1" allowOverlap="1" wp14:anchorId="719975B3" wp14:editId="3DCB42F3">
                <wp:simplePos x="0" y="0"/>
                <wp:positionH relativeFrom="column">
                  <wp:posOffset>907473</wp:posOffset>
                </wp:positionH>
                <wp:positionV relativeFrom="paragraph">
                  <wp:posOffset>961679</wp:posOffset>
                </wp:positionV>
                <wp:extent cx="883227" cy="453447"/>
                <wp:effectExtent l="19050" t="19050" r="69850" b="41910"/>
                <wp:wrapNone/>
                <wp:docPr id="904791359" name="Straight Arrow Connector 2"/>
                <wp:cNvGraphicFramePr/>
                <a:graphic xmlns:a="http://schemas.openxmlformats.org/drawingml/2006/main">
                  <a:graphicData uri="http://schemas.microsoft.com/office/word/2010/wordprocessingShape">
                    <wps:wsp>
                      <wps:cNvCnPr/>
                      <wps:spPr>
                        <a:xfrm>
                          <a:off x="0" y="0"/>
                          <a:ext cx="883227" cy="45344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1A849AF" id="Straight Arrow Connector 2" o:spid="_x0000_s1026" type="#_x0000_t32" style="position:absolute;margin-left:71.45pt;margin-top:75.7pt;width:69.55pt;height:35.7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" strokecolor="red" strokeweight="2.25pt">
                <v:stroke endarrow="block" joinstyle="miter"/>
              </v:shape>
            </w:pict>
          </mc:Fallback>
        </mc:AlternateContent>
      </w:r>
      <w:r w:rsidR="003B6371" w:rsidRPr="003B6371">
        <w:rPr>
          <w:noProof/>
          <w:bdr w:val="single" w:sz="18" w:space="0" w:color="auto"/>
        </w:rPr>
        <w:drawing>
          <wp:inline distT="0" distB="0" distL="0" distR="0" wp14:anchorId="63F1F8A6" wp14:editId="1446AAF8">
            <wp:extent cx="4107976" cy="3245785"/>
            <wp:effectExtent l="0" t="0" r="6985" b="0"/>
            <wp:docPr id="11135825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82503" name="Picture 1" descr="A screenshot of a computer&#10;&#10;Description automatically generated"/>
                    <pic:cNvPicPr/>
                  </pic:nvPicPr>
                  <pic:blipFill rotWithShape="1">
                    <a:blip r:embed="rId73"/>
                    <a:srcRect l="9669" t="8809" r="33886" b="51547"/>
                    <a:stretch/>
                  </pic:blipFill>
                  <pic:spPr bwMode="auto">
                    <a:xfrm>
                      <a:off x="0" y="0"/>
                      <a:ext cx="4129825" cy="3263049"/>
                    </a:xfrm>
                    <a:prstGeom prst="rect">
                      <a:avLst/>
                    </a:prstGeom>
                    <a:ln>
                      <a:noFill/>
                    </a:ln>
                    <a:extLst>
                      <a:ext uri="{53640926-AAD7-44D8-BBD7-CCE9431645EC}">
                        <a14:shadowObscured xmlns:a14="http://schemas.microsoft.com/office/drawing/2010/main"/>
                      </a:ext>
                    </a:extLst>
                  </pic:spPr>
                </pic:pic>
              </a:graphicData>
            </a:graphic>
          </wp:inline>
        </w:drawing>
      </w:r>
    </w:p>
    <w:p w14:paraId="7B6EDF2E" w14:textId="194CCA81" w:rsidR="003B6371" w:rsidRDefault="003B6371" w:rsidP="001370FA">
      <w:pPr>
        <w:pStyle w:val="Caption"/>
        <w:widowControl w:val="0"/>
        <w:spacing w:before="120" w:after="120"/>
        <w:jc w:val="center"/>
        <w:rPr>
          <w:rFonts w:ascii="Arial" w:hAnsi="Arial" w:cs="Arial"/>
          <w:b/>
          <w:bCs/>
          <w:i w:val="0"/>
          <w:iCs w:val="0"/>
          <w:color w:val="auto"/>
          <w:sz w:val="22"/>
          <w:szCs w:val="22"/>
        </w:rPr>
      </w:pPr>
      <w:r w:rsidRPr="003B6371">
        <w:rPr>
          <w:rFonts w:ascii="Arial" w:hAnsi="Arial" w:cs="Arial"/>
          <w:b/>
          <w:bCs/>
          <w:i w:val="0"/>
          <w:iCs w:val="0"/>
          <w:color w:val="auto"/>
          <w:sz w:val="22"/>
          <w:szCs w:val="22"/>
        </w:rPr>
        <w:t xml:space="preserve">Figure </w:t>
      </w:r>
      <w:r w:rsidRPr="003B6371">
        <w:rPr>
          <w:rFonts w:ascii="Arial" w:hAnsi="Arial" w:cs="Arial"/>
          <w:b/>
          <w:bCs/>
          <w:i w:val="0"/>
          <w:iCs w:val="0"/>
          <w:color w:val="auto"/>
          <w:sz w:val="22"/>
          <w:szCs w:val="22"/>
        </w:rPr>
        <w:fldChar w:fldCharType="begin"/>
      </w:r>
      <w:r w:rsidRPr="003B6371">
        <w:rPr>
          <w:rFonts w:ascii="Arial" w:hAnsi="Arial" w:cs="Arial"/>
          <w:b/>
          <w:bCs/>
          <w:i w:val="0"/>
          <w:iCs w:val="0"/>
          <w:color w:val="auto"/>
          <w:sz w:val="22"/>
          <w:szCs w:val="22"/>
        </w:rPr>
        <w:instrText xml:space="preserve"> SEQ Figure \* ARABIC </w:instrText>
      </w:r>
      <w:r w:rsidRPr="003B6371">
        <w:rPr>
          <w:rFonts w:ascii="Arial" w:hAnsi="Arial" w:cs="Arial"/>
          <w:b/>
          <w:bCs/>
          <w:i w:val="0"/>
          <w:iCs w:val="0"/>
          <w:color w:val="auto"/>
          <w:sz w:val="22"/>
          <w:szCs w:val="22"/>
        </w:rPr>
        <w:fldChar w:fldCharType="separate"/>
      </w:r>
      <w:r w:rsidR="00DD777A">
        <w:rPr>
          <w:rFonts w:ascii="Arial" w:hAnsi="Arial" w:cs="Arial"/>
          <w:b/>
          <w:bCs/>
          <w:i w:val="0"/>
          <w:iCs w:val="0"/>
          <w:noProof/>
          <w:color w:val="auto"/>
          <w:sz w:val="22"/>
          <w:szCs w:val="22"/>
        </w:rPr>
        <w:t>40</w:t>
      </w:r>
      <w:r w:rsidRPr="003B6371">
        <w:rPr>
          <w:rFonts w:ascii="Arial" w:hAnsi="Arial" w:cs="Arial"/>
          <w:b/>
          <w:bCs/>
          <w:i w:val="0"/>
          <w:iCs w:val="0"/>
          <w:color w:val="auto"/>
          <w:sz w:val="22"/>
          <w:szCs w:val="22"/>
        </w:rPr>
        <w:fldChar w:fldCharType="end"/>
      </w:r>
      <w:r w:rsidRPr="003B6371">
        <w:rPr>
          <w:rFonts w:ascii="Arial" w:hAnsi="Arial" w:cs="Arial"/>
          <w:b/>
          <w:bCs/>
          <w:i w:val="0"/>
          <w:iCs w:val="0"/>
          <w:color w:val="auto"/>
          <w:sz w:val="22"/>
          <w:szCs w:val="22"/>
        </w:rPr>
        <w:t>:</w:t>
      </w:r>
      <w:r w:rsidR="00A139C9">
        <w:rPr>
          <w:rFonts w:ascii="Arial" w:hAnsi="Arial" w:cs="Arial"/>
          <w:b/>
          <w:bCs/>
          <w:i w:val="0"/>
          <w:iCs w:val="0"/>
          <w:color w:val="auto"/>
          <w:sz w:val="22"/>
          <w:szCs w:val="22"/>
        </w:rPr>
        <w:t xml:space="preserve"> Approved car parking, drop off and bus bay areas (</w:t>
      </w:r>
      <w:r w:rsidR="00A139C9" w:rsidRPr="00A139C9">
        <w:rPr>
          <w:rFonts w:ascii="Arial" w:hAnsi="Arial" w:cs="Arial"/>
          <w:b/>
          <w:bCs/>
          <w:color w:val="auto"/>
          <w:sz w:val="22"/>
          <w:szCs w:val="22"/>
        </w:rPr>
        <w:t>Source: SSD Approval</w:t>
      </w:r>
      <w:r w:rsidR="00A139C9">
        <w:rPr>
          <w:rFonts w:ascii="Arial" w:hAnsi="Arial" w:cs="Arial"/>
          <w:b/>
          <w:bCs/>
          <w:i w:val="0"/>
          <w:iCs w:val="0"/>
          <w:color w:val="auto"/>
          <w:sz w:val="22"/>
          <w:szCs w:val="22"/>
        </w:rPr>
        <w:t>)</w:t>
      </w:r>
    </w:p>
    <w:p w14:paraId="10D47154" w14:textId="77777777" w:rsidR="003C622F" w:rsidRPr="003C622F" w:rsidRDefault="003C622F" w:rsidP="001370FA">
      <w:pPr>
        <w:widowControl w:val="0"/>
        <w:spacing w:after="0" w:line="240" w:lineRule="auto"/>
      </w:pPr>
    </w:p>
    <w:p w14:paraId="5A893E1C" w14:textId="77777777" w:rsidR="0063131E" w:rsidRDefault="0063131E" w:rsidP="001370FA">
      <w:pPr>
        <w:widowControl w:val="0"/>
        <w:spacing w:after="120"/>
        <w:jc w:val="center"/>
      </w:pPr>
      <w:r w:rsidRPr="003B6371">
        <w:rPr>
          <w:noProof/>
          <w:bdr w:val="single" w:sz="18" w:space="0" w:color="auto"/>
        </w:rPr>
        <w:drawing>
          <wp:inline distT="0" distB="0" distL="0" distR="0" wp14:anchorId="26262561" wp14:editId="653BB388">
            <wp:extent cx="4320938" cy="2873172"/>
            <wp:effectExtent l="19050" t="19050" r="22860" b="22860"/>
            <wp:docPr id="4" name="Picture 4" descr="An aerial view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n aerial view of a road&#10;&#10;Description automatically generated"/>
                    <pic:cNvPicPr/>
                  </pic:nvPicPr>
                  <pic:blipFill rotWithShape="1">
                    <a:blip r:embed="rId74"/>
                    <a:srcRect l="2677" t="4430" r="4339" b="3747"/>
                    <a:stretch/>
                  </pic:blipFill>
                  <pic:spPr bwMode="auto">
                    <a:xfrm>
                      <a:off x="0" y="0"/>
                      <a:ext cx="4342080" cy="288723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E20A9FD" w14:textId="0C67050E" w:rsidR="0063131E" w:rsidRPr="003B6371" w:rsidRDefault="0063131E" w:rsidP="001370FA">
      <w:pPr>
        <w:pStyle w:val="Caption"/>
        <w:widowControl w:val="0"/>
        <w:jc w:val="center"/>
        <w:rPr>
          <w:rFonts w:ascii="Arial" w:hAnsi="Arial" w:cs="Arial"/>
          <w:b/>
          <w:bCs/>
          <w:i w:val="0"/>
          <w:iCs w:val="0"/>
          <w:color w:val="auto"/>
          <w:sz w:val="20"/>
          <w:szCs w:val="20"/>
        </w:rPr>
      </w:pPr>
      <w:r w:rsidRPr="003B6371">
        <w:rPr>
          <w:rFonts w:ascii="Arial" w:hAnsi="Arial" w:cs="Arial"/>
          <w:b/>
          <w:bCs/>
          <w:i w:val="0"/>
          <w:iCs w:val="0"/>
          <w:color w:val="auto"/>
          <w:sz w:val="20"/>
          <w:szCs w:val="20"/>
        </w:rPr>
        <w:t xml:space="preserve">Figure </w:t>
      </w:r>
      <w:r w:rsidRPr="003B6371">
        <w:rPr>
          <w:rFonts w:ascii="Arial" w:hAnsi="Arial" w:cs="Arial"/>
          <w:b/>
          <w:bCs/>
          <w:i w:val="0"/>
          <w:iCs w:val="0"/>
          <w:color w:val="auto"/>
          <w:sz w:val="20"/>
          <w:szCs w:val="20"/>
        </w:rPr>
        <w:fldChar w:fldCharType="begin"/>
      </w:r>
      <w:r w:rsidRPr="003B6371">
        <w:rPr>
          <w:rFonts w:ascii="Arial" w:hAnsi="Arial" w:cs="Arial"/>
          <w:b/>
          <w:bCs/>
          <w:i w:val="0"/>
          <w:iCs w:val="0"/>
          <w:color w:val="auto"/>
          <w:sz w:val="20"/>
          <w:szCs w:val="20"/>
        </w:rPr>
        <w:instrText xml:space="preserve"> SEQ Figure \* ARABIC </w:instrText>
      </w:r>
      <w:r w:rsidRPr="003B6371">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41</w:t>
      </w:r>
      <w:r w:rsidRPr="003B6371">
        <w:rPr>
          <w:rFonts w:ascii="Arial" w:hAnsi="Arial" w:cs="Arial"/>
          <w:b/>
          <w:bCs/>
          <w:i w:val="0"/>
          <w:iCs w:val="0"/>
          <w:color w:val="auto"/>
          <w:sz w:val="20"/>
          <w:szCs w:val="20"/>
        </w:rPr>
        <w:fldChar w:fldCharType="end"/>
      </w:r>
      <w:r w:rsidRPr="003B6371">
        <w:rPr>
          <w:rFonts w:ascii="Arial" w:hAnsi="Arial" w:cs="Arial"/>
          <w:b/>
          <w:bCs/>
          <w:i w:val="0"/>
          <w:iCs w:val="0"/>
          <w:color w:val="auto"/>
          <w:sz w:val="20"/>
          <w:szCs w:val="20"/>
        </w:rPr>
        <w:t>: Existing car parking area along Lexcen Avenue (</w:t>
      </w:r>
      <w:r w:rsidRPr="0063131E">
        <w:rPr>
          <w:rFonts w:ascii="Arial" w:hAnsi="Arial" w:cs="Arial"/>
          <w:b/>
          <w:bCs/>
          <w:color w:val="auto"/>
          <w:sz w:val="20"/>
          <w:szCs w:val="20"/>
        </w:rPr>
        <w:t>Source: Council's Engineering referral, March 2024)</w:t>
      </w:r>
    </w:p>
    <w:p w14:paraId="6C29F0B9" w14:textId="77777777" w:rsidR="0063131E" w:rsidRDefault="0063131E" w:rsidP="00AF2B4A">
      <w:pPr>
        <w:tabs>
          <w:tab w:val="left" w:pos="7485"/>
        </w:tabs>
        <w:spacing w:after="0" w:line="240" w:lineRule="auto"/>
        <w:ind w:right="23"/>
        <w:jc w:val="both"/>
        <w:rPr>
          <w:rFonts w:ascii="Arial" w:hAnsi="Arial" w:cs="Arial"/>
          <w:bCs/>
          <w:lang w:eastAsia="en-AU"/>
        </w:rPr>
      </w:pPr>
    </w:p>
    <w:p w14:paraId="71C0ED0A" w14:textId="525DFDD6" w:rsidR="00AF2B4A" w:rsidRPr="00AF2B4A" w:rsidRDefault="0063131E" w:rsidP="00942B61">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w:t>
      </w:r>
      <w:r w:rsidR="00942B61">
        <w:rPr>
          <w:rFonts w:ascii="Arial" w:hAnsi="Arial" w:cs="Arial"/>
          <w:bCs/>
          <w:lang w:eastAsia="en-AU"/>
        </w:rPr>
        <w:t>car parking and access management</w:t>
      </w:r>
      <w:r w:rsidR="00AF2B4A" w:rsidRPr="00AF2B4A">
        <w:rPr>
          <w:rFonts w:ascii="Arial" w:hAnsi="Arial" w:cs="Arial"/>
          <w:bCs/>
          <w:lang w:eastAsia="en-AU"/>
        </w:rPr>
        <w:t xml:space="preserve"> for the proposed school is </w:t>
      </w:r>
      <w:r w:rsidR="00942B61">
        <w:rPr>
          <w:rFonts w:ascii="Arial" w:hAnsi="Arial" w:cs="Arial"/>
          <w:bCs/>
          <w:lang w:eastAsia="en-AU"/>
        </w:rPr>
        <w:t>considered below.</w:t>
      </w:r>
    </w:p>
    <w:p w14:paraId="28FDD631" w14:textId="77777777" w:rsidR="00AF2B4A" w:rsidRDefault="00AF2B4A" w:rsidP="00942B61">
      <w:pPr>
        <w:tabs>
          <w:tab w:val="left" w:pos="7485"/>
        </w:tabs>
        <w:spacing w:after="0" w:line="240" w:lineRule="auto"/>
        <w:ind w:right="23"/>
        <w:jc w:val="both"/>
        <w:rPr>
          <w:rFonts w:ascii="Arial" w:hAnsi="Arial" w:cs="Arial"/>
          <w:bCs/>
          <w:lang w:eastAsia="en-AU"/>
        </w:rPr>
      </w:pPr>
    </w:p>
    <w:p w14:paraId="068D70D0" w14:textId="77777777" w:rsidR="00942B61" w:rsidRPr="00942B61" w:rsidRDefault="00EB779E" w:rsidP="00942B61">
      <w:pPr>
        <w:tabs>
          <w:tab w:val="left" w:pos="7485"/>
        </w:tabs>
        <w:spacing w:after="0" w:line="240" w:lineRule="auto"/>
        <w:ind w:right="23"/>
        <w:jc w:val="both"/>
        <w:rPr>
          <w:rFonts w:ascii="Arial" w:hAnsi="Arial" w:cs="Arial"/>
          <w:bCs/>
          <w:i/>
          <w:iCs/>
          <w:u w:val="single"/>
          <w:lang w:eastAsia="en-AU"/>
        </w:rPr>
      </w:pPr>
      <w:r w:rsidRPr="00942B61">
        <w:rPr>
          <w:rFonts w:ascii="Arial" w:hAnsi="Arial" w:cs="Arial"/>
          <w:bCs/>
          <w:i/>
          <w:iCs/>
          <w:u w:val="single"/>
          <w:lang w:eastAsia="en-AU"/>
        </w:rPr>
        <w:t>Pedestrian access</w:t>
      </w:r>
    </w:p>
    <w:p w14:paraId="1E9E7B41" w14:textId="77777777" w:rsidR="00942B61" w:rsidRDefault="00942B61" w:rsidP="00942B61">
      <w:pPr>
        <w:tabs>
          <w:tab w:val="left" w:pos="7485"/>
        </w:tabs>
        <w:spacing w:after="0" w:line="240" w:lineRule="auto"/>
        <w:ind w:right="23"/>
        <w:jc w:val="both"/>
        <w:rPr>
          <w:rFonts w:ascii="Arial" w:hAnsi="Arial" w:cs="Arial"/>
          <w:bCs/>
          <w:lang w:eastAsia="en-AU"/>
        </w:rPr>
      </w:pPr>
    </w:p>
    <w:p w14:paraId="5060CDE5" w14:textId="7F7402E7" w:rsidR="00EB779E" w:rsidRPr="00942B61" w:rsidRDefault="006B7A60" w:rsidP="00942B61">
      <w:pPr>
        <w:tabs>
          <w:tab w:val="left" w:pos="7485"/>
        </w:tabs>
        <w:spacing w:after="0" w:line="240" w:lineRule="auto"/>
        <w:ind w:right="23"/>
        <w:jc w:val="both"/>
        <w:rPr>
          <w:rFonts w:ascii="Arial" w:hAnsi="Arial" w:cs="Arial"/>
          <w:bCs/>
          <w:lang w:eastAsia="en-AU"/>
        </w:rPr>
      </w:pPr>
      <w:r>
        <w:rPr>
          <w:rFonts w:ascii="Arial" w:hAnsi="Arial" w:cs="Arial"/>
          <w:bCs/>
          <w:lang w:eastAsia="en-AU"/>
        </w:rPr>
        <w:t>The proposal involves r</w:t>
      </w:r>
      <w:r w:rsidR="00AF2B4A" w:rsidRPr="00942B61">
        <w:rPr>
          <w:rFonts w:ascii="Arial" w:hAnsi="Arial" w:cs="Arial"/>
          <w:bCs/>
          <w:lang w:eastAsia="en-AU"/>
        </w:rPr>
        <w:t>etain</w:t>
      </w:r>
      <w:r>
        <w:rPr>
          <w:rFonts w:ascii="Arial" w:hAnsi="Arial" w:cs="Arial"/>
          <w:bCs/>
          <w:lang w:eastAsia="en-AU"/>
        </w:rPr>
        <w:t>ing</w:t>
      </w:r>
      <w:r w:rsidR="00AF2B4A" w:rsidRPr="00942B61">
        <w:rPr>
          <w:rFonts w:ascii="Arial" w:hAnsi="Arial" w:cs="Arial"/>
          <w:bCs/>
          <w:lang w:eastAsia="en-AU"/>
        </w:rPr>
        <w:t xml:space="preserve"> </w:t>
      </w:r>
      <w:r w:rsidR="00EB779E" w:rsidRPr="00942B61">
        <w:rPr>
          <w:rFonts w:ascii="Arial" w:hAnsi="Arial" w:cs="Arial"/>
          <w:bCs/>
          <w:lang w:eastAsia="en-AU"/>
        </w:rPr>
        <w:t>p</w:t>
      </w:r>
      <w:r w:rsidR="00AF2B4A" w:rsidRPr="00942B61">
        <w:rPr>
          <w:rFonts w:ascii="Arial" w:hAnsi="Arial" w:cs="Arial"/>
          <w:bCs/>
          <w:lang w:eastAsia="en-AU"/>
        </w:rPr>
        <w:t>edestrian access</w:t>
      </w:r>
      <w:r>
        <w:rPr>
          <w:rFonts w:ascii="Arial" w:hAnsi="Arial" w:cs="Arial"/>
          <w:bCs/>
          <w:lang w:eastAsia="en-AU"/>
        </w:rPr>
        <w:t xml:space="preserve"> points </w:t>
      </w:r>
      <w:r w:rsidR="00AF2B4A" w:rsidRPr="00942B61">
        <w:rPr>
          <w:rFonts w:ascii="Arial" w:hAnsi="Arial" w:cs="Arial"/>
          <w:bCs/>
          <w:lang w:eastAsia="en-AU"/>
        </w:rPr>
        <w:t>from Environa Drive, Lexcen Avenue, and the eastern entry</w:t>
      </w:r>
      <w:r w:rsidR="00EB779E" w:rsidRPr="00942B61">
        <w:rPr>
          <w:rFonts w:ascii="Arial" w:hAnsi="Arial" w:cs="Arial"/>
          <w:bCs/>
          <w:lang w:eastAsia="en-AU"/>
        </w:rPr>
        <w:t xml:space="preserve"> </w:t>
      </w:r>
      <w:r w:rsidR="00AF2B4A" w:rsidRPr="00942B61">
        <w:rPr>
          <w:rFonts w:ascii="Arial" w:hAnsi="Arial" w:cs="Arial"/>
          <w:bCs/>
          <w:lang w:eastAsia="en-AU"/>
        </w:rPr>
        <w:t>connecting to Jerrabomberra Public School.</w:t>
      </w:r>
      <w:r w:rsidR="00EB779E" w:rsidRPr="00942B61">
        <w:rPr>
          <w:rFonts w:ascii="Arial" w:hAnsi="Arial" w:cs="Arial"/>
          <w:bCs/>
          <w:lang w:eastAsia="en-AU"/>
        </w:rPr>
        <w:t xml:space="preserve"> </w:t>
      </w:r>
      <w:r w:rsidR="005920B4" w:rsidRPr="00942B61">
        <w:rPr>
          <w:rFonts w:ascii="Arial" w:hAnsi="Arial" w:cs="Arial"/>
          <w:bCs/>
          <w:lang w:eastAsia="en-AU"/>
        </w:rPr>
        <w:t xml:space="preserve">The proposal also relies on </w:t>
      </w:r>
      <w:r w:rsidR="00AF2B4A" w:rsidRPr="00942B61">
        <w:rPr>
          <w:rFonts w:ascii="Arial" w:hAnsi="Arial" w:cs="Arial"/>
          <w:bCs/>
          <w:lang w:eastAsia="en-AU"/>
        </w:rPr>
        <w:t>additional external active transport infrastructure constructed as part of the Stage</w:t>
      </w:r>
      <w:r w:rsidR="00EB779E" w:rsidRPr="00942B61">
        <w:rPr>
          <w:rFonts w:ascii="Arial" w:hAnsi="Arial" w:cs="Arial"/>
          <w:bCs/>
          <w:lang w:eastAsia="en-AU"/>
        </w:rPr>
        <w:t xml:space="preserve"> </w:t>
      </w:r>
      <w:r w:rsidR="00AF2B4A" w:rsidRPr="00942B61">
        <w:rPr>
          <w:rFonts w:ascii="Arial" w:hAnsi="Arial" w:cs="Arial"/>
          <w:bCs/>
          <w:lang w:eastAsia="en-AU"/>
        </w:rPr>
        <w:t>1 works</w:t>
      </w:r>
      <w:r w:rsidR="005920B4" w:rsidRPr="00942B61">
        <w:rPr>
          <w:rFonts w:ascii="Arial" w:hAnsi="Arial" w:cs="Arial"/>
          <w:bCs/>
          <w:lang w:eastAsia="en-AU"/>
        </w:rPr>
        <w:t xml:space="preserve"> which is considered satisfactory. </w:t>
      </w:r>
      <w:r>
        <w:rPr>
          <w:rFonts w:ascii="Arial" w:hAnsi="Arial" w:cs="Arial"/>
          <w:bCs/>
          <w:lang w:eastAsia="en-AU"/>
        </w:rPr>
        <w:t xml:space="preserve">These arrangements are considered satisfactory for the proposed increase to the school. </w:t>
      </w:r>
    </w:p>
    <w:p w14:paraId="04034087" w14:textId="77777777" w:rsidR="00EB779E" w:rsidRPr="00EB779E" w:rsidRDefault="00EB779E" w:rsidP="00942B61">
      <w:pPr>
        <w:pStyle w:val="ListParagraph"/>
        <w:tabs>
          <w:tab w:val="left" w:pos="7485"/>
        </w:tabs>
        <w:spacing w:after="0" w:line="240" w:lineRule="auto"/>
        <w:ind w:right="23"/>
        <w:contextualSpacing w:val="0"/>
        <w:jc w:val="both"/>
        <w:rPr>
          <w:rFonts w:ascii="Arial" w:hAnsi="Arial" w:cs="Arial"/>
          <w:bCs/>
          <w:lang w:eastAsia="en-AU"/>
        </w:rPr>
      </w:pPr>
    </w:p>
    <w:p w14:paraId="2B475A02" w14:textId="77777777" w:rsidR="00942B61" w:rsidRPr="00942B61" w:rsidRDefault="00AF2B4A" w:rsidP="00942B61">
      <w:pPr>
        <w:tabs>
          <w:tab w:val="left" w:pos="7485"/>
        </w:tabs>
        <w:spacing w:after="0" w:line="240" w:lineRule="auto"/>
        <w:ind w:right="23"/>
        <w:jc w:val="both"/>
        <w:rPr>
          <w:rFonts w:ascii="Arial" w:hAnsi="Arial" w:cs="Arial"/>
          <w:bCs/>
          <w:i/>
          <w:iCs/>
          <w:u w:val="single"/>
          <w:lang w:eastAsia="en-AU"/>
        </w:rPr>
      </w:pPr>
      <w:r w:rsidRPr="00942B61">
        <w:rPr>
          <w:rFonts w:ascii="Arial" w:hAnsi="Arial" w:cs="Arial"/>
          <w:bCs/>
          <w:i/>
          <w:iCs/>
          <w:u w:val="single"/>
          <w:lang w:eastAsia="en-AU"/>
        </w:rPr>
        <w:t>Cyclists</w:t>
      </w:r>
      <w:r w:rsidR="00EB779E" w:rsidRPr="00942B61">
        <w:rPr>
          <w:rFonts w:ascii="Arial" w:hAnsi="Arial" w:cs="Arial"/>
          <w:bCs/>
          <w:i/>
          <w:iCs/>
          <w:u w:val="single"/>
          <w:lang w:eastAsia="en-AU"/>
        </w:rPr>
        <w:t xml:space="preserve"> </w:t>
      </w:r>
    </w:p>
    <w:p w14:paraId="2C92B790" w14:textId="77777777" w:rsidR="00942B61" w:rsidRDefault="00942B61" w:rsidP="00942B61">
      <w:pPr>
        <w:tabs>
          <w:tab w:val="left" w:pos="7485"/>
        </w:tabs>
        <w:spacing w:after="0" w:line="240" w:lineRule="auto"/>
        <w:ind w:right="23"/>
        <w:jc w:val="both"/>
        <w:rPr>
          <w:rFonts w:ascii="Arial" w:hAnsi="Arial" w:cs="Arial"/>
          <w:bCs/>
          <w:lang w:eastAsia="en-AU"/>
        </w:rPr>
      </w:pPr>
    </w:p>
    <w:p w14:paraId="17E04D67" w14:textId="1C252A7C" w:rsidR="00EB779E" w:rsidRPr="00942B61" w:rsidRDefault="006B7A60" w:rsidP="00942B61">
      <w:pPr>
        <w:tabs>
          <w:tab w:val="left" w:pos="7485"/>
        </w:tabs>
        <w:spacing w:after="0" w:line="240" w:lineRule="auto"/>
        <w:ind w:right="23"/>
        <w:jc w:val="both"/>
        <w:rPr>
          <w:rFonts w:ascii="Arial" w:hAnsi="Arial" w:cs="Arial"/>
          <w:bCs/>
          <w:lang w:eastAsia="en-AU"/>
        </w:rPr>
      </w:pPr>
      <w:r>
        <w:rPr>
          <w:rFonts w:ascii="Arial" w:hAnsi="Arial" w:cs="Arial"/>
          <w:bCs/>
          <w:lang w:eastAsia="en-AU"/>
        </w:rPr>
        <w:t>The prop</w:t>
      </w:r>
      <w:r w:rsidR="003C622F">
        <w:rPr>
          <w:rFonts w:ascii="Arial" w:hAnsi="Arial" w:cs="Arial"/>
          <w:bCs/>
          <w:lang w:eastAsia="en-AU"/>
        </w:rPr>
        <w:t>os</w:t>
      </w:r>
      <w:r>
        <w:rPr>
          <w:rFonts w:ascii="Arial" w:hAnsi="Arial" w:cs="Arial"/>
          <w:bCs/>
          <w:lang w:eastAsia="en-AU"/>
        </w:rPr>
        <w:t xml:space="preserve">al involves the provision of </w:t>
      </w:r>
      <w:r w:rsidR="00AF2B4A" w:rsidRPr="00942B61">
        <w:rPr>
          <w:rFonts w:ascii="Arial" w:hAnsi="Arial" w:cs="Arial"/>
          <w:bCs/>
          <w:lang w:eastAsia="en-AU"/>
        </w:rPr>
        <w:t>114 new bicycle/scooter storage spaces for students and staff</w:t>
      </w:r>
      <w:r w:rsidR="00EB779E" w:rsidRPr="00942B61">
        <w:rPr>
          <w:rFonts w:ascii="Arial" w:hAnsi="Arial" w:cs="Arial"/>
          <w:bCs/>
          <w:lang w:eastAsia="en-AU"/>
        </w:rPr>
        <w:t xml:space="preserve"> and </w:t>
      </w:r>
      <w:r w:rsidR="00AF2B4A" w:rsidRPr="00942B61">
        <w:rPr>
          <w:rFonts w:ascii="Arial" w:hAnsi="Arial" w:cs="Arial"/>
          <w:bCs/>
          <w:lang w:eastAsia="en-AU"/>
        </w:rPr>
        <w:t>additional end of trip facilities.</w:t>
      </w:r>
      <w:r w:rsidR="005920B4" w:rsidRPr="00942B61">
        <w:rPr>
          <w:rFonts w:ascii="Arial" w:hAnsi="Arial" w:cs="Arial"/>
          <w:bCs/>
          <w:lang w:eastAsia="en-AU"/>
        </w:rPr>
        <w:t xml:space="preserve"> These are proposed at the eastern gate adjoining the pathway linking David Madew Park with Jerrabomberra Public School and are satisfactory.  </w:t>
      </w:r>
    </w:p>
    <w:p w14:paraId="1306318D" w14:textId="77777777" w:rsidR="00EB779E" w:rsidRPr="00EB779E" w:rsidRDefault="00EB779E" w:rsidP="00942B61">
      <w:pPr>
        <w:pStyle w:val="ListParagraph"/>
        <w:spacing w:after="0" w:line="240" w:lineRule="auto"/>
        <w:contextualSpacing w:val="0"/>
        <w:rPr>
          <w:rFonts w:ascii="Arial" w:hAnsi="Arial" w:cs="Arial"/>
          <w:bCs/>
          <w:lang w:eastAsia="en-AU"/>
        </w:rPr>
      </w:pPr>
    </w:p>
    <w:p w14:paraId="7D14A29E" w14:textId="19A3A4A2" w:rsidR="00942B61" w:rsidRPr="00942B61" w:rsidRDefault="00AF2B4A" w:rsidP="00942B61">
      <w:pPr>
        <w:tabs>
          <w:tab w:val="left" w:pos="7485"/>
        </w:tabs>
        <w:spacing w:after="0" w:line="240" w:lineRule="auto"/>
        <w:ind w:right="23"/>
        <w:jc w:val="both"/>
        <w:rPr>
          <w:rFonts w:ascii="Arial" w:hAnsi="Arial" w:cs="Arial"/>
          <w:bCs/>
          <w:i/>
          <w:iCs/>
          <w:u w:val="single"/>
          <w:lang w:eastAsia="en-AU"/>
        </w:rPr>
      </w:pPr>
      <w:r w:rsidRPr="00942B61">
        <w:rPr>
          <w:rFonts w:ascii="Arial" w:hAnsi="Arial" w:cs="Arial"/>
          <w:bCs/>
          <w:i/>
          <w:iCs/>
          <w:u w:val="single"/>
          <w:lang w:eastAsia="en-AU"/>
        </w:rPr>
        <w:t xml:space="preserve">Public </w:t>
      </w:r>
      <w:r w:rsidR="006B7A60">
        <w:rPr>
          <w:rFonts w:ascii="Arial" w:hAnsi="Arial" w:cs="Arial"/>
          <w:bCs/>
          <w:i/>
          <w:iCs/>
          <w:u w:val="single"/>
          <w:lang w:eastAsia="en-AU"/>
        </w:rPr>
        <w:t>T</w:t>
      </w:r>
      <w:r w:rsidRPr="00942B61">
        <w:rPr>
          <w:rFonts w:ascii="Arial" w:hAnsi="Arial" w:cs="Arial"/>
          <w:bCs/>
          <w:i/>
          <w:iCs/>
          <w:u w:val="single"/>
          <w:lang w:eastAsia="en-AU"/>
        </w:rPr>
        <w:t>ransport</w:t>
      </w:r>
      <w:r w:rsidR="00EB779E" w:rsidRPr="00942B61">
        <w:rPr>
          <w:rFonts w:ascii="Arial" w:hAnsi="Arial" w:cs="Arial"/>
          <w:bCs/>
          <w:i/>
          <w:iCs/>
          <w:u w:val="single"/>
          <w:lang w:eastAsia="en-AU"/>
        </w:rPr>
        <w:t xml:space="preserve"> </w:t>
      </w:r>
    </w:p>
    <w:p w14:paraId="36B5BEEB" w14:textId="77777777" w:rsidR="00942B61" w:rsidRDefault="00942B61" w:rsidP="00942B61">
      <w:pPr>
        <w:tabs>
          <w:tab w:val="left" w:pos="7485"/>
        </w:tabs>
        <w:spacing w:after="0" w:line="240" w:lineRule="auto"/>
        <w:ind w:right="23"/>
        <w:jc w:val="both"/>
        <w:rPr>
          <w:rFonts w:ascii="Arial" w:hAnsi="Arial" w:cs="Arial"/>
          <w:bCs/>
          <w:lang w:eastAsia="en-AU"/>
        </w:rPr>
      </w:pPr>
    </w:p>
    <w:p w14:paraId="219514B5" w14:textId="77777777" w:rsidR="003C622F" w:rsidRDefault="006B7A60" w:rsidP="002470BC">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There are no </w:t>
      </w:r>
      <w:r w:rsidR="00AF2B4A" w:rsidRPr="00942B61">
        <w:rPr>
          <w:rFonts w:ascii="Arial" w:hAnsi="Arial" w:cs="Arial"/>
          <w:bCs/>
          <w:lang w:eastAsia="en-AU"/>
        </w:rPr>
        <w:t>change</w:t>
      </w:r>
      <w:r>
        <w:rPr>
          <w:rFonts w:ascii="Arial" w:hAnsi="Arial" w:cs="Arial"/>
          <w:bCs/>
          <w:lang w:eastAsia="en-AU"/>
        </w:rPr>
        <w:t>s proposed to the e</w:t>
      </w:r>
      <w:r w:rsidR="00AF2B4A" w:rsidRPr="00942B61">
        <w:rPr>
          <w:rFonts w:ascii="Arial" w:hAnsi="Arial" w:cs="Arial"/>
          <w:bCs/>
          <w:lang w:eastAsia="en-AU"/>
        </w:rPr>
        <w:t xml:space="preserve">xisting </w:t>
      </w:r>
      <w:r>
        <w:rPr>
          <w:rFonts w:ascii="Arial" w:hAnsi="Arial" w:cs="Arial"/>
          <w:bCs/>
          <w:lang w:eastAsia="en-AU"/>
        </w:rPr>
        <w:t>arrangements for public transport on the site</w:t>
      </w:r>
      <w:r w:rsidR="00AF2B4A" w:rsidRPr="00942B61">
        <w:rPr>
          <w:rFonts w:ascii="Arial" w:hAnsi="Arial" w:cs="Arial"/>
          <w:bCs/>
          <w:lang w:eastAsia="en-AU"/>
        </w:rPr>
        <w:t>.</w:t>
      </w:r>
      <w:r w:rsidR="00EB779E" w:rsidRPr="00942B61">
        <w:rPr>
          <w:rFonts w:ascii="Arial" w:hAnsi="Arial" w:cs="Arial"/>
          <w:bCs/>
          <w:lang w:eastAsia="en-AU"/>
        </w:rPr>
        <w:t xml:space="preserve"> P</w:t>
      </w:r>
      <w:r w:rsidR="00AF2B4A" w:rsidRPr="00942B61">
        <w:rPr>
          <w:rFonts w:ascii="Arial" w:hAnsi="Arial" w:cs="Arial"/>
          <w:bCs/>
          <w:lang w:eastAsia="en-AU"/>
        </w:rPr>
        <w:t xml:space="preserve">ublic transport </w:t>
      </w:r>
      <w:r w:rsidR="00EB779E" w:rsidRPr="00942B61">
        <w:rPr>
          <w:rFonts w:ascii="Arial" w:hAnsi="Arial" w:cs="Arial"/>
          <w:bCs/>
          <w:lang w:eastAsia="en-AU"/>
        </w:rPr>
        <w:t>usage</w:t>
      </w:r>
      <w:r>
        <w:rPr>
          <w:rFonts w:ascii="Arial" w:hAnsi="Arial" w:cs="Arial"/>
          <w:bCs/>
          <w:lang w:eastAsia="en-AU"/>
        </w:rPr>
        <w:t xml:space="preserve"> will continue</w:t>
      </w:r>
      <w:r w:rsidR="00EB779E" w:rsidRPr="00942B61">
        <w:rPr>
          <w:rFonts w:ascii="Arial" w:hAnsi="Arial" w:cs="Arial"/>
          <w:bCs/>
          <w:lang w:eastAsia="en-AU"/>
        </w:rPr>
        <w:t xml:space="preserve"> </w:t>
      </w:r>
      <w:r w:rsidR="00AF2B4A" w:rsidRPr="00942B61">
        <w:rPr>
          <w:rFonts w:ascii="Arial" w:hAnsi="Arial" w:cs="Arial"/>
          <w:bCs/>
          <w:lang w:eastAsia="en-AU"/>
        </w:rPr>
        <w:t>to be encouraged through the School Transport Plan and</w:t>
      </w:r>
      <w:r w:rsidR="00EB779E" w:rsidRPr="00942B61">
        <w:rPr>
          <w:rFonts w:ascii="Arial" w:hAnsi="Arial" w:cs="Arial"/>
          <w:bCs/>
          <w:lang w:eastAsia="en-AU"/>
        </w:rPr>
        <w:t xml:space="preserve"> </w:t>
      </w:r>
      <w:r w:rsidR="00AF2B4A" w:rsidRPr="00942B61">
        <w:rPr>
          <w:rFonts w:ascii="Arial" w:hAnsi="Arial" w:cs="Arial"/>
          <w:bCs/>
          <w:lang w:eastAsia="en-AU"/>
        </w:rPr>
        <w:t>improved through ongoing consultation and governance measures.</w:t>
      </w:r>
      <w:r w:rsidR="0070473E" w:rsidRPr="00942B61">
        <w:rPr>
          <w:rFonts w:ascii="Arial" w:hAnsi="Arial" w:cs="Arial"/>
          <w:bCs/>
          <w:lang w:eastAsia="en-AU"/>
        </w:rPr>
        <w:t xml:space="preserve"> The Traffic Report concluded that the existing bus bay is sufficient for the proposed additional students and that bus bay cycling may be required to accommodate additional bus services to the school in the future. </w:t>
      </w:r>
    </w:p>
    <w:p w14:paraId="3F0E5D4F" w14:textId="77777777" w:rsidR="003C622F" w:rsidRDefault="003C622F" w:rsidP="002470BC">
      <w:pPr>
        <w:tabs>
          <w:tab w:val="left" w:pos="7485"/>
        </w:tabs>
        <w:spacing w:after="0" w:line="240" w:lineRule="auto"/>
        <w:ind w:right="23"/>
        <w:jc w:val="both"/>
        <w:rPr>
          <w:rFonts w:ascii="Arial" w:hAnsi="Arial" w:cs="Arial"/>
          <w:bCs/>
          <w:lang w:eastAsia="en-AU"/>
        </w:rPr>
      </w:pPr>
    </w:p>
    <w:p w14:paraId="21D23E62" w14:textId="14825778" w:rsidR="002470BC" w:rsidRDefault="003C622F" w:rsidP="003C622F">
      <w:pPr>
        <w:tabs>
          <w:tab w:val="left" w:pos="7485"/>
        </w:tabs>
        <w:spacing w:after="0" w:line="240" w:lineRule="auto"/>
        <w:ind w:right="23"/>
        <w:jc w:val="both"/>
        <w:rPr>
          <w:rFonts w:ascii="Arial" w:hAnsi="Arial" w:cs="Arial"/>
          <w:bCs/>
          <w:lang w:eastAsia="en-AU"/>
        </w:rPr>
      </w:pPr>
      <w:r>
        <w:rPr>
          <w:rFonts w:ascii="Arial" w:hAnsi="Arial" w:cs="Arial"/>
          <w:bCs/>
          <w:lang w:eastAsia="en-AU"/>
        </w:rPr>
        <w:t>However, w</w:t>
      </w:r>
      <w:r w:rsidR="002470BC" w:rsidRPr="00D825A0">
        <w:rPr>
          <w:rFonts w:ascii="Arial" w:hAnsi="Arial" w:cs="Arial"/>
          <w:bCs/>
          <w:lang w:eastAsia="en-AU"/>
        </w:rPr>
        <w:t xml:space="preserve">hile the existing school bus bay is </w:t>
      </w:r>
      <w:r w:rsidR="002470BC">
        <w:rPr>
          <w:rFonts w:ascii="Arial" w:hAnsi="Arial" w:cs="Arial"/>
          <w:bCs/>
          <w:lang w:eastAsia="en-AU"/>
        </w:rPr>
        <w:t>satisfactory</w:t>
      </w:r>
      <w:r w:rsidR="002470BC" w:rsidRPr="00D825A0">
        <w:rPr>
          <w:rFonts w:ascii="Arial" w:hAnsi="Arial" w:cs="Arial"/>
          <w:bCs/>
          <w:lang w:eastAsia="en-AU"/>
        </w:rPr>
        <w:t xml:space="preserve"> for southbound buses</w:t>
      </w:r>
      <w:r w:rsidR="002470BC">
        <w:rPr>
          <w:rFonts w:ascii="Arial" w:hAnsi="Arial" w:cs="Arial"/>
          <w:bCs/>
          <w:lang w:eastAsia="en-AU"/>
        </w:rPr>
        <w:t>,</w:t>
      </w:r>
      <w:r w:rsidR="002470BC" w:rsidRPr="00D825A0">
        <w:rPr>
          <w:rFonts w:ascii="Arial" w:hAnsi="Arial" w:cs="Arial"/>
          <w:bCs/>
          <w:lang w:eastAsia="en-AU"/>
        </w:rPr>
        <w:t xml:space="preserve"> it does not cater for northbound buses.</w:t>
      </w:r>
      <w:r>
        <w:rPr>
          <w:rFonts w:ascii="Arial" w:hAnsi="Arial" w:cs="Arial"/>
          <w:bCs/>
          <w:lang w:eastAsia="en-AU"/>
        </w:rPr>
        <w:t xml:space="preserve"> </w:t>
      </w:r>
      <w:r w:rsidR="006B7A60">
        <w:rPr>
          <w:rFonts w:ascii="Arial" w:hAnsi="Arial" w:cs="Arial"/>
          <w:bCs/>
          <w:lang w:eastAsia="en-AU"/>
        </w:rPr>
        <w:t>TfNSW provided comments pursuant to Section 3.58 (traffic generating development) of the Transport &amp; Infrastructure SEPP</w:t>
      </w:r>
      <w:r w:rsidR="00D825A0">
        <w:rPr>
          <w:rFonts w:ascii="Arial" w:hAnsi="Arial" w:cs="Arial"/>
          <w:bCs/>
          <w:lang w:eastAsia="en-AU"/>
        </w:rPr>
        <w:t xml:space="preserve"> which raised </w:t>
      </w:r>
      <w:r>
        <w:rPr>
          <w:rFonts w:ascii="Arial" w:hAnsi="Arial" w:cs="Arial"/>
          <w:bCs/>
          <w:lang w:eastAsia="en-AU"/>
        </w:rPr>
        <w:t xml:space="preserve">safety </w:t>
      </w:r>
      <w:r w:rsidR="00D825A0">
        <w:rPr>
          <w:rFonts w:ascii="Arial" w:hAnsi="Arial" w:cs="Arial"/>
          <w:bCs/>
          <w:lang w:eastAsia="en-AU"/>
        </w:rPr>
        <w:t xml:space="preserve">concerns with </w:t>
      </w:r>
      <w:r w:rsidR="00426975">
        <w:rPr>
          <w:rFonts w:ascii="Arial" w:hAnsi="Arial" w:cs="Arial"/>
          <w:bCs/>
          <w:lang w:eastAsia="en-AU"/>
        </w:rPr>
        <w:t>buses traveling from the south of the site</w:t>
      </w:r>
      <w:r w:rsidR="00B305E5">
        <w:rPr>
          <w:rFonts w:ascii="Arial" w:hAnsi="Arial" w:cs="Arial"/>
          <w:bCs/>
          <w:lang w:eastAsia="en-AU"/>
        </w:rPr>
        <w:t>. These concerns were</w:t>
      </w:r>
      <w:r w:rsidR="00426975">
        <w:rPr>
          <w:rFonts w:ascii="Arial" w:hAnsi="Arial" w:cs="Arial"/>
          <w:bCs/>
          <w:lang w:eastAsia="en-AU"/>
        </w:rPr>
        <w:t xml:space="preserve"> </w:t>
      </w:r>
      <w:r w:rsidR="00B305E5">
        <w:rPr>
          <w:rFonts w:ascii="Arial" w:hAnsi="Arial" w:cs="Arial"/>
          <w:bCs/>
          <w:lang w:eastAsia="en-AU"/>
        </w:rPr>
        <w:t xml:space="preserve">in relation to the existing Bus service 835 </w:t>
      </w:r>
      <w:r w:rsidR="00426975">
        <w:rPr>
          <w:rFonts w:ascii="Arial" w:hAnsi="Arial" w:cs="Arial"/>
          <w:bCs/>
          <w:lang w:eastAsia="en-AU"/>
        </w:rPr>
        <w:t>from Tralee</w:t>
      </w:r>
      <w:r w:rsidR="002470BC">
        <w:rPr>
          <w:rFonts w:ascii="Arial" w:hAnsi="Arial" w:cs="Arial"/>
          <w:bCs/>
          <w:lang w:eastAsia="en-AU"/>
        </w:rPr>
        <w:t xml:space="preserve"> </w:t>
      </w:r>
      <w:r>
        <w:rPr>
          <w:rFonts w:ascii="Arial" w:hAnsi="Arial" w:cs="Arial"/>
          <w:bCs/>
          <w:lang w:eastAsia="en-AU"/>
        </w:rPr>
        <w:t xml:space="preserve">and whether this service </w:t>
      </w:r>
      <w:r w:rsidR="002470BC">
        <w:rPr>
          <w:rFonts w:ascii="Arial" w:hAnsi="Arial" w:cs="Arial"/>
          <w:bCs/>
          <w:lang w:eastAsia="en-AU"/>
        </w:rPr>
        <w:t>can</w:t>
      </w:r>
      <w:r w:rsidR="00426975">
        <w:rPr>
          <w:rFonts w:ascii="Arial" w:hAnsi="Arial" w:cs="Arial"/>
          <w:bCs/>
          <w:lang w:eastAsia="en-AU"/>
        </w:rPr>
        <w:t xml:space="preserve"> safely drop school children off at the school </w:t>
      </w:r>
      <w:r w:rsidR="006B7A60" w:rsidRPr="006B7A60">
        <w:rPr>
          <w:rFonts w:ascii="Arial" w:hAnsi="Arial" w:cs="Arial"/>
          <w:bCs/>
          <w:lang w:eastAsia="en-AU"/>
        </w:rPr>
        <w:t>without resulting in significant route variations</w:t>
      </w:r>
      <w:r w:rsidR="00426975">
        <w:rPr>
          <w:rFonts w:ascii="Arial" w:hAnsi="Arial" w:cs="Arial"/>
          <w:bCs/>
          <w:lang w:eastAsia="en-AU"/>
        </w:rPr>
        <w:t xml:space="preserve">. Such route variations </w:t>
      </w:r>
      <w:r w:rsidR="006B7A60" w:rsidRPr="006B7A60">
        <w:rPr>
          <w:rFonts w:ascii="Arial" w:hAnsi="Arial" w:cs="Arial"/>
          <w:bCs/>
          <w:lang w:eastAsia="en-AU"/>
        </w:rPr>
        <w:t xml:space="preserve">come at a cost to TfNSW </w:t>
      </w:r>
      <w:r w:rsidR="002470BC">
        <w:rPr>
          <w:rFonts w:ascii="Arial" w:hAnsi="Arial" w:cs="Arial"/>
          <w:bCs/>
          <w:lang w:eastAsia="en-AU"/>
        </w:rPr>
        <w:t>and are therefore undesirable</w:t>
      </w:r>
      <w:r w:rsidR="00B305E5">
        <w:rPr>
          <w:rFonts w:ascii="Arial" w:hAnsi="Arial" w:cs="Arial"/>
          <w:bCs/>
          <w:lang w:eastAsia="en-AU"/>
        </w:rPr>
        <w:t xml:space="preserve">, with </w:t>
      </w:r>
      <w:r w:rsidR="002470BC">
        <w:rPr>
          <w:rFonts w:ascii="Arial" w:hAnsi="Arial" w:cs="Arial"/>
          <w:bCs/>
          <w:lang w:eastAsia="en-AU"/>
        </w:rPr>
        <w:t xml:space="preserve">TfNSW </w:t>
      </w:r>
      <w:r w:rsidR="00B305E5">
        <w:rPr>
          <w:rFonts w:ascii="Arial" w:hAnsi="Arial" w:cs="Arial"/>
          <w:bCs/>
          <w:lang w:eastAsia="en-AU"/>
        </w:rPr>
        <w:t>noting that Bus</w:t>
      </w:r>
      <w:r w:rsidR="002470BC" w:rsidRPr="00D825A0">
        <w:rPr>
          <w:rFonts w:ascii="Arial" w:hAnsi="Arial" w:cs="Arial"/>
          <w:bCs/>
          <w:lang w:eastAsia="en-AU"/>
        </w:rPr>
        <w:t xml:space="preserve"> 835 </w:t>
      </w:r>
      <w:r w:rsidR="002470BC">
        <w:rPr>
          <w:rFonts w:ascii="Arial" w:hAnsi="Arial" w:cs="Arial"/>
          <w:bCs/>
          <w:lang w:eastAsia="en-AU"/>
        </w:rPr>
        <w:t>w</w:t>
      </w:r>
      <w:r w:rsidR="002470BC" w:rsidRPr="00D825A0">
        <w:rPr>
          <w:rFonts w:ascii="Arial" w:hAnsi="Arial" w:cs="Arial"/>
          <w:bCs/>
          <w:lang w:eastAsia="en-AU"/>
        </w:rPr>
        <w:t xml:space="preserve">ould not be deviated to access the existing bus bay on the eastern side of Environa Drive. </w:t>
      </w:r>
    </w:p>
    <w:p w14:paraId="3BB01059" w14:textId="77777777" w:rsidR="003C622F" w:rsidRPr="00D825A0" w:rsidRDefault="003C622F" w:rsidP="002470BC">
      <w:pPr>
        <w:widowControl w:val="0"/>
        <w:tabs>
          <w:tab w:val="left" w:pos="7485"/>
        </w:tabs>
        <w:spacing w:after="0" w:line="240" w:lineRule="auto"/>
        <w:ind w:right="23"/>
        <w:jc w:val="both"/>
        <w:rPr>
          <w:rFonts w:ascii="Arial" w:hAnsi="Arial" w:cs="Arial"/>
          <w:bCs/>
          <w:lang w:eastAsia="en-AU"/>
        </w:rPr>
      </w:pPr>
    </w:p>
    <w:p w14:paraId="1CC19BB4" w14:textId="122515CE" w:rsidR="00B305E5" w:rsidRDefault="00D825A0" w:rsidP="00942B61">
      <w:pPr>
        <w:tabs>
          <w:tab w:val="left" w:pos="7485"/>
        </w:tabs>
        <w:spacing w:after="0" w:line="240" w:lineRule="auto"/>
        <w:ind w:right="23"/>
        <w:jc w:val="both"/>
        <w:rPr>
          <w:rFonts w:ascii="Arial" w:hAnsi="Arial" w:cs="Arial"/>
          <w:bCs/>
          <w:lang w:eastAsia="en-AU"/>
        </w:rPr>
      </w:pPr>
      <w:r w:rsidRPr="00D825A0">
        <w:rPr>
          <w:rFonts w:ascii="Arial" w:hAnsi="Arial" w:cs="Arial"/>
          <w:bCs/>
          <w:lang w:eastAsia="en-AU"/>
        </w:rPr>
        <w:t>TfNSW understands that the South Jerrabomberra Structure Plan details additional development potential to the south of the existing Tralee subdivisions which has the potential to increase the number of students catching a bus</w:t>
      </w:r>
      <w:r w:rsidR="00B305E5">
        <w:rPr>
          <w:rFonts w:ascii="Arial" w:hAnsi="Arial" w:cs="Arial"/>
          <w:bCs/>
          <w:lang w:eastAsia="en-AU"/>
        </w:rPr>
        <w:t xml:space="preserve"> to</w:t>
      </w:r>
      <w:r w:rsidRPr="00D825A0">
        <w:rPr>
          <w:rFonts w:ascii="Arial" w:hAnsi="Arial" w:cs="Arial"/>
          <w:bCs/>
          <w:lang w:eastAsia="en-AU"/>
        </w:rPr>
        <w:t xml:space="preserve"> </w:t>
      </w:r>
      <w:r w:rsidR="00B305E5">
        <w:rPr>
          <w:rFonts w:ascii="Arial" w:hAnsi="Arial" w:cs="Arial"/>
          <w:bCs/>
          <w:lang w:eastAsia="en-AU"/>
        </w:rPr>
        <w:t>the</w:t>
      </w:r>
      <w:r w:rsidRPr="00D825A0">
        <w:rPr>
          <w:rFonts w:ascii="Arial" w:hAnsi="Arial" w:cs="Arial"/>
          <w:bCs/>
          <w:lang w:eastAsia="en-AU"/>
        </w:rPr>
        <w:t xml:space="preserve"> School</w:t>
      </w:r>
      <w:r w:rsidR="00B305E5">
        <w:rPr>
          <w:rFonts w:ascii="Arial" w:hAnsi="Arial" w:cs="Arial"/>
          <w:bCs/>
          <w:lang w:eastAsia="en-AU"/>
        </w:rPr>
        <w:t xml:space="preserve"> from areas to the south of the school</w:t>
      </w:r>
      <w:r w:rsidRPr="00D825A0">
        <w:rPr>
          <w:rFonts w:ascii="Arial" w:hAnsi="Arial" w:cs="Arial"/>
          <w:bCs/>
          <w:lang w:eastAsia="en-AU"/>
        </w:rPr>
        <w:t xml:space="preserve">. </w:t>
      </w:r>
      <w:r w:rsidR="00B305E5">
        <w:rPr>
          <w:rFonts w:ascii="Arial" w:hAnsi="Arial" w:cs="Arial"/>
          <w:bCs/>
          <w:lang w:eastAsia="en-AU"/>
        </w:rPr>
        <w:t xml:space="preserve">TfNSW stated that </w:t>
      </w:r>
      <w:r w:rsidRPr="00D825A0">
        <w:rPr>
          <w:rFonts w:ascii="Arial" w:hAnsi="Arial" w:cs="Arial"/>
          <w:bCs/>
          <w:lang w:eastAsia="en-AU"/>
        </w:rPr>
        <w:t>Council</w:t>
      </w:r>
      <w:r w:rsidR="00B305E5">
        <w:rPr>
          <w:rFonts w:ascii="Arial" w:hAnsi="Arial" w:cs="Arial"/>
          <w:bCs/>
          <w:lang w:eastAsia="en-AU"/>
        </w:rPr>
        <w:t xml:space="preserve"> needs to further consider this issue given t</w:t>
      </w:r>
      <w:r w:rsidRPr="00D825A0">
        <w:rPr>
          <w:rFonts w:ascii="Arial" w:hAnsi="Arial" w:cs="Arial"/>
          <w:bCs/>
          <w:lang w:eastAsia="en-AU"/>
        </w:rPr>
        <w:t xml:space="preserve">he school is </w:t>
      </w:r>
      <w:r w:rsidR="00B305E5">
        <w:rPr>
          <w:rFonts w:ascii="Arial" w:hAnsi="Arial" w:cs="Arial"/>
          <w:bCs/>
          <w:lang w:eastAsia="en-AU"/>
        </w:rPr>
        <w:t xml:space="preserve">located </w:t>
      </w:r>
      <w:r w:rsidRPr="00D825A0">
        <w:rPr>
          <w:rFonts w:ascii="Arial" w:hAnsi="Arial" w:cs="Arial"/>
          <w:bCs/>
          <w:lang w:eastAsia="en-AU"/>
        </w:rPr>
        <w:t>on local roads managed by the</w:t>
      </w:r>
      <w:r w:rsidR="00B305E5">
        <w:rPr>
          <w:rFonts w:ascii="Arial" w:hAnsi="Arial" w:cs="Arial"/>
          <w:bCs/>
          <w:lang w:eastAsia="en-AU"/>
        </w:rPr>
        <w:t xml:space="preserve"> </w:t>
      </w:r>
      <w:r w:rsidRPr="00D825A0">
        <w:rPr>
          <w:rFonts w:ascii="Arial" w:hAnsi="Arial" w:cs="Arial"/>
          <w:bCs/>
          <w:lang w:eastAsia="en-AU"/>
        </w:rPr>
        <w:t>Council</w:t>
      </w:r>
      <w:r w:rsidR="00B305E5">
        <w:rPr>
          <w:rFonts w:ascii="Arial" w:hAnsi="Arial" w:cs="Arial"/>
          <w:bCs/>
          <w:lang w:eastAsia="en-AU"/>
        </w:rPr>
        <w:t xml:space="preserve">. </w:t>
      </w:r>
    </w:p>
    <w:p w14:paraId="090951DA" w14:textId="77777777" w:rsidR="00B305E5" w:rsidRDefault="00B305E5" w:rsidP="00942B61">
      <w:pPr>
        <w:tabs>
          <w:tab w:val="left" w:pos="7485"/>
        </w:tabs>
        <w:spacing w:after="0" w:line="240" w:lineRule="auto"/>
        <w:ind w:right="23"/>
        <w:jc w:val="both"/>
        <w:rPr>
          <w:rFonts w:ascii="Arial" w:hAnsi="Arial" w:cs="Arial"/>
          <w:bCs/>
          <w:lang w:eastAsia="en-AU"/>
        </w:rPr>
      </w:pPr>
    </w:p>
    <w:p w14:paraId="3A904CB9" w14:textId="1019F368" w:rsidR="007457D5" w:rsidRDefault="007457D5" w:rsidP="00942B61">
      <w:pPr>
        <w:tabs>
          <w:tab w:val="left" w:pos="7485"/>
        </w:tabs>
        <w:spacing w:after="0" w:line="240" w:lineRule="auto"/>
        <w:ind w:right="23"/>
        <w:jc w:val="both"/>
        <w:rPr>
          <w:rFonts w:ascii="Arial" w:hAnsi="Arial" w:cs="Arial"/>
          <w:bCs/>
          <w:lang w:eastAsia="en-AU"/>
        </w:rPr>
      </w:pPr>
      <w:r w:rsidRPr="002470BC">
        <w:rPr>
          <w:rFonts w:ascii="Arial" w:hAnsi="Arial" w:cs="Arial"/>
          <w:bCs/>
          <w:lang w:eastAsia="en-AU"/>
        </w:rPr>
        <w:t>This concern was also p</w:t>
      </w:r>
      <w:r w:rsidRPr="00D825A0">
        <w:rPr>
          <w:rFonts w:ascii="Arial" w:hAnsi="Arial" w:cs="Arial"/>
          <w:bCs/>
          <w:lang w:eastAsia="en-AU"/>
        </w:rPr>
        <w:t xml:space="preserve">reviously raised </w:t>
      </w:r>
      <w:r>
        <w:rPr>
          <w:rFonts w:ascii="Arial" w:hAnsi="Arial" w:cs="Arial"/>
          <w:bCs/>
          <w:lang w:eastAsia="en-AU"/>
        </w:rPr>
        <w:t xml:space="preserve">by TfNSW </w:t>
      </w:r>
      <w:r w:rsidRPr="002470BC">
        <w:rPr>
          <w:rFonts w:ascii="Arial" w:hAnsi="Arial" w:cs="Arial"/>
          <w:bCs/>
          <w:lang w:eastAsia="en-AU"/>
        </w:rPr>
        <w:t>in relation to the SSD approval</w:t>
      </w:r>
      <w:r w:rsidRPr="00D825A0">
        <w:rPr>
          <w:rFonts w:ascii="Arial" w:hAnsi="Arial" w:cs="Arial"/>
          <w:bCs/>
          <w:lang w:eastAsia="en-AU"/>
        </w:rPr>
        <w:t xml:space="preserve">. </w:t>
      </w:r>
      <w:r>
        <w:rPr>
          <w:rFonts w:ascii="Arial" w:hAnsi="Arial" w:cs="Arial"/>
          <w:bCs/>
          <w:lang w:eastAsia="en-AU"/>
        </w:rPr>
        <w:t xml:space="preserve">In that case, the Department also identified that the </w:t>
      </w:r>
      <w:r w:rsidRPr="007457D5">
        <w:rPr>
          <w:rFonts w:ascii="Arial" w:hAnsi="Arial" w:cs="Arial"/>
          <w:bCs/>
          <w:lang w:eastAsia="en-AU"/>
        </w:rPr>
        <w:t xml:space="preserve">central raised median </w:t>
      </w:r>
      <w:r>
        <w:rPr>
          <w:rFonts w:ascii="Arial" w:hAnsi="Arial" w:cs="Arial"/>
          <w:bCs/>
          <w:lang w:eastAsia="en-AU"/>
        </w:rPr>
        <w:t xml:space="preserve">with the pedestrian fence </w:t>
      </w:r>
      <w:r w:rsidRPr="007457D5">
        <w:rPr>
          <w:rFonts w:ascii="Arial" w:hAnsi="Arial" w:cs="Arial"/>
          <w:bCs/>
          <w:lang w:eastAsia="en-AU"/>
        </w:rPr>
        <w:t>along the road</w:t>
      </w:r>
      <w:r>
        <w:rPr>
          <w:rFonts w:ascii="Arial" w:hAnsi="Arial" w:cs="Arial"/>
          <w:bCs/>
          <w:lang w:eastAsia="en-AU"/>
        </w:rPr>
        <w:t xml:space="preserve"> also prevented buses from the south entering the school</w:t>
      </w:r>
      <w:r w:rsidRPr="007457D5">
        <w:rPr>
          <w:rFonts w:ascii="Arial" w:hAnsi="Arial" w:cs="Arial"/>
          <w:bCs/>
          <w:lang w:eastAsia="en-AU"/>
        </w:rPr>
        <w:t>. The Applicant acknowledged this and stated that with the current road network, buses from the south would need to undertake a 2.7km detour via the Jerrabomberra Circle to access the bus bays (</w:t>
      </w:r>
      <w:r w:rsidRPr="007457D5">
        <w:rPr>
          <w:rFonts w:ascii="Arial" w:hAnsi="Arial" w:cs="Arial"/>
          <w:b/>
          <w:lang w:eastAsia="en-AU"/>
        </w:rPr>
        <w:t>Figure 4</w:t>
      </w:r>
      <w:r w:rsidR="00DD777A">
        <w:rPr>
          <w:rFonts w:ascii="Arial" w:hAnsi="Arial" w:cs="Arial"/>
          <w:b/>
          <w:lang w:eastAsia="en-AU"/>
        </w:rPr>
        <w:t>2</w:t>
      </w:r>
      <w:r w:rsidRPr="007457D5">
        <w:rPr>
          <w:rFonts w:ascii="Arial" w:hAnsi="Arial" w:cs="Arial"/>
          <w:bCs/>
          <w:lang w:eastAsia="en-AU"/>
        </w:rPr>
        <w:t xml:space="preserve">). </w:t>
      </w:r>
    </w:p>
    <w:p w14:paraId="332E71C0" w14:textId="77777777" w:rsidR="007457D5" w:rsidRDefault="007457D5" w:rsidP="00942B61">
      <w:pPr>
        <w:tabs>
          <w:tab w:val="left" w:pos="7485"/>
        </w:tabs>
        <w:spacing w:after="0" w:line="240" w:lineRule="auto"/>
        <w:ind w:right="23"/>
        <w:jc w:val="both"/>
        <w:rPr>
          <w:rFonts w:ascii="Arial" w:hAnsi="Arial" w:cs="Arial"/>
          <w:bCs/>
          <w:lang w:eastAsia="en-AU"/>
        </w:rPr>
      </w:pPr>
    </w:p>
    <w:p w14:paraId="50A6C07A" w14:textId="2CE37C50" w:rsidR="007457D5" w:rsidRDefault="003C622F" w:rsidP="00942B61">
      <w:pPr>
        <w:tabs>
          <w:tab w:val="left" w:pos="7485"/>
        </w:tabs>
        <w:spacing w:after="0" w:line="240" w:lineRule="auto"/>
        <w:ind w:right="23"/>
        <w:jc w:val="both"/>
        <w:rPr>
          <w:rFonts w:ascii="Arial" w:hAnsi="Arial" w:cs="Arial"/>
          <w:bCs/>
          <w:lang w:eastAsia="en-AU"/>
        </w:rPr>
      </w:pPr>
      <w:r>
        <w:rPr>
          <w:rFonts w:ascii="Arial" w:hAnsi="Arial" w:cs="Arial"/>
          <w:bCs/>
          <w:lang w:eastAsia="en-AU"/>
        </w:rPr>
        <w:t>O</w:t>
      </w:r>
      <w:r w:rsidR="007457D5" w:rsidRPr="007457D5">
        <w:rPr>
          <w:rFonts w:ascii="Arial" w:hAnsi="Arial" w:cs="Arial"/>
          <w:bCs/>
          <w:lang w:eastAsia="en-AU"/>
        </w:rPr>
        <w:t>nce the internal road network within the South Poplar precinct (north of the site and south of the Jerrabomberra Parkway/Circle) is connected to Environa Drive, buses approaching from the south could utilise the internal road network to turn around to head south on Environa Drive towards the bus zone rather than traverse the roundabout. This would reduce the distance by approximately 500m and shorten the commute as it avoids two signalised intersections on Tompsitt Drive.</w:t>
      </w:r>
    </w:p>
    <w:p w14:paraId="45BBB24E" w14:textId="77777777" w:rsidR="007457D5" w:rsidRDefault="007457D5" w:rsidP="00942B61">
      <w:pPr>
        <w:tabs>
          <w:tab w:val="left" w:pos="7485"/>
        </w:tabs>
        <w:spacing w:after="0" w:line="240" w:lineRule="auto"/>
        <w:ind w:right="23"/>
        <w:jc w:val="both"/>
        <w:rPr>
          <w:rFonts w:ascii="Arial" w:hAnsi="Arial" w:cs="Arial"/>
          <w:bCs/>
          <w:lang w:eastAsia="en-AU"/>
        </w:rPr>
      </w:pPr>
    </w:p>
    <w:p w14:paraId="7C7A2DBE" w14:textId="77777777" w:rsidR="007457D5" w:rsidRDefault="007457D5" w:rsidP="00942B61">
      <w:pPr>
        <w:tabs>
          <w:tab w:val="left" w:pos="7485"/>
        </w:tabs>
        <w:spacing w:after="0" w:line="240" w:lineRule="auto"/>
        <w:ind w:right="23"/>
        <w:jc w:val="both"/>
        <w:rPr>
          <w:rFonts w:ascii="Arial" w:hAnsi="Arial" w:cs="Arial"/>
          <w:bCs/>
          <w:lang w:eastAsia="en-AU"/>
        </w:rPr>
      </w:pPr>
    </w:p>
    <w:p w14:paraId="040474DC" w14:textId="77777777" w:rsidR="007457D5" w:rsidRDefault="007457D5" w:rsidP="007457D5">
      <w:pPr>
        <w:keepNext/>
        <w:tabs>
          <w:tab w:val="left" w:pos="7485"/>
        </w:tabs>
        <w:spacing w:after="0" w:line="240" w:lineRule="auto"/>
        <w:ind w:right="23"/>
        <w:jc w:val="center"/>
      </w:pPr>
      <w:r w:rsidRPr="007457D5">
        <w:rPr>
          <w:noProof/>
          <w:bdr w:val="single" w:sz="18" w:space="0" w:color="auto"/>
        </w:rPr>
        <w:drawing>
          <wp:inline distT="0" distB="0" distL="0" distR="0" wp14:anchorId="294759A2" wp14:editId="5FF6EB6B">
            <wp:extent cx="3848100" cy="3355437"/>
            <wp:effectExtent l="0" t="0" r="0" b="0"/>
            <wp:docPr id="1771825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25666" name=""/>
                    <pic:cNvPicPr/>
                  </pic:nvPicPr>
                  <pic:blipFill rotWithShape="1">
                    <a:blip r:embed="rId75"/>
                    <a:srcRect l="28717" t="12645" r="32861" b="57574"/>
                    <a:stretch/>
                  </pic:blipFill>
                  <pic:spPr bwMode="auto">
                    <a:xfrm>
                      <a:off x="0" y="0"/>
                      <a:ext cx="3853841" cy="3360443"/>
                    </a:xfrm>
                    <a:prstGeom prst="rect">
                      <a:avLst/>
                    </a:prstGeom>
                    <a:ln>
                      <a:noFill/>
                    </a:ln>
                    <a:extLst>
                      <a:ext uri="{53640926-AAD7-44D8-BBD7-CCE9431645EC}">
                        <a14:shadowObscured xmlns:a14="http://schemas.microsoft.com/office/drawing/2010/main"/>
                      </a:ext>
                    </a:extLst>
                  </pic:spPr>
                </pic:pic>
              </a:graphicData>
            </a:graphic>
          </wp:inline>
        </w:drawing>
      </w:r>
    </w:p>
    <w:p w14:paraId="23682B10" w14:textId="0E3F78BA" w:rsidR="007457D5" w:rsidRPr="007457D5" w:rsidRDefault="007457D5" w:rsidP="007457D5">
      <w:pPr>
        <w:pStyle w:val="Caption"/>
        <w:spacing w:before="120" w:after="120"/>
        <w:jc w:val="center"/>
        <w:rPr>
          <w:rFonts w:ascii="Arial" w:hAnsi="Arial" w:cs="Arial"/>
          <w:b/>
          <w:bCs/>
          <w:i w:val="0"/>
          <w:iCs w:val="0"/>
          <w:color w:val="auto"/>
          <w:sz w:val="20"/>
          <w:szCs w:val="20"/>
          <w:lang w:eastAsia="en-AU"/>
        </w:rPr>
      </w:pPr>
      <w:r w:rsidRPr="007457D5">
        <w:rPr>
          <w:rFonts w:ascii="Arial" w:hAnsi="Arial" w:cs="Arial"/>
          <w:b/>
          <w:bCs/>
          <w:i w:val="0"/>
          <w:iCs w:val="0"/>
          <w:color w:val="auto"/>
          <w:sz w:val="20"/>
          <w:szCs w:val="20"/>
        </w:rPr>
        <w:t xml:space="preserve">Figure </w:t>
      </w:r>
      <w:r w:rsidRPr="007457D5">
        <w:rPr>
          <w:rFonts w:ascii="Arial" w:hAnsi="Arial" w:cs="Arial"/>
          <w:b/>
          <w:bCs/>
          <w:i w:val="0"/>
          <w:iCs w:val="0"/>
          <w:color w:val="auto"/>
          <w:sz w:val="20"/>
          <w:szCs w:val="20"/>
        </w:rPr>
        <w:fldChar w:fldCharType="begin"/>
      </w:r>
      <w:r w:rsidRPr="007457D5">
        <w:rPr>
          <w:rFonts w:ascii="Arial" w:hAnsi="Arial" w:cs="Arial"/>
          <w:b/>
          <w:bCs/>
          <w:i w:val="0"/>
          <w:iCs w:val="0"/>
          <w:color w:val="auto"/>
          <w:sz w:val="20"/>
          <w:szCs w:val="20"/>
        </w:rPr>
        <w:instrText xml:space="preserve"> SEQ Figure \* ARABIC </w:instrText>
      </w:r>
      <w:r w:rsidRPr="007457D5">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42</w:t>
      </w:r>
      <w:r w:rsidRPr="007457D5">
        <w:rPr>
          <w:rFonts w:ascii="Arial" w:hAnsi="Arial" w:cs="Arial"/>
          <w:b/>
          <w:bCs/>
          <w:i w:val="0"/>
          <w:iCs w:val="0"/>
          <w:color w:val="auto"/>
          <w:sz w:val="20"/>
          <w:szCs w:val="20"/>
        </w:rPr>
        <w:fldChar w:fldCharType="end"/>
      </w:r>
      <w:r w:rsidRPr="007457D5">
        <w:rPr>
          <w:rFonts w:ascii="Arial" w:hAnsi="Arial" w:cs="Arial"/>
          <w:b/>
          <w:bCs/>
          <w:i w:val="0"/>
          <w:iCs w:val="0"/>
          <w:color w:val="auto"/>
          <w:sz w:val="20"/>
          <w:szCs w:val="20"/>
        </w:rPr>
        <w:t>: Potential route for buses from south to access the site (</w:t>
      </w:r>
      <w:r w:rsidRPr="007457D5">
        <w:rPr>
          <w:rFonts w:ascii="Arial" w:hAnsi="Arial" w:cs="Arial"/>
          <w:b/>
          <w:bCs/>
          <w:color w:val="auto"/>
          <w:sz w:val="20"/>
          <w:szCs w:val="20"/>
        </w:rPr>
        <w:t>Source: Major Projects Register – Response to Submissions for SSD 2022</w:t>
      </w:r>
      <w:r>
        <w:rPr>
          <w:rFonts w:ascii="Arial" w:hAnsi="Arial" w:cs="Arial"/>
          <w:b/>
          <w:bCs/>
          <w:i w:val="0"/>
          <w:iCs w:val="0"/>
          <w:color w:val="auto"/>
          <w:sz w:val="20"/>
          <w:szCs w:val="20"/>
        </w:rPr>
        <w:t>)</w:t>
      </w:r>
    </w:p>
    <w:p w14:paraId="7A3C993D" w14:textId="77777777" w:rsidR="007457D5" w:rsidRDefault="007457D5" w:rsidP="00942B61">
      <w:pPr>
        <w:tabs>
          <w:tab w:val="left" w:pos="7485"/>
        </w:tabs>
        <w:spacing w:after="0" w:line="240" w:lineRule="auto"/>
        <w:ind w:right="23"/>
        <w:jc w:val="both"/>
        <w:rPr>
          <w:rFonts w:ascii="Arial" w:hAnsi="Arial" w:cs="Arial"/>
          <w:bCs/>
          <w:lang w:eastAsia="en-AU"/>
        </w:rPr>
      </w:pPr>
    </w:p>
    <w:p w14:paraId="148A96B9" w14:textId="77777777" w:rsidR="007457D5" w:rsidRDefault="00D825A0" w:rsidP="00942B61">
      <w:pPr>
        <w:tabs>
          <w:tab w:val="left" w:pos="7485"/>
        </w:tabs>
        <w:spacing w:after="0" w:line="240" w:lineRule="auto"/>
        <w:ind w:right="23"/>
        <w:jc w:val="both"/>
        <w:rPr>
          <w:rFonts w:ascii="Arial" w:hAnsi="Arial" w:cs="Arial"/>
          <w:bCs/>
          <w:lang w:eastAsia="en-AU"/>
        </w:rPr>
      </w:pPr>
      <w:r w:rsidRPr="00D825A0">
        <w:rPr>
          <w:rFonts w:ascii="Arial" w:hAnsi="Arial" w:cs="Arial"/>
          <w:bCs/>
          <w:lang w:eastAsia="en-AU"/>
        </w:rPr>
        <w:t xml:space="preserve">TfNSW </w:t>
      </w:r>
      <w:r w:rsidR="007457D5">
        <w:rPr>
          <w:rFonts w:ascii="Arial" w:hAnsi="Arial" w:cs="Arial"/>
          <w:bCs/>
          <w:lang w:eastAsia="en-AU"/>
        </w:rPr>
        <w:t xml:space="preserve">also </w:t>
      </w:r>
      <w:r w:rsidRPr="00D825A0">
        <w:rPr>
          <w:rFonts w:ascii="Arial" w:hAnsi="Arial" w:cs="Arial"/>
          <w:bCs/>
          <w:lang w:eastAsia="en-AU"/>
        </w:rPr>
        <w:t>note</w:t>
      </w:r>
      <w:r w:rsidR="00B305E5">
        <w:rPr>
          <w:rFonts w:ascii="Arial" w:hAnsi="Arial" w:cs="Arial"/>
          <w:bCs/>
          <w:lang w:eastAsia="en-AU"/>
        </w:rPr>
        <w:t>d</w:t>
      </w:r>
      <w:r w:rsidRPr="00D825A0">
        <w:rPr>
          <w:rFonts w:ascii="Arial" w:hAnsi="Arial" w:cs="Arial"/>
          <w:bCs/>
          <w:lang w:eastAsia="en-AU"/>
        </w:rPr>
        <w:t xml:space="preserve"> that there is an indented bus bay on the northbound carriageway of Environa Drive that is capable of being used to drop off students as the demand in the Tralee catchment increases. </w:t>
      </w:r>
      <w:r w:rsidR="007457D5">
        <w:rPr>
          <w:rFonts w:ascii="Arial" w:hAnsi="Arial" w:cs="Arial"/>
          <w:bCs/>
          <w:lang w:eastAsia="en-AU"/>
        </w:rPr>
        <w:t>However, t</w:t>
      </w:r>
      <w:r w:rsidRPr="00D825A0">
        <w:rPr>
          <w:rFonts w:ascii="Arial" w:hAnsi="Arial" w:cs="Arial"/>
          <w:bCs/>
          <w:lang w:eastAsia="en-AU"/>
        </w:rPr>
        <w:t xml:space="preserve">he Council will need to assess, if this location is to be used, that sufficient measures are in place (provided by the developer and/or Council) to deter students from crossing the road other than at the signalized intersection located approximately 60m to the north of the indented bus bay and that sufficient infrastructure is in place at the bus bay to enable a bus to stop (e.g. required signage to enable this to be used as a bus stop during the required school times, etc). </w:t>
      </w:r>
    </w:p>
    <w:p w14:paraId="535EC06C" w14:textId="77777777" w:rsidR="003C622F" w:rsidRDefault="003C622F" w:rsidP="00942B61">
      <w:pPr>
        <w:tabs>
          <w:tab w:val="left" w:pos="7485"/>
        </w:tabs>
        <w:spacing w:after="0" w:line="240" w:lineRule="auto"/>
        <w:ind w:right="23"/>
        <w:jc w:val="both"/>
        <w:rPr>
          <w:rFonts w:ascii="Arial" w:hAnsi="Arial" w:cs="Arial"/>
          <w:bCs/>
          <w:lang w:eastAsia="en-AU"/>
        </w:rPr>
      </w:pPr>
    </w:p>
    <w:p w14:paraId="0A9E2CE5" w14:textId="62D3A1D4" w:rsidR="00D825A0" w:rsidRDefault="00D825A0" w:rsidP="00942B61">
      <w:pPr>
        <w:tabs>
          <w:tab w:val="left" w:pos="7485"/>
        </w:tabs>
        <w:spacing w:after="0" w:line="240" w:lineRule="auto"/>
        <w:ind w:right="23"/>
        <w:jc w:val="both"/>
        <w:rPr>
          <w:rFonts w:ascii="Arial" w:hAnsi="Arial" w:cs="Arial"/>
          <w:bCs/>
          <w:lang w:eastAsia="en-AU"/>
        </w:rPr>
      </w:pPr>
      <w:r w:rsidRPr="00D825A0">
        <w:rPr>
          <w:rFonts w:ascii="Arial" w:hAnsi="Arial" w:cs="Arial"/>
          <w:bCs/>
          <w:lang w:eastAsia="en-AU"/>
        </w:rPr>
        <w:t>TfNSW also note</w:t>
      </w:r>
      <w:r w:rsidR="003C622F">
        <w:rPr>
          <w:rFonts w:ascii="Arial" w:hAnsi="Arial" w:cs="Arial"/>
          <w:bCs/>
          <w:lang w:eastAsia="en-AU"/>
        </w:rPr>
        <w:t>d</w:t>
      </w:r>
      <w:r w:rsidRPr="00D825A0">
        <w:rPr>
          <w:rFonts w:ascii="Arial" w:hAnsi="Arial" w:cs="Arial"/>
          <w:bCs/>
          <w:lang w:eastAsia="en-AU"/>
        </w:rPr>
        <w:t xml:space="preserve"> that Lexcen Avenue, in its current arrangement, is also capable of catering for the swept path of a 12.5</w:t>
      </w:r>
      <w:r w:rsidR="007457D5">
        <w:rPr>
          <w:rFonts w:ascii="Arial" w:hAnsi="Arial" w:cs="Arial"/>
          <w:bCs/>
          <w:lang w:eastAsia="en-AU"/>
        </w:rPr>
        <w:t xml:space="preserve"> </w:t>
      </w:r>
      <w:r w:rsidRPr="00D825A0">
        <w:rPr>
          <w:rFonts w:ascii="Arial" w:hAnsi="Arial" w:cs="Arial"/>
          <w:bCs/>
          <w:lang w:eastAsia="en-AU"/>
        </w:rPr>
        <w:t>m</w:t>
      </w:r>
      <w:r w:rsidR="007457D5">
        <w:rPr>
          <w:rFonts w:ascii="Arial" w:hAnsi="Arial" w:cs="Arial"/>
          <w:bCs/>
          <w:lang w:eastAsia="en-AU"/>
        </w:rPr>
        <w:t>etre</w:t>
      </w:r>
      <w:r w:rsidRPr="00D825A0">
        <w:rPr>
          <w:rFonts w:ascii="Arial" w:hAnsi="Arial" w:cs="Arial"/>
          <w:bCs/>
          <w:lang w:eastAsia="en-AU"/>
        </w:rPr>
        <w:t xml:space="preserve"> bus, however, acknowledges that this may not be an appropriate location </w:t>
      </w:r>
      <w:r w:rsidR="003C622F">
        <w:rPr>
          <w:rFonts w:ascii="Arial" w:hAnsi="Arial" w:cs="Arial"/>
          <w:bCs/>
          <w:lang w:eastAsia="en-AU"/>
        </w:rPr>
        <w:t>given the</w:t>
      </w:r>
      <w:r w:rsidRPr="00D825A0">
        <w:rPr>
          <w:rFonts w:ascii="Arial" w:hAnsi="Arial" w:cs="Arial"/>
          <w:bCs/>
          <w:lang w:eastAsia="en-AU"/>
        </w:rPr>
        <w:t xml:space="preserve"> congestion that currently occurs in Lexcen Avenue with the current school operation and will get worse with increased student numbers.</w:t>
      </w:r>
    </w:p>
    <w:p w14:paraId="373731D5" w14:textId="77777777" w:rsidR="007457D5" w:rsidRDefault="007457D5" w:rsidP="00942B61">
      <w:pPr>
        <w:tabs>
          <w:tab w:val="left" w:pos="7485"/>
        </w:tabs>
        <w:spacing w:after="0" w:line="240" w:lineRule="auto"/>
        <w:ind w:right="23"/>
        <w:jc w:val="both"/>
        <w:rPr>
          <w:rFonts w:ascii="Arial" w:hAnsi="Arial" w:cs="Arial"/>
          <w:bCs/>
          <w:lang w:eastAsia="en-AU"/>
        </w:rPr>
      </w:pPr>
    </w:p>
    <w:p w14:paraId="484A2948" w14:textId="0446EEA7" w:rsidR="007457D5" w:rsidRDefault="007457D5" w:rsidP="00942B61">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SSD approval requires that a School Transport Plan </w:t>
      </w:r>
      <w:r w:rsidR="00E512E7">
        <w:rPr>
          <w:rFonts w:ascii="Arial" w:hAnsi="Arial" w:cs="Arial"/>
          <w:bCs/>
          <w:lang w:eastAsia="en-AU"/>
        </w:rPr>
        <w:t xml:space="preserve">be </w:t>
      </w:r>
      <w:r w:rsidR="00C47F01">
        <w:rPr>
          <w:rFonts w:ascii="Arial" w:hAnsi="Arial" w:cs="Arial"/>
          <w:bCs/>
          <w:lang w:eastAsia="en-AU"/>
        </w:rPr>
        <w:t>prepared</w:t>
      </w:r>
      <w:r w:rsidR="00E512E7">
        <w:rPr>
          <w:rFonts w:ascii="Arial" w:hAnsi="Arial" w:cs="Arial"/>
          <w:bCs/>
          <w:lang w:eastAsia="en-AU"/>
        </w:rPr>
        <w:t xml:space="preserve"> which </w:t>
      </w:r>
      <w:r w:rsidR="00C47F01">
        <w:rPr>
          <w:rFonts w:ascii="Arial" w:hAnsi="Arial" w:cs="Arial"/>
          <w:bCs/>
          <w:lang w:eastAsia="en-AU"/>
        </w:rPr>
        <w:t>outlines</w:t>
      </w:r>
      <w:r w:rsidR="00E512E7">
        <w:rPr>
          <w:rFonts w:ascii="Arial" w:hAnsi="Arial" w:cs="Arial"/>
          <w:bCs/>
          <w:lang w:eastAsia="en-AU"/>
        </w:rPr>
        <w:t xml:space="preserve"> </w:t>
      </w:r>
      <w:r w:rsidR="00C47F01">
        <w:rPr>
          <w:rFonts w:ascii="Arial" w:hAnsi="Arial" w:cs="Arial"/>
          <w:bCs/>
          <w:lang w:eastAsia="en-AU"/>
        </w:rPr>
        <w:t>arrangements</w:t>
      </w:r>
      <w:r w:rsidR="00E512E7">
        <w:rPr>
          <w:rFonts w:ascii="Arial" w:hAnsi="Arial" w:cs="Arial"/>
          <w:bCs/>
          <w:lang w:eastAsia="en-AU"/>
        </w:rPr>
        <w:t xml:space="preserve"> for </w:t>
      </w:r>
      <w:r w:rsidR="00C47F01">
        <w:rPr>
          <w:rFonts w:ascii="Arial" w:hAnsi="Arial" w:cs="Arial"/>
          <w:bCs/>
          <w:lang w:eastAsia="en-AU"/>
        </w:rPr>
        <w:t>transport access to the school, including pick up and drop off arrangements for buses. This condition will</w:t>
      </w:r>
      <w:r>
        <w:rPr>
          <w:rFonts w:ascii="Arial" w:hAnsi="Arial" w:cs="Arial"/>
          <w:bCs/>
          <w:lang w:eastAsia="en-AU"/>
        </w:rPr>
        <w:t xml:space="preserve"> also be required </w:t>
      </w:r>
      <w:r w:rsidR="00C47F01">
        <w:rPr>
          <w:rFonts w:ascii="Arial" w:hAnsi="Arial" w:cs="Arial"/>
          <w:bCs/>
          <w:lang w:eastAsia="en-AU"/>
        </w:rPr>
        <w:t>for this proposal at which time the appli</w:t>
      </w:r>
      <w:r w:rsidR="00882969">
        <w:rPr>
          <w:rFonts w:ascii="Arial" w:hAnsi="Arial" w:cs="Arial"/>
          <w:bCs/>
          <w:lang w:eastAsia="en-AU"/>
        </w:rPr>
        <w:t>cant</w:t>
      </w:r>
      <w:r w:rsidR="00C47F01">
        <w:rPr>
          <w:rFonts w:ascii="Arial" w:hAnsi="Arial" w:cs="Arial"/>
          <w:bCs/>
          <w:lang w:eastAsia="en-AU"/>
        </w:rPr>
        <w:t xml:space="preserve"> is </w:t>
      </w:r>
      <w:r w:rsidR="003C622F">
        <w:rPr>
          <w:rFonts w:ascii="Arial" w:hAnsi="Arial" w:cs="Arial"/>
          <w:bCs/>
          <w:lang w:eastAsia="en-AU"/>
        </w:rPr>
        <w:t xml:space="preserve">required </w:t>
      </w:r>
      <w:r w:rsidR="00C47F01">
        <w:rPr>
          <w:rFonts w:ascii="Arial" w:hAnsi="Arial" w:cs="Arial"/>
          <w:bCs/>
          <w:lang w:eastAsia="en-AU"/>
        </w:rPr>
        <w:t xml:space="preserve">to give further consideration to this matter. This may include the provision of a school bus service (as opposed to a public bus service) from the areas to the south of the site, which will require detailed route considerations to ensure students can access the school safely from the drop off point. </w:t>
      </w:r>
      <w:r w:rsidR="00882969">
        <w:rPr>
          <w:rFonts w:ascii="Arial" w:hAnsi="Arial" w:cs="Arial"/>
          <w:bCs/>
          <w:lang w:eastAsia="en-AU"/>
        </w:rPr>
        <w:t xml:space="preserve">Relevant consent conditions are recommended in </w:t>
      </w:r>
      <w:r w:rsidR="00882969" w:rsidRPr="00882969">
        <w:rPr>
          <w:rFonts w:ascii="Arial" w:hAnsi="Arial" w:cs="Arial"/>
          <w:b/>
          <w:lang w:eastAsia="en-AU"/>
        </w:rPr>
        <w:t>Attachment A</w:t>
      </w:r>
      <w:r w:rsidR="00882969">
        <w:rPr>
          <w:rFonts w:ascii="Arial" w:hAnsi="Arial" w:cs="Arial"/>
          <w:bCs/>
          <w:lang w:eastAsia="en-AU"/>
        </w:rPr>
        <w:t xml:space="preserve">. </w:t>
      </w:r>
    </w:p>
    <w:p w14:paraId="64772933" w14:textId="77777777" w:rsidR="00D825A0" w:rsidRDefault="00D825A0" w:rsidP="00942B61">
      <w:pPr>
        <w:tabs>
          <w:tab w:val="left" w:pos="7485"/>
        </w:tabs>
        <w:spacing w:after="0" w:line="240" w:lineRule="auto"/>
        <w:ind w:right="23"/>
        <w:jc w:val="both"/>
        <w:rPr>
          <w:rFonts w:ascii="Arial" w:hAnsi="Arial" w:cs="Arial"/>
          <w:bCs/>
          <w:lang w:eastAsia="en-AU"/>
        </w:rPr>
      </w:pPr>
    </w:p>
    <w:p w14:paraId="75140EED" w14:textId="4B1A2A20" w:rsidR="00942B61" w:rsidRPr="00942B61" w:rsidRDefault="00AF2B4A" w:rsidP="00942B61">
      <w:pPr>
        <w:tabs>
          <w:tab w:val="left" w:pos="7485"/>
        </w:tabs>
        <w:spacing w:after="0" w:line="240" w:lineRule="auto"/>
        <w:ind w:right="23"/>
        <w:jc w:val="both"/>
        <w:rPr>
          <w:rFonts w:ascii="Arial" w:hAnsi="Arial" w:cs="Arial"/>
          <w:bCs/>
          <w:i/>
          <w:iCs/>
          <w:u w:val="single"/>
          <w:lang w:eastAsia="en-AU"/>
        </w:rPr>
      </w:pPr>
      <w:r w:rsidRPr="00942B61">
        <w:rPr>
          <w:rFonts w:ascii="Arial" w:hAnsi="Arial" w:cs="Arial"/>
          <w:bCs/>
          <w:i/>
          <w:iCs/>
          <w:u w:val="single"/>
          <w:lang w:eastAsia="en-AU"/>
        </w:rPr>
        <w:t>Servic</w:t>
      </w:r>
      <w:r w:rsidR="00A522E4">
        <w:rPr>
          <w:rFonts w:ascii="Arial" w:hAnsi="Arial" w:cs="Arial"/>
          <w:bCs/>
          <w:i/>
          <w:iCs/>
          <w:u w:val="single"/>
          <w:lang w:eastAsia="en-AU"/>
        </w:rPr>
        <w:t>ing</w:t>
      </w:r>
      <w:r w:rsidRPr="00942B61">
        <w:rPr>
          <w:rFonts w:ascii="Arial" w:hAnsi="Arial" w:cs="Arial"/>
          <w:bCs/>
          <w:i/>
          <w:iCs/>
          <w:u w:val="single"/>
          <w:lang w:eastAsia="en-AU"/>
        </w:rPr>
        <w:t xml:space="preserve"> and </w:t>
      </w:r>
      <w:r w:rsidR="00882969">
        <w:rPr>
          <w:rFonts w:ascii="Arial" w:hAnsi="Arial" w:cs="Arial"/>
          <w:bCs/>
          <w:i/>
          <w:iCs/>
          <w:u w:val="single"/>
          <w:lang w:eastAsia="en-AU"/>
        </w:rPr>
        <w:t>L</w:t>
      </w:r>
      <w:r w:rsidRPr="00942B61">
        <w:rPr>
          <w:rFonts w:ascii="Arial" w:hAnsi="Arial" w:cs="Arial"/>
          <w:bCs/>
          <w:i/>
          <w:iCs/>
          <w:u w:val="single"/>
          <w:lang w:eastAsia="en-AU"/>
        </w:rPr>
        <w:t>oading</w:t>
      </w:r>
    </w:p>
    <w:p w14:paraId="5A5D0533" w14:textId="77777777" w:rsidR="00942B61" w:rsidRDefault="00942B61" w:rsidP="00942B61">
      <w:pPr>
        <w:tabs>
          <w:tab w:val="left" w:pos="7485"/>
        </w:tabs>
        <w:spacing w:after="0" w:line="240" w:lineRule="auto"/>
        <w:ind w:right="23"/>
        <w:jc w:val="both"/>
        <w:rPr>
          <w:rFonts w:ascii="Arial" w:hAnsi="Arial" w:cs="Arial"/>
          <w:bCs/>
          <w:lang w:eastAsia="en-AU"/>
        </w:rPr>
      </w:pPr>
    </w:p>
    <w:p w14:paraId="55AA934A" w14:textId="369E3D57" w:rsidR="00882969" w:rsidRDefault="00A522E4" w:rsidP="00882969">
      <w:pPr>
        <w:tabs>
          <w:tab w:val="left" w:pos="7485"/>
        </w:tabs>
        <w:spacing w:after="0" w:line="240" w:lineRule="auto"/>
        <w:ind w:right="23"/>
        <w:jc w:val="both"/>
        <w:rPr>
          <w:rFonts w:ascii="Arial" w:hAnsi="Arial" w:cs="Arial"/>
          <w:bCs/>
          <w:lang w:eastAsia="en-AU"/>
        </w:rPr>
      </w:pPr>
      <w:r>
        <w:rPr>
          <w:rFonts w:ascii="Arial" w:hAnsi="Arial" w:cs="Arial"/>
          <w:bCs/>
          <w:lang w:eastAsia="en-AU"/>
        </w:rPr>
        <w:t>There are n</w:t>
      </w:r>
      <w:r w:rsidR="00AF2B4A" w:rsidRPr="00942B61">
        <w:rPr>
          <w:rFonts w:ascii="Arial" w:hAnsi="Arial" w:cs="Arial"/>
          <w:bCs/>
          <w:lang w:eastAsia="en-AU"/>
        </w:rPr>
        <w:t>o change</w:t>
      </w:r>
      <w:r>
        <w:rPr>
          <w:rFonts w:ascii="Arial" w:hAnsi="Arial" w:cs="Arial"/>
          <w:bCs/>
          <w:lang w:eastAsia="en-AU"/>
        </w:rPr>
        <w:t>s proposed to the servicing and loading arrangements for the site</w:t>
      </w:r>
      <w:r w:rsidR="00EB779E" w:rsidRPr="00942B61">
        <w:rPr>
          <w:rFonts w:ascii="Arial" w:hAnsi="Arial" w:cs="Arial"/>
          <w:bCs/>
          <w:lang w:eastAsia="en-AU"/>
        </w:rPr>
        <w:t xml:space="preserve">, with the </w:t>
      </w:r>
      <w:r w:rsidR="00AF2B4A" w:rsidRPr="00942B61">
        <w:rPr>
          <w:rFonts w:ascii="Arial" w:hAnsi="Arial" w:cs="Arial"/>
          <w:bCs/>
          <w:lang w:eastAsia="en-AU"/>
        </w:rPr>
        <w:t xml:space="preserve">existing provision </w:t>
      </w:r>
      <w:r w:rsidR="003C622F">
        <w:rPr>
          <w:rFonts w:ascii="Arial" w:hAnsi="Arial" w:cs="Arial"/>
          <w:bCs/>
          <w:lang w:eastAsia="en-AU"/>
        </w:rPr>
        <w:t>for</w:t>
      </w:r>
      <w:r w:rsidR="00AF2B4A" w:rsidRPr="00942B61">
        <w:rPr>
          <w:rFonts w:ascii="Arial" w:hAnsi="Arial" w:cs="Arial"/>
          <w:bCs/>
          <w:lang w:eastAsia="en-AU"/>
        </w:rPr>
        <w:t xml:space="preserve"> </w:t>
      </w:r>
      <w:r w:rsidR="00EB779E" w:rsidRPr="00942B61">
        <w:rPr>
          <w:rFonts w:ascii="Arial" w:hAnsi="Arial" w:cs="Arial"/>
          <w:bCs/>
          <w:lang w:eastAsia="en-AU"/>
        </w:rPr>
        <w:t>service vehicle</w:t>
      </w:r>
      <w:r w:rsidR="00AF2B4A" w:rsidRPr="00942B61">
        <w:rPr>
          <w:rFonts w:ascii="Arial" w:hAnsi="Arial" w:cs="Arial"/>
          <w:bCs/>
          <w:lang w:eastAsia="en-AU"/>
        </w:rPr>
        <w:t xml:space="preserve"> access to the site</w:t>
      </w:r>
      <w:r w:rsidR="00EB779E" w:rsidRPr="00942B61">
        <w:rPr>
          <w:rFonts w:ascii="Arial" w:hAnsi="Arial" w:cs="Arial"/>
          <w:bCs/>
          <w:lang w:eastAsia="en-AU"/>
        </w:rPr>
        <w:t xml:space="preserve"> to </w:t>
      </w:r>
      <w:r w:rsidR="00AF2B4A" w:rsidRPr="00942B61">
        <w:rPr>
          <w:rFonts w:ascii="Arial" w:hAnsi="Arial" w:cs="Arial"/>
          <w:bCs/>
          <w:lang w:eastAsia="en-AU"/>
        </w:rPr>
        <w:t>be retained through the existing entrance from Environa Drive.</w:t>
      </w:r>
      <w:r w:rsidR="0070473E" w:rsidRPr="00942B61">
        <w:rPr>
          <w:rFonts w:ascii="Arial" w:hAnsi="Arial" w:cs="Arial"/>
          <w:bCs/>
          <w:lang w:eastAsia="en-AU"/>
        </w:rPr>
        <w:t xml:space="preserve"> </w:t>
      </w:r>
      <w:r w:rsidR="00882969">
        <w:rPr>
          <w:rFonts w:ascii="Arial" w:hAnsi="Arial" w:cs="Arial"/>
          <w:bCs/>
          <w:lang w:eastAsia="en-AU"/>
        </w:rPr>
        <w:t xml:space="preserve">Waste collection will be via the Lexcen Avenue car park where the waste storage area is located. </w:t>
      </w:r>
      <w:r w:rsidR="0070473E" w:rsidRPr="00942B61">
        <w:rPr>
          <w:rFonts w:ascii="Arial" w:hAnsi="Arial" w:cs="Arial"/>
          <w:bCs/>
          <w:lang w:eastAsia="en-AU"/>
        </w:rPr>
        <w:t xml:space="preserve">The staff car park on Lexcen Avenue has been designed to accommodate waste trucks up to </w:t>
      </w:r>
      <w:r w:rsidR="0070473E" w:rsidRPr="00D44443">
        <w:rPr>
          <w:rFonts w:ascii="Arial" w:hAnsi="Arial" w:cs="Arial"/>
          <w:bCs/>
          <w:lang w:eastAsia="en-AU"/>
        </w:rPr>
        <w:t>11 metres in length with front-loading capabilities, with a swept path analysis of this waste collection area verified in Stage 1.</w:t>
      </w:r>
      <w:r w:rsidRPr="00D44443">
        <w:rPr>
          <w:rFonts w:ascii="Arial" w:hAnsi="Arial" w:cs="Arial"/>
          <w:bCs/>
          <w:lang w:eastAsia="en-AU"/>
        </w:rPr>
        <w:t xml:space="preserve"> This</w:t>
      </w:r>
      <w:r>
        <w:rPr>
          <w:rFonts w:ascii="Arial" w:hAnsi="Arial" w:cs="Arial"/>
          <w:bCs/>
          <w:lang w:eastAsia="en-AU"/>
        </w:rPr>
        <w:t xml:space="preserve"> car park has also been designed for a 12 seater bus to enter and leave the car park in a forward direction. </w:t>
      </w:r>
      <w:r w:rsidR="00882969">
        <w:rPr>
          <w:rFonts w:ascii="Arial" w:hAnsi="Arial" w:cs="Arial"/>
          <w:bCs/>
          <w:lang w:eastAsia="en-AU"/>
        </w:rPr>
        <w:t xml:space="preserve">Relevant consent conditions are recommended in </w:t>
      </w:r>
      <w:r w:rsidR="00882969" w:rsidRPr="00882969">
        <w:rPr>
          <w:rFonts w:ascii="Arial" w:hAnsi="Arial" w:cs="Arial"/>
          <w:b/>
          <w:lang w:eastAsia="en-AU"/>
        </w:rPr>
        <w:t>Attachment A</w:t>
      </w:r>
      <w:r w:rsidR="00882969">
        <w:rPr>
          <w:rFonts w:ascii="Arial" w:hAnsi="Arial" w:cs="Arial"/>
          <w:bCs/>
          <w:lang w:eastAsia="en-AU"/>
        </w:rPr>
        <w:t xml:space="preserve">. </w:t>
      </w:r>
    </w:p>
    <w:p w14:paraId="172346B3" w14:textId="77777777" w:rsidR="00EB779E" w:rsidRPr="00EB779E" w:rsidRDefault="00EB779E" w:rsidP="00942B61">
      <w:pPr>
        <w:pStyle w:val="ListParagraph"/>
        <w:spacing w:after="0" w:line="240" w:lineRule="auto"/>
        <w:contextualSpacing w:val="0"/>
        <w:rPr>
          <w:rFonts w:ascii="Arial" w:hAnsi="Arial" w:cs="Arial"/>
          <w:bCs/>
          <w:lang w:eastAsia="en-AU"/>
        </w:rPr>
      </w:pPr>
    </w:p>
    <w:p w14:paraId="647F6154" w14:textId="77777777" w:rsidR="00942B61" w:rsidRPr="00942B61" w:rsidRDefault="00FD7546" w:rsidP="00942B61">
      <w:pPr>
        <w:widowControl w:val="0"/>
        <w:tabs>
          <w:tab w:val="left" w:pos="7485"/>
        </w:tabs>
        <w:spacing w:after="0" w:line="240" w:lineRule="auto"/>
        <w:ind w:right="23"/>
        <w:jc w:val="both"/>
        <w:rPr>
          <w:rFonts w:ascii="Arial" w:hAnsi="Arial" w:cs="Arial"/>
          <w:bCs/>
          <w:i/>
          <w:iCs/>
          <w:u w:val="single"/>
          <w:lang w:eastAsia="en-AU"/>
        </w:rPr>
      </w:pPr>
      <w:r w:rsidRPr="00942B61">
        <w:rPr>
          <w:rFonts w:ascii="Arial" w:hAnsi="Arial" w:cs="Arial"/>
          <w:bCs/>
          <w:i/>
          <w:iCs/>
          <w:u w:val="single"/>
          <w:lang w:eastAsia="en-AU"/>
        </w:rPr>
        <w:t>D</w:t>
      </w:r>
      <w:r w:rsidR="00AF2B4A" w:rsidRPr="00942B61">
        <w:rPr>
          <w:rFonts w:ascii="Arial" w:hAnsi="Arial" w:cs="Arial"/>
          <w:bCs/>
          <w:i/>
          <w:iCs/>
          <w:u w:val="single"/>
          <w:lang w:eastAsia="en-AU"/>
        </w:rPr>
        <w:t xml:space="preserve">rop </w:t>
      </w:r>
      <w:r w:rsidRPr="00942B61">
        <w:rPr>
          <w:rFonts w:ascii="Arial" w:hAnsi="Arial" w:cs="Arial"/>
          <w:bCs/>
          <w:i/>
          <w:iCs/>
          <w:u w:val="single"/>
          <w:lang w:eastAsia="en-AU"/>
        </w:rPr>
        <w:t>O</w:t>
      </w:r>
      <w:r w:rsidR="00AF2B4A" w:rsidRPr="00942B61">
        <w:rPr>
          <w:rFonts w:ascii="Arial" w:hAnsi="Arial" w:cs="Arial"/>
          <w:bCs/>
          <w:i/>
          <w:iCs/>
          <w:u w:val="single"/>
          <w:lang w:eastAsia="en-AU"/>
        </w:rPr>
        <w:t>ff</w:t>
      </w:r>
      <w:r w:rsidR="00EB779E" w:rsidRPr="00942B61">
        <w:rPr>
          <w:rFonts w:ascii="Arial" w:hAnsi="Arial" w:cs="Arial"/>
          <w:bCs/>
          <w:i/>
          <w:iCs/>
          <w:u w:val="single"/>
          <w:lang w:eastAsia="en-AU"/>
        </w:rPr>
        <w:t xml:space="preserve"> </w:t>
      </w:r>
      <w:r w:rsidRPr="00942B61">
        <w:rPr>
          <w:rFonts w:ascii="Arial" w:hAnsi="Arial" w:cs="Arial"/>
          <w:bCs/>
          <w:i/>
          <w:iCs/>
          <w:u w:val="single"/>
          <w:lang w:eastAsia="en-AU"/>
        </w:rPr>
        <w:t>&amp; Pick Up (</w:t>
      </w:r>
      <w:r w:rsidRPr="00942B61">
        <w:rPr>
          <w:rFonts w:ascii="Arial" w:hAnsi="Arial" w:cs="Arial"/>
          <w:b/>
          <w:i/>
          <w:iCs/>
          <w:u w:val="single"/>
          <w:lang w:eastAsia="en-AU"/>
        </w:rPr>
        <w:t>DOPU</w:t>
      </w:r>
      <w:r w:rsidRPr="00942B61">
        <w:rPr>
          <w:rFonts w:ascii="Arial" w:hAnsi="Arial" w:cs="Arial"/>
          <w:bCs/>
          <w:i/>
          <w:iCs/>
          <w:u w:val="single"/>
          <w:lang w:eastAsia="en-AU"/>
        </w:rPr>
        <w:t>) facility</w:t>
      </w:r>
    </w:p>
    <w:p w14:paraId="0F8F0015" w14:textId="77777777" w:rsidR="00942B61" w:rsidRDefault="00942B61" w:rsidP="00942B61">
      <w:pPr>
        <w:widowControl w:val="0"/>
        <w:tabs>
          <w:tab w:val="left" w:pos="7485"/>
        </w:tabs>
        <w:spacing w:after="0" w:line="240" w:lineRule="auto"/>
        <w:ind w:right="23"/>
        <w:jc w:val="both"/>
        <w:rPr>
          <w:rFonts w:ascii="Arial" w:hAnsi="Arial" w:cs="Arial"/>
          <w:bCs/>
          <w:lang w:eastAsia="en-AU"/>
        </w:rPr>
      </w:pPr>
    </w:p>
    <w:p w14:paraId="24A07710" w14:textId="6FA40CAB" w:rsidR="00A522E4" w:rsidRDefault="00942B61" w:rsidP="00942B61">
      <w:pPr>
        <w:widowControl w:val="0"/>
        <w:tabs>
          <w:tab w:val="left" w:pos="7485"/>
        </w:tabs>
        <w:spacing w:after="0" w:line="240" w:lineRule="auto"/>
        <w:ind w:right="23"/>
        <w:jc w:val="both"/>
        <w:rPr>
          <w:rFonts w:ascii="Arial" w:hAnsi="Arial" w:cs="Arial"/>
          <w:bCs/>
          <w:lang w:eastAsia="en-AU"/>
        </w:rPr>
      </w:pPr>
      <w:r>
        <w:rPr>
          <w:rFonts w:ascii="Arial" w:hAnsi="Arial" w:cs="Arial"/>
          <w:bCs/>
          <w:lang w:eastAsia="en-AU"/>
        </w:rPr>
        <w:t>T</w:t>
      </w:r>
      <w:r w:rsidR="00FD7546" w:rsidRPr="00942B61">
        <w:rPr>
          <w:rFonts w:ascii="Arial" w:hAnsi="Arial" w:cs="Arial"/>
          <w:bCs/>
          <w:lang w:eastAsia="en-AU"/>
        </w:rPr>
        <w:t xml:space="preserve">here is an existing DOPU facility in place along Lexcen Avenue which contains eight (8) spaces. </w:t>
      </w:r>
      <w:r w:rsidR="00A522E4">
        <w:rPr>
          <w:rFonts w:ascii="Arial" w:hAnsi="Arial" w:cs="Arial"/>
          <w:bCs/>
          <w:lang w:eastAsia="en-AU"/>
        </w:rPr>
        <w:t xml:space="preserve">The SSD approval provided only seven (7) spaces within the DOPU facility, with the eight parking space reserved as an accessible space for parents/carers of students requiring assistance. This space, however, was relocated into the approved car park in MOD 2 to the SSD approval. Therefore, there are now eight (8) spaces within the DOPU facility on Lexcen Avenue. </w:t>
      </w:r>
    </w:p>
    <w:p w14:paraId="325E72D2" w14:textId="77777777" w:rsidR="00A522E4" w:rsidRDefault="00A522E4" w:rsidP="00942B61">
      <w:pPr>
        <w:widowControl w:val="0"/>
        <w:tabs>
          <w:tab w:val="left" w:pos="7485"/>
        </w:tabs>
        <w:spacing w:after="0" w:line="240" w:lineRule="auto"/>
        <w:ind w:right="23"/>
        <w:jc w:val="both"/>
        <w:rPr>
          <w:rFonts w:ascii="Arial" w:hAnsi="Arial" w:cs="Arial"/>
          <w:bCs/>
          <w:lang w:eastAsia="en-AU"/>
        </w:rPr>
      </w:pPr>
    </w:p>
    <w:p w14:paraId="53331E08" w14:textId="3B046333" w:rsidR="00942B61" w:rsidRDefault="00FD7546" w:rsidP="00942B61">
      <w:pPr>
        <w:widowControl w:val="0"/>
        <w:tabs>
          <w:tab w:val="left" w:pos="7485"/>
        </w:tabs>
        <w:spacing w:after="0" w:line="240" w:lineRule="auto"/>
        <w:ind w:right="23"/>
        <w:jc w:val="both"/>
        <w:rPr>
          <w:rFonts w:ascii="Arial" w:hAnsi="Arial" w:cs="Arial"/>
          <w:bCs/>
          <w:lang w:eastAsia="en-AU"/>
        </w:rPr>
      </w:pPr>
      <w:r w:rsidRPr="00942B61">
        <w:rPr>
          <w:rFonts w:ascii="Arial" w:hAnsi="Arial" w:cs="Arial"/>
          <w:bCs/>
          <w:lang w:eastAsia="en-AU"/>
        </w:rPr>
        <w:t xml:space="preserve">Parents/guardians utilising the DOPU facility are required to undertake a U-turn at the eastern end of Lexcen Avenue (cul-de-sac), use the designated DOPU facility on the southern side of the road and exit back onto Environa Drive. </w:t>
      </w:r>
      <w:r w:rsidR="00040C6E" w:rsidRPr="00942B61">
        <w:rPr>
          <w:rFonts w:ascii="Arial" w:hAnsi="Arial" w:cs="Arial"/>
          <w:bCs/>
          <w:lang w:eastAsia="en-AU"/>
        </w:rPr>
        <w:t>This DOPU facility is controlled by “No Parking” signage between the hours of 8.00am to 9.30am and 2.30pm to 4.00pm during school days to encourage vehicle turnover. Outside of these hours, the DOPU facility would be used for visitor parking.</w:t>
      </w:r>
    </w:p>
    <w:p w14:paraId="75D04C84" w14:textId="77777777" w:rsidR="00942B61" w:rsidRDefault="00942B61" w:rsidP="00942B61">
      <w:pPr>
        <w:widowControl w:val="0"/>
        <w:tabs>
          <w:tab w:val="left" w:pos="7485"/>
        </w:tabs>
        <w:spacing w:after="0" w:line="240" w:lineRule="auto"/>
        <w:ind w:right="23"/>
        <w:jc w:val="both"/>
        <w:rPr>
          <w:rFonts w:ascii="Arial" w:hAnsi="Arial" w:cs="Arial"/>
          <w:bCs/>
          <w:lang w:eastAsia="en-AU"/>
        </w:rPr>
      </w:pPr>
    </w:p>
    <w:p w14:paraId="21200C95" w14:textId="77777777" w:rsidR="00942B61" w:rsidRDefault="00FD7546" w:rsidP="00FD7546">
      <w:pPr>
        <w:widowControl w:val="0"/>
        <w:tabs>
          <w:tab w:val="left" w:pos="7485"/>
        </w:tabs>
        <w:spacing w:after="0" w:line="240" w:lineRule="auto"/>
        <w:ind w:right="23"/>
        <w:jc w:val="both"/>
        <w:rPr>
          <w:rFonts w:ascii="Arial" w:hAnsi="Arial" w:cs="Arial"/>
          <w:bCs/>
          <w:lang w:eastAsia="en-AU"/>
        </w:rPr>
      </w:pPr>
      <w:r w:rsidRPr="00942B61">
        <w:rPr>
          <w:rFonts w:ascii="Arial" w:hAnsi="Arial" w:cs="Arial"/>
          <w:bCs/>
          <w:lang w:eastAsia="en-AU"/>
        </w:rPr>
        <w:t>There are n</w:t>
      </w:r>
      <w:r w:rsidR="00AF2B4A" w:rsidRPr="00942B61">
        <w:rPr>
          <w:rFonts w:ascii="Arial" w:hAnsi="Arial" w:cs="Arial"/>
          <w:bCs/>
          <w:lang w:eastAsia="en-AU"/>
        </w:rPr>
        <w:t>o change</w:t>
      </w:r>
      <w:r w:rsidRPr="00942B61">
        <w:rPr>
          <w:rFonts w:ascii="Arial" w:hAnsi="Arial" w:cs="Arial"/>
          <w:bCs/>
          <w:lang w:eastAsia="en-AU"/>
        </w:rPr>
        <w:t xml:space="preserve">s proposed to this DOPU facility and the use of </w:t>
      </w:r>
      <w:r w:rsidR="00AF2B4A" w:rsidRPr="00942B61">
        <w:rPr>
          <w:rFonts w:ascii="Arial" w:hAnsi="Arial" w:cs="Arial"/>
          <w:bCs/>
          <w:lang w:eastAsia="en-AU"/>
        </w:rPr>
        <w:t xml:space="preserve">alternative travel modes </w:t>
      </w:r>
      <w:r w:rsidRPr="00942B61">
        <w:rPr>
          <w:rFonts w:ascii="Arial" w:hAnsi="Arial" w:cs="Arial"/>
          <w:bCs/>
          <w:lang w:eastAsia="en-AU"/>
        </w:rPr>
        <w:t xml:space="preserve">will continue </w:t>
      </w:r>
      <w:r w:rsidR="00AF2B4A" w:rsidRPr="00942B61">
        <w:rPr>
          <w:rFonts w:ascii="Arial" w:hAnsi="Arial" w:cs="Arial"/>
          <w:bCs/>
          <w:lang w:eastAsia="en-AU"/>
        </w:rPr>
        <w:t>to be encouraged through the School Transport Plan</w:t>
      </w:r>
      <w:r w:rsidR="00037533" w:rsidRPr="00942B61">
        <w:rPr>
          <w:rFonts w:ascii="Arial" w:hAnsi="Arial" w:cs="Arial"/>
          <w:bCs/>
          <w:lang w:eastAsia="en-AU"/>
        </w:rPr>
        <w:t xml:space="preserve">. </w:t>
      </w:r>
    </w:p>
    <w:p w14:paraId="4937BF9E" w14:textId="77777777" w:rsidR="00942B61" w:rsidRDefault="00942B61" w:rsidP="00FD7546">
      <w:pPr>
        <w:widowControl w:val="0"/>
        <w:tabs>
          <w:tab w:val="left" w:pos="7485"/>
        </w:tabs>
        <w:spacing w:after="0" w:line="240" w:lineRule="auto"/>
        <w:ind w:right="23"/>
        <w:jc w:val="both"/>
        <w:rPr>
          <w:rFonts w:ascii="Arial" w:hAnsi="Arial" w:cs="Arial"/>
          <w:bCs/>
          <w:lang w:eastAsia="en-AU"/>
        </w:rPr>
      </w:pPr>
    </w:p>
    <w:p w14:paraId="1371E966" w14:textId="658F658D" w:rsidR="00FD7546" w:rsidRDefault="00FD7546" w:rsidP="00FD7546">
      <w:pPr>
        <w:widowControl w:val="0"/>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capacity of this DOPU facility to cater for the proposed additional students was not considered in the Traffic Report, </w:t>
      </w:r>
      <w:r w:rsidR="00040C6E">
        <w:rPr>
          <w:rFonts w:ascii="Arial" w:hAnsi="Arial" w:cs="Arial"/>
          <w:bCs/>
          <w:lang w:eastAsia="en-AU"/>
        </w:rPr>
        <w:t>however</w:t>
      </w:r>
      <w:r>
        <w:rPr>
          <w:rFonts w:ascii="Arial" w:hAnsi="Arial" w:cs="Arial"/>
          <w:bCs/>
          <w:lang w:eastAsia="en-AU"/>
        </w:rPr>
        <w:t xml:space="preserve">, applying the same </w:t>
      </w:r>
      <w:r w:rsidR="00040C6E">
        <w:rPr>
          <w:rFonts w:ascii="Arial" w:hAnsi="Arial" w:cs="Arial"/>
          <w:bCs/>
          <w:lang w:eastAsia="en-AU"/>
        </w:rPr>
        <w:t>parameters</w:t>
      </w:r>
      <w:r>
        <w:rPr>
          <w:rFonts w:ascii="Arial" w:hAnsi="Arial" w:cs="Arial"/>
          <w:bCs/>
          <w:lang w:eastAsia="en-AU"/>
        </w:rPr>
        <w:t xml:space="preserve"> as for Stage 1, the following observations are made:</w:t>
      </w:r>
    </w:p>
    <w:p w14:paraId="1722189A" w14:textId="77777777" w:rsidR="00FD7546" w:rsidRPr="00FD7546" w:rsidRDefault="00FD7546" w:rsidP="00FD7546">
      <w:pPr>
        <w:widowControl w:val="0"/>
        <w:tabs>
          <w:tab w:val="left" w:pos="7485"/>
        </w:tabs>
        <w:spacing w:after="0" w:line="240" w:lineRule="auto"/>
        <w:ind w:right="23"/>
        <w:jc w:val="both"/>
        <w:rPr>
          <w:rFonts w:ascii="Arial" w:hAnsi="Arial" w:cs="Arial"/>
          <w:bCs/>
          <w:lang w:eastAsia="en-AU"/>
        </w:rPr>
      </w:pPr>
    </w:p>
    <w:p w14:paraId="50333AED" w14:textId="77777777" w:rsidR="00942B61" w:rsidRDefault="00040C6E" w:rsidP="00942B61">
      <w:pPr>
        <w:pStyle w:val="ListParagraph"/>
        <w:widowControl w:val="0"/>
        <w:numPr>
          <w:ilvl w:val="0"/>
          <w:numId w:val="215"/>
        </w:numPr>
        <w:spacing w:after="0" w:line="240" w:lineRule="auto"/>
        <w:ind w:left="851" w:hanging="425"/>
        <w:contextualSpacing w:val="0"/>
        <w:jc w:val="both"/>
        <w:rPr>
          <w:rFonts w:ascii="Arial" w:hAnsi="Arial" w:cs="Arial"/>
          <w:bCs/>
          <w:lang w:eastAsia="en-AU"/>
        </w:rPr>
      </w:pPr>
      <w:r w:rsidRPr="00040C6E">
        <w:rPr>
          <w:rFonts w:ascii="Arial" w:hAnsi="Arial" w:cs="Arial"/>
          <w:bCs/>
          <w:lang w:eastAsia="en-AU"/>
        </w:rPr>
        <w:t xml:space="preserve">It was estimated that approximately 25% of students would be dropped off and picked up, which is equivalent to </w:t>
      </w:r>
      <w:r>
        <w:rPr>
          <w:rFonts w:ascii="Arial" w:hAnsi="Arial" w:cs="Arial"/>
          <w:bCs/>
          <w:lang w:eastAsia="en-AU"/>
        </w:rPr>
        <w:t>a total of 250</w:t>
      </w:r>
      <w:r w:rsidRPr="00040C6E">
        <w:rPr>
          <w:rFonts w:ascii="Arial" w:hAnsi="Arial" w:cs="Arial"/>
          <w:bCs/>
          <w:lang w:eastAsia="en-AU"/>
        </w:rPr>
        <w:t xml:space="preserve"> students</w:t>
      </w:r>
      <w:r>
        <w:rPr>
          <w:rFonts w:ascii="Arial" w:hAnsi="Arial" w:cs="Arial"/>
          <w:bCs/>
          <w:lang w:eastAsia="en-AU"/>
        </w:rPr>
        <w:t xml:space="preserve"> (based on a capacity of 1000 students for Stages 1 and 2)</w:t>
      </w:r>
      <w:r w:rsidRPr="00040C6E">
        <w:rPr>
          <w:rFonts w:ascii="Arial" w:hAnsi="Arial" w:cs="Arial"/>
          <w:bCs/>
          <w:lang w:eastAsia="en-AU"/>
        </w:rPr>
        <w:t>. The</w:t>
      </w:r>
      <w:r>
        <w:rPr>
          <w:rFonts w:ascii="Arial" w:hAnsi="Arial" w:cs="Arial"/>
          <w:bCs/>
          <w:lang w:eastAsia="en-AU"/>
        </w:rPr>
        <w:t xml:space="preserve"> previous</w:t>
      </w:r>
      <w:r w:rsidRPr="00040C6E">
        <w:rPr>
          <w:rFonts w:ascii="Arial" w:hAnsi="Arial" w:cs="Arial"/>
          <w:bCs/>
          <w:lang w:eastAsia="en-AU"/>
        </w:rPr>
        <w:t xml:space="preserve"> assessment </w:t>
      </w:r>
      <w:r>
        <w:rPr>
          <w:rFonts w:ascii="Arial" w:hAnsi="Arial" w:cs="Arial"/>
          <w:bCs/>
          <w:lang w:eastAsia="en-AU"/>
        </w:rPr>
        <w:t>assumed an</w:t>
      </w:r>
      <w:r w:rsidRPr="00040C6E">
        <w:rPr>
          <w:rFonts w:ascii="Arial" w:hAnsi="Arial" w:cs="Arial"/>
          <w:bCs/>
          <w:lang w:eastAsia="en-AU"/>
        </w:rPr>
        <w:t xml:space="preserve"> occupancy rate of 1.4 students per vehicle, which results in </w:t>
      </w:r>
      <w:r>
        <w:rPr>
          <w:rFonts w:ascii="Arial" w:hAnsi="Arial" w:cs="Arial"/>
          <w:bCs/>
          <w:lang w:eastAsia="en-AU"/>
        </w:rPr>
        <w:t xml:space="preserve">a demand of </w:t>
      </w:r>
      <w:r w:rsidRPr="00040C6E">
        <w:rPr>
          <w:rFonts w:ascii="Arial" w:hAnsi="Arial" w:cs="Arial"/>
          <w:bCs/>
          <w:lang w:eastAsia="en-AU"/>
        </w:rPr>
        <w:t xml:space="preserve">approximately </w:t>
      </w:r>
      <w:r>
        <w:rPr>
          <w:rFonts w:ascii="Arial" w:hAnsi="Arial" w:cs="Arial"/>
          <w:bCs/>
          <w:lang w:eastAsia="en-AU"/>
        </w:rPr>
        <w:t>178</w:t>
      </w:r>
      <w:r w:rsidRPr="00040C6E">
        <w:rPr>
          <w:rFonts w:ascii="Arial" w:hAnsi="Arial" w:cs="Arial"/>
          <w:bCs/>
          <w:lang w:eastAsia="en-AU"/>
        </w:rPr>
        <w:t xml:space="preserve"> vehicles</w:t>
      </w:r>
      <w:r>
        <w:rPr>
          <w:rFonts w:ascii="Arial" w:hAnsi="Arial" w:cs="Arial"/>
          <w:bCs/>
          <w:lang w:eastAsia="en-AU"/>
        </w:rPr>
        <w:t>.</w:t>
      </w:r>
    </w:p>
    <w:p w14:paraId="33AC5A9E" w14:textId="77777777" w:rsidR="00942B61" w:rsidRDefault="00040C6E" w:rsidP="00942B61">
      <w:pPr>
        <w:pStyle w:val="ListParagraph"/>
        <w:widowControl w:val="0"/>
        <w:numPr>
          <w:ilvl w:val="0"/>
          <w:numId w:val="215"/>
        </w:numPr>
        <w:spacing w:after="0" w:line="240" w:lineRule="auto"/>
        <w:ind w:left="851" w:hanging="425"/>
        <w:contextualSpacing w:val="0"/>
        <w:jc w:val="both"/>
        <w:rPr>
          <w:rFonts w:ascii="Arial" w:hAnsi="Arial" w:cs="Arial"/>
          <w:bCs/>
          <w:lang w:eastAsia="en-AU"/>
        </w:rPr>
      </w:pPr>
      <w:r w:rsidRPr="00942B61">
        <w:rPr>
          <w:rFonts w:ascii="Arial" w:hAnsi="Arial" w:cs="Arial"/>
          <w:bCs/>
          <w:lang w:eastAsia="en-AU"/>
        </w:rPr>
        <w:t>The school peak will occur over a 15 minute period and it would conservatively take approximately 60 seconds for a student to embark or disembark a vehicle and therefore each parking space would turn over approximately 15 times in this period.</w:t>
      </w:r>
    </w:p>
    <w:p w14:paraId="1076F93D" w14:textId="77777777" w:rsidR="00942B61" w:rsidRDefault="00040C6E" w:rsidP="00942B61">
      <w:pPr>
        <w:pStyle w:val="ListParagraph"/>
        <w:widowControl w:val="0"/>
        <w:numPr>
          <w:ilvl w:val="0"/>
          <w:numId w:val="215"/>
        </w:numPr>
        <w:spacing w:after="0" w:line="240" w:lineRule="auto"/>
        <w:ind w:left="851" w:hanging="425"/>
        <w:contextualSpacing w:val="0"/>
        <w:jc w:val="both"/>
        <w:rPr>
          <w:rFonts w:ascii="Arial" w:hAnsi="Arial" w:cs="Arial"/>
          <w:bCs/>
          <w:lang w:eastAsia="en-AU"/>
        </w:rPr>
      </w:pPr>
      <w:r w:rsidRPr="00942B61">
        <w:rPr>
          <w:rFonts w:ascii="Arial" w:hAnsi="Arial" w:cs="Arial"/>
          <w:bCs/>
          <w:lang w:eastAsia="en-AU"/>
        </w:rPr>
        <w:t>Given these assumptions, the eight spaces could accommodate 120 vehicles.</w:t>
      </w:r>
    </w:p>
    <w:p w14:paraId="057743AB" w14:textId="77777777" w:rsidR="00942B61" w:rsidRDefault="00040C6E" w:rsidP="00942B61">
      <w:pPr>
        <w:pStyle w:val="ListParagraph"/>
        <w:widowControl w:val="0"/>
        <w:numPr>
          <w:ilvl w:val="0"/>
          <w:numId w:val="215"/>
        </w:numPr>
        <w:spacing w:after="0" w:line="240" w:lineRule="auto"/>
        <w:ind w:left="851" w:hanging="425"/>
        <w:contextualSpacing w:val="0"/>
        <w:jc w:val="both"/>
        <w:rPr>
          <w:rFonts w:ascii="Arial" w:hAnsi="Arial" w:cs="Arial"/>
          <w:bCs/>
          <w:lang w:eastAsia="en-AU"/>
        </w:rPr>
      </w:pPr>
      <w:r w:rsidRPr="00942B61">
        <w:rPr>
          <w:rFonts w:ascii="Arial" w:hAnsi="Arial" w:cs="Arial"/>
          <w:bCs/>
          <w:lang w:eastAsia="en-AU"/>
        </w:rPr>
        <w:t xml:space="preserve">There was evidence presented by a traffic expert for Stage 1 that there was </w:t>
      </w:r>
      <w:r w:rsidR="00942B61" w:rsidRPr="00942B61">
        <w:rPr>
          <w:rFonts w:ascii="Arial" w:hAnsi="Arial" w:cs="Arial"/>
          <w:bCs/>
          <w:lang w:eastAsia="en-AU"/>
        </w:rPr>
        <w:t>additional</w:t>
      </w:r>
      <w:r w:rsidRPr="00942B61">
        <w:rPr>
          <w:rFonts w:ascii="Arial" w:hAnsi="Arial" w:cs="Arial"/>
          <w:bCs/>
          <w:lang w:eastAsia="en-AU"/>
        </w:rPr>
        <w:t xml:space="preserve"> on-street parking </w:t>
      </w:r>
      <w:r w:rsidR="00942B61" w:rsidRPr="00942B61">
        <w:rPr>
          <w:rFonts w:ascii="Arial" w:hAnsi="Arial" w:cs="Arial"/>
          <w:bCs/>
          <w:lang w:eastAsia="en-AU"/>
        </w:rPr>
        <w:t>capacity</w:t>
      </w:r>
      <w:r w:rsidRPr="00942B61">
        <w:rPr>
          <w:rFonts w:ascii="Arial" w:hAnsi="Arial" w:cs="Arial"/>
          <w:bCs/>
          <w:lang w:eastAsia="en-AU"/>
        </w:rPr>
        <w:t xml:space="preserve"> </w:t>
      </w:r>
      <w:r w:rsidR="00942B61" w:rsidRPr="00942B61">
        <w:rPr>
          <w:rFonts w:ascii="Arial" w:hAnsi="Arial" w:cs="Arial"/>
          <w:bCs/>
          <w:lang w:eastAsia="en-AU"/>
        </w:rPr>
        <w:t>within</w:t>
      </w:r>
      <w:r w:rsidRPr="00942B61">
        <w:rPr>
          <w:rFonts w:ascii="Arial" w:hAnsi="Arial" w:cs="Arial"/>
          <w:bCs/>
          <w:lang w:eastAsia="en-AU"/>
        </w:rPr>
        <w:t xml:space="preserve"> Lexcen Avenue for further drop-off and pick-up spaces comprising 30 spaces on the northern side of the road and a further </w:t>
      </w:r>
      <w:r w:rsidR="00942B61" w:rsidRPr="00942B61">
        <w:rPr>
          <w:rFonts w:ascii="Arial" w:hAnsi="Arial" w:cs="Arial"/>
          <w:bCs/>
          <w:lang w:eastAsia="en-AU"/>
        </w:rPr>
        <w:t xml:space="preserve">8 vehicles between the DOPU zone and Environa Drive. This provides 38 spaces plus the 8 spaces in the DOPU zone, totalling 46 spaces on Lexcen Avenue. </w:t>
      </w:r>
    </w:p>
    <w:p w14:paraId="790DB686" w14:textId="77777777" w:rsidR="00942B61" w:rsidRDefault="00942B61" w:rsidP="00942B61">
      <w:pPr>
        <w:pStyle w:val="ListParagraph"/>
        <w:widowControl w:val="0"/>
        <w:numPr>
          <w:ilvl w:val="0"/>
          <w:numId w:val="215"/>
        </w:numPr>
        <w:spacing w:after="0" w:line="240" w:lineRule="auto"/>
        <w:ind w:left="851" w:hanging="425"/>
        <w:contextualSpacing w:val="0"/>
        <w:jc w:val="both"/>
        <w:rPr>
          <w:rFonts w:ascii="Arial" w:hAnsi="Arial" w:cs="Arial"/>
          <w:bCs/>
          <w:lang w:eastAsia="en-AU"/>
        </w:rPr>
      </w:pPr>
      <w:r w:rsidRPr="00942B61">
        <w:rPr>
          <w:rFonts w:ascii="Arial" w:hAnsi="Arial" w:cs="Arial"/>
          <w:bCs/>
          <w:lang w:eastAsia="en-AU"/>
        </w:rPr>
        <w:t xml:space="preserve">It was further noted by Council in the assessment of Stage 1 that the operation of the DOPU facility was likely to be more of a concern in the PM peak window when parents arrive early, park and wait for students to arrive which can take significantly longer than it does to drop them off in the morning period. Therefore, the turnover of spaces was increased from 1 minute to 90 seconds, with the resulting effect being that the car spaces would turn over 10 times in a 15 minute period (instead of 15). </w:t>
      </w:r>
    </w:p>
    <w:p w14:paraId="0CBB9959" w14:textId="173C22BF" w:rsidR="00FD7546" w:rsidRPr="00942B61" w:rsidRDefault="00942B61" w:rsidP="00942B61">
      <w:pPr>
        <w:pStyle w:val="ListParagraph"/>
        <w:widowControl w:val="0"/>
        <w:numPr>
          <w:ilvl w:val="0"/>
          <w:numId w:val="215"/>
        </w:numPr>
        <w:spacing w:after="0" w:line="240" w:lineRule="auto"/>
        <w:ind w:left="851" w:hanging="425"/>
        <w:contextualSpacing w:val="0"/>
        <w:jc w:val="both"/>
        <w:rPr>
          <w:rFonts w:ascii="Arial" w:hAnsi="Arial" w:cs="Arial"/>
          <w:bCs/>
          <w:lang w:eastAsia="en-AU"/>
        </w:rPr>
      </w:pPr>
      <w:r w:rsidRPr="00942B61">
        <w:rPr>
          <w:rFonts w:ascii="Arial" w:hAnsi="Arial" w:cs="Arial"/>
          <w:bCs/>
          <w:lang w:eastAsia="en-AU"/>
        </w:rPr>
        <w:t xml:space="preserve">The DOPU facility could accommodate 460 vehicles, which is sufficient to cater for the proposed additional students. It is further considered that the occupancy rate of 1.4 may be higher as the school progresses to a full year 7 to 12 school accounting for a larger number of siblings attending and therefore this calculation is likely to be conservative.  </w:t>
      </w:r>
    </w:p>
    <w:p w14:paraId="37387F7D" w14:textId="77777777" w:rsidR="00942B61" w:rsidRDefault="00942B61" w:rsidP="00942B61">
      <w:pPr>
        <w:widowControl w:val="0"/>
        <w:tabs>
          <w:tab w:val="left" w:pos="7485"/>
        </w:tabs>
        <w:autoSpaceDE w:val="0"/>
        <w:autoSpaceDN w:val="0"/>
        <w:adjustRightInd w:val="0"/>
        <w:spacing w:after="0" w:line="240" w:lineRule="auto"/>
        <w:ind w:right="23"/>
        <w:jc w:val="both"/>
        <w:rPr>
          <w:rFonts w:ascii="Arial" w:hAnsi="Arial" w:cs="Arial"/>
          <w:bCs/>
          <w:lang w:eastAsia="en-AU"/>
        </w:rPr>
      </w:pPr>
    </w:p>
    <w:p w14:paraId="338093AE" w14:textId="7F60BFD8" w:rsidR="00A522E4" w:rsidRDefault="00A522E4" w:rsidP="00942B61">
      <w:pPr>
        <w:widowControl w:val="0"/>
        <w:tabs>
          <w:tab w:val="left" w:pos="7485"/>
        </w:tabs>
        <w:autoSpaceDE w:val="0"/>
        <w:autoSpaceDN w:val="0"/>
        <w:adjustRightInd w:val="0"/>
        <w:spacing w:after="0" w:line="240" w:lineRule="auto"/>
        <w:ind w:right="23"/>
        <w:jc w:val="both"/>
        <w:rPr>
          <w:rFonts w:ascii="Arial" w:hAnsi="Arial" w:cs="Arial"/>
          <w:bCs/>
          <w:lang w:eastAsia="en-AU"/>
        </w:rPr>
      </w:pPr>
      <w:r>
        <w:rPr>
          <w:rFonts w:ascii="Arial" w:hAnsi="Arial" w:cs="Arial"/>
          <w:bCs/>
          <w:lang w:eastAsia="en-AU"/>
        </w:rPr>
        <w:t xml:space="preserve">Therefore, it is considered that the DOPU facility is adequate for the proposed extension to the school. </w:t>
      </w:r>
    </w:p>
    <w:p w14:paraId="055310BD" w14:textId="77777777" w:rsidR="00A522E4" w:rsidRDefault="00A522E4" w:rsidP="00942B61">
      <w:pPr>
        <w:widowControl w:val="0"/>
        <w:tabs>
          <w:tab w:val="left" w:pos="7485"/>
        </w:tabs>
        <w:autoSpaceDE w:val="0"/>
        <w:autoSpaceDN w:val="0"/>
        <w:adjustRightInd w:val="0"/>
        <w:spacing w:after="0" w:line="240" w:lineRule="auto"/>
        <w:ind w:right="23"/>
        <w:jc w:val="both"/>
        <w:rPr>
          <w:rFonts w:ascii="Arial" w:hAnsi="Arial" w:cs="Arial"/>
          <w:bCs/>
          <w:lang w:eastAsia="en-AU"/>
        </w:rPr>
      </w:pPr>
    </w:p>
    <w:p w14:paraId="14E89B24" w14:textId="48F765D2" w:rsidR="00942B61" w:rsidRPr="00942B61" w:rsidRDefault="00AF2B4A" w:rsidP="00942B61">
      <w:pPr>
        <w:widowControl w:val="0"/>
        <w:tabs>
          <w:tab w:val="left" w:pos="7485"/>
        </w:tabs>
        <w:autoSpaceDE w:val="0"/>
        <w:autoSpaceDN w:val="0"/>
        <w:adjustRightInd w:val="0"/>
        <w:spacing w:after="0" w:line="240" w:lineRule="auto"/>
        <w:ind w:right="23"/>
        <w:jc w:val="both"/>
        <w:rPr>
          <w:rFonts w:ascii="Arial" w:hAnsi="Arial" w:cs="Arial"/>
          <w:bCs/>
          <w:i/>
          <w:iCs/>
          <w:u w:val="single"/>
          <w:lang w:eastAsia="en-AU"/>
        </w:rPr>
      </w:pPr>
      <w:r w:rsidRPr="00942B61">
        <w:rPr>
          <w:rFonts w:ascii="Arial" w:hAnsi="Arial" w:cs="Arial"/>
          <w:bCs/>
          <w:i/>
          <w:iCs/>
          <w:u w:val="single"/>
          <w:lang w:eastAsia="en-AU"/>
        </w:rPr>
        <w:t xml:space="preserve">Car </w:t>
      </w:r>
      <w:r w:rsidR="00445516">
        <w:rPr>
          <w:rFonts w:ascii="Arial" w:hAnsi="Arial" w:cs="Arial"/>
          <w:bCs/>
          <w:i/>
          <w:iCs/>
          <w:u w:val="single"/>
          <w:lang w:eastAsia="en-AU"/>
        </w:rPr>
        <w:t>P</w:t>
      </w:r>
      <w:r w:rsidRPr="00942B61">
        <w:rPr>
          <w:rFonts w:ascii="Arial" w:hAnsi="Arial" w:cs="Arial"/>
          <w:bCs/>
          <w:i/>
          <w:iCs/>
          <w:u w:val="single"/>
          <w:lang w:eastAsia="en-AU"/>
        </w:rPr>
        <w:t>arking</w:t>
      </w:r>
    </w:p>
    <w:p w14:paraId="6B247AF2" w14:textId="77777777" w:rsidR="00942B61" w:rsidRDefault="00942B61" w:rsidP="00942B61">
      <w:pPr>
        <w:widowControl w:val="0"/>
        <w:tabs>
          <w:tab w:val="left" w:pos="7485"/>
        </w:tabs>
        <w:autoSpaceDE w:val="0"/>
        <w:autoSpaceDN w:val="0"/>
        <w:adjustRightInd w:val="0"/>
        <w:spacing w:after="0" w:line="240" w:lineRule="auto"/>
        <w:ind w:right="23"/>
        <w:jc w:val="both"/>
        <w:rPr>
          <w:rFonts w:ascii="Arial" w:hAnsi="Arial" w:cs="Arial"/>
          <w:bCs/>
          <w:lang w:eastAsia="en-AU"/>
        </w:rPr>
      </w:pPr>
    </w:p>
    <w:p w14:paraId="53591F19" w14:textId="0D378DB2" w:rsidR="003C622F" w:rsidRDefault="00AF2B4A" w:rsidP="00942B61">
      <w:pPr>
        <w:widowControl w:val="0"/>
        <w:tabs>
          <w:tab w:val="left" w:pos="7485"/>
        </w:tabs>
        <w:autoSpaceDE w:val="0"/>
        <w:autoSpaceDN w:val="0"/>
        <w:adjustRightInd w:val="0"/>
        <w:spacing w:after="0" w:line="240" w:lineRule="auto"/>
        <w:ind w:right="23"/>
        <w:jc w:val="both"/>
        <w:rPr>
          <w:rFonts w:ascii="Arial" w:hAnsi="Arial" w:cs="Arial"/>
          <w:bCs/>
          <w:lang w:eastAsia="en-AU"/>
        </w:rPr>
      </w:pPr>
      <w:r w:rsidRPr="00942B61">
        <w:rPr>
          <w:rFonts w:ascii="Arial" w:hAnsi="Arial" w:cs="Arial"/>
          <w:bCs/>
          <w:lang w:eastAsia="en-AU"/>
        </w:rPr>
        <w:t xml:space="preserve">An additional 34 </w:t>
      </w:r>
      <w:r w:rsidR="0070473E" w:rsidRPr="00942B61">
        <w:rPr>
          <w:rFonts w:ascii="Arial" w:hAnsi="Arial" w:cs="Arial"/>
          <w:bCs/>
          <w:lang w:eastAsia="en-AU"/>
        </w:rPr>
        <w:t>car</w:t>
      </w:r>
      <w:r w:rsidRPr="00942B61">
        <w:rPr>
          <w:rFonts w:ascii="Arial" w:hAnsi="Arial" w:cs="Arial"/>
          <w:bCs/>
          <w:lang w:eastAsia="en-AU"/>
        </w:rPr>
        <w:t xml:space="preserve"> parking spaces </w:t>
      </w:r>
      <w:r w:rsidR="0070473E" w:rsidRPr="00942B61">
        <w:rPr>
          <w:rFonts w:ascii="Arial" w:hAnsi="Arial" w:cs="Arial"/>
          <w:bCs/>
          <w:lang w:eastAsia="en-AU"/>
        </w:rPr>
        <w:t xml:space="preserve">are proposed </w:t>
      </w:r>
      <w:r w:rsidR="0063131E" w:rsidRPr="00942B61">
        <w:rPr>
          <w:rFonts w:ascii="Arial" w:hAnsi="Arial" w:cs="Arial"/>
          <w:bCs/>
          <w:lang w:eastAsia="en-AU"/>
        </w:rPr>
        <w:t>(</w:t>
      </w:r>
      <w:r w:rsidR="0063131E" w:rsidRPr="00942B61">
        <w:rPr>
          <w:rFonts w:ascii="Arial" w:hAnsi="Arial" w:cs="Arial"/>
          <w:b/>
          <w:lang w:eastAsia="en-AU"/>
        </w:rPr>
        <w:t>Figure 4</w:t>
      </w:r>
      <w:r w:rsidR="00DD777A">
        <w:rPr>
          <w:rFonts w:ascii="Arial" w:hAnsi="Arial" w:cs="Arial"/>
          <w:b/>
          <w:lang w:eastAsia="en-AU"/>
        </w:rPr>
        <w:t>3</w:t>
      </w:r>
      <w:r w:rsidR="0063131E" w:rsidRPr="00942B61">
        <w:rPr>
          <w:rFonts w:ascii="Arial" w:hAnsi="Arial" w:cs="Arial"/>
          <w:bCs/>
          <w:lang w:eastAsia="en-AU"/>
        </w:rPr>
        <w:t xml:space="preserve">) </w:t>
      </w:r>
      <w:r w:rsidR="0070473E" w:rsidRPr="00942B61">
        <w:rPr>
          <w:rFonts w:ascii="Arial" w:hAnsi="Arial" w:cs="Arial"/>
          <w:bCs/>
          <w:lang w:eastAsia="en-AU"/>
        </w:rPr>
        <w:t>to the existing car parking area accessed from Lexcen Avenue</w:t>
      </w:r>
      <w:r w:rsidRPr="00942B61">
        <w:rPr>
          <w:rFonts w:ascii="Arial" w:hAnsi="Arial" w:cs="Arial"/>
          <w:bCs/>
          <w:lang w:eastAsia="en-AU"/>
        </w:rPr>
        <w:t xml:space="preserve"> to cater for the</w:t>
      </w:r>
      <w:r w:rsidR="00C17073" w:rsidRPr="00942B61">
        <w:rPr>
          <w:rFonts w:ascii="Arial" w:hAnsi="Arial" w:cs="Arial"/>
          <w:bCs/>
          <w:lang w:eastAsia="en-AU"/>
        </w:rPr>
        <w:t xml:space="preserve"> proposed 32 additional staff (total staff of 78 for </w:t>
      </w:r>
      <w:r w:rsidR="0070473E" w:rsidRPr="00942B61">
        <w:rPr>
          <w:rFonts w:ascii="Arial" w:hAnsi="Arial" w:cs="Arial"/>
          <w:bCs/>
          <w:lang w:eastAsia="en-AU"/>
        </w:rPr>
        <w:t>Stage</w:t>
      </w:r>
      <w:r w:rsidR="00C17073" w:rsidRPr="00942B61">
        <w:rPr>
          <w:rFonts w:ascii="Arial" w:hAnsi="Arial" w:cs="Arial"/>
          <w:bCs/>
          <w:lang w:eastAsia="en-AU"/>
        </w:rPr>
        <w:t>s</w:t>
      </w:r>
      <w:r w:rsidR="0070473E" w:rsidRPr="00942B61">
        <w:rPr>
          <w:rFonts w:ascii="Arial" w:hAnsi="Arial" w:cs="Arial"/>
          <w:bCs/>
          <w:lang w:eastAsia="en-AU"/>
        </w:rPr>
        <w:t xml:space="preserve"> 1 and 2</w:t>
      </w:r>
      <w:r w:rsidR="00C17073" w:rsidRPr="00942B61">
        <w:rPr>
          <w:rFonts w:ascii="Arial" w:hAnsi="Arial" w:cs="Arial"/>
          <w:bCs/>
          <w:lang w:eastAsia="en-AU"/>
        </w:rPr>
        <w:t>)</w:t>
      </w:r>
      <w:r w:rsidR="0070473E" w:rsidRPr="00942B61">
        <w:rPr>
          <w:rFonts w:ascii="Arial" w:hAnsi="Arial" w:cs="Arial"/>
          <w:bCs/>
          <w:lang w:eastAsia="en-AU"/>
        </w:rPr>
        <w:t>. Applying the approved parking rate</w:t>
      </w:r>
      <w:r w:rsidR="00037533" w:rsidRPr="00942B61">
        <w:rPr>
          <w:rFonts w:ascii="Arial" w:hAnsi="Arial" w:cs="Arial"/>
          <w:bCs/>
          <w:lang w:eastAsia="en-AU"/>
        </w:rPr>
        <w:t xml:space="preserve"> established in Stage 1 of the project</w:t>
      </w:r>
      <w:r w:rsidR="0070473E" w:rsidRPr="00942B61">
        <w:rPr>
          <w:rFonts w:ascii="Arial" w:hAnsi="Arial" w:cs="Arial"/>
          <w:bCs/>
          <w:lang w:eastAsia="en-AU"/>
        </w:rPr>
        <w:t xml:space="preserve">, </w:t>
      </w:r>
      <w:r w:rsidR="003B6371" w:rsidRPr="00942B61">
        <w:rPr>
          <w:rFonts w:ascii="Arial" w:hAnsi="Arial" w:cs="Arial"/>
          <w:bCs/>
          <w:lang w:eastAsia="en-AU"/>
        </w:rPr>
        <w:t>t</w:t>
      </w:r>
      <w:r w:rsidR="00037533" w:rsidRPr="00942B61">
        <w:rPr>
          <w:rFonts w:ascii="Arial" w:hAnsi="Arial" w:cs="Arial"/>
          <w:bCs/>
          <w:lang w:eastAsia="en-AU"/>
        </w:rPr>
        <w:t>he Traffic Report consider</w:t>
      </w:r>
      <w:r w:rsidR="00882969">
        <w:rPr>
          <w:rFonts w:ascii="Arial" w:hAnsi="Arial" w:cs="Arial"/>
          <w:bCs/>
          <w:lang w:eastAsia="en-AU"/>
        </w:rPr>
        <w:t>ed</w:t>
      </w:r>
      <w:r w:rsidR="00037533" w:rsidRPr="00942B61">
        <w:rPr>
          <w:rFonts w:ascii="Arial" w:hAnsi="Arial" w:cs="Arial"/>
          <w:bCs/>
          <w:lang w:eastAsia="en-AU"/>
        </w:rPr>
        <w:t xml:space="preserve"> this </w:t>
      </w:r>
      <w:r w:rsidR="00882969">
        <w:rPr>
          <w:rFonts w:ascii="Arial" w:hAnsi="Arial" w:cs="Arial"/>
          <w:bCs/>
          <w:lang w:eastAsia="en-AU"/>
        </w:rPr>
        <w:t xml:space="preserve">to be </w:t>
      </w:r>
      <w:r w:rsidR="00037533" w:rsidRPr="00942B61">
        <w:rPr>
          <w:rFonts w:ascii="Arial" w:hAnsi="Arial" w:cs="Arial"/>
          <w:bCs/>
          <w:lang w:eastAsia="en-AU"/>
        </w:rPr>
        <w:t xml:space="preserve">adequate to </w:t>
      </w:r>
      <w:r w:rsidR="0070473E" w:rsidRPr="00942B61">
        <w:rPr>
          <w:rFonts w:ascii="Arial" w:hAnsi="Arial" w:cs="Arial"/>
          <w:bCs/>
          <w:lang w:eastAsia="en-AU"/>
        </w:rPr>
        <w:t>accommodat</w:t>
      </w:r>
      <w:r w:rsidR="00037533" w:rsidRPr="00942B61">
        <w:rPr>
          <w:rFonts w:ascii="Arial" w:hAnsi="Arial" w:cs="Arial"/>
          <w:bCs/>
          <w:lang w:eastAsia="en-AU"/>
        </w:rPr>
        <w:t>e</w:t>
      </w:r>
      <w:r w:rsidR="0070473E" w:rsidRPr="00942B61">
        <w:rPr>
          <w:rFonts w:ascii="Arial" w:hAnsi="Arial" w:cs="Arial"/>
          <w:bCs/>
          <w:lang w:eastAsia="en-AU"/>
        </w:rPr>
        <w:t xml:space="preserve"> the expected parking demand associated with the day-to-day operations of the</w:t>
      </w:r>
      <w:r w:rsidR="00037533" w:rsidRPr="00942B61">
        <w:rPr>
          <w:rFonts w:ascii="Arial" w:hAnsi="Arial" w:cs="Arial"/>
          <w:bCs/>
          <w:lang w:eastAsia="en-AU"/>
        </w:rPr>
        <w:t xml:space="preserve"> </w:t>
      </w:r>
      <w:r w:rsidR="0070473E" w:rsidRPr="00942B61">
        <w:rPr>
          <w:rFonts w:ascii="Arial" w:hAnsi="Arial" w:cs="Arial"/>
          <w:bCs/>
          <w:lang w:eastAsia="en-AU"/>
        </w:rPr>
        <w:t>high school</w:t>
      </w:r>
      <w:r w:rsidR="00037533" w:rsidRPr="00942B61">
        <w:rPr>
          <w:rFonts w:ascii="Arial" w:hAnsi="Arial" w:cs="Arial"/>
          <w:bCs/>
          <w:lang w:eastAsia="en-AU"/>
        </w:rPr>
        <w:t xml:space="preserve">. </w:t>
      </w:r>
    </w:p>
    <w:p w14:paraId="4804F77B" w14:textId="77777777" w:rsidR="003C622F" w:rsidRDefault="003C622F" w:rsidP="00942B61">
      <w:pPr>
        <w:widowControl w:val="0"/>
        <w:tabs>
          <w:tab w:val="left" w:pos="7485"/>
        </w:tabs>
        <w:autoSpaceDE w:val="0"/>
        <w:autoSpaceDN w:val="0"/>
        <w:adjustRightInd w:val="0"/>
        <w:spacing w:after="0" w:line="240" w:lineRule="auto"/>
        <w:ind w:right="23"/>
        <w:jc w:val="both"/>
        <w:rPr>
          <w:rFonts w:ascii="Arial" w:hAnsi="Arial" w:cs="Arial"/>
          <w:bCs/>
          <w:lang w:eastAsia="en-AU"/>
        </w:rPr>
      </w:pPr>
    </w:p>
    <w:p w14:paraId="5AE6A39B" w14:textId="77777777" w:rsidR="00DD777A" w:rsidRDefault="00DD777A" w:rsidP="00DD777A">
      <w:pPr>
        <w:keepNext/>
        <w:spacing w:after="120"/>
        <w:jc w:val="center"/>
      </w:pPr>
      <w:r w:rsidRPr="00A139C9">
        <w:rPr>
          <w:noProof/>
          <w:bdr w:val="single" w:sz="18" w:space="0" w:color="auto"/>
        </w:rPr>
        <w:drawing>
          <wp:inline distT="0" distB="0" distL="0" distR="0" wp14:anchorId="13A42D37" wp14:editId="1C6746CA">
            <wp:extent cx="3957625" cy="2644140"/>
            <wp:effectExtent l="0" t="0" r="5080" b="3810"/>
            <wp:docPr id="5126326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32679" name="Picture 1" descr="A screenshot of a computer&#10;&#10;Description automatically generated"/>
                    <pic:cNvPicPr/>
                  </pic:nvPicPr>
                  <pic:blipFill rotWithShape="1">
                    <a:blip r:embed="rId76"/>
                    <a:srcRect l="18906" t="11498" r="19771" b="52083"/>
                    <a:stretch/>
                  </pic:blipFill>
                  <pic:spPr bwMode="auto">
                    <a:xfrm>
                      <a:off x="0" y="0"/>
                      <a:ext cx="3962471" cy="2647378"/>
                    </a:xfrm>
                    <a:prstGeom prst="rect">
                      <a:avLst/>
                    </a:prstGeom>
                    <a:ln>
                      <a:noFill/>
                    </a:ln>
                    <a:extLst>
                      <a:ext uri="{53640926-AAD7-44D8-BBD7-CCE9431645EC}">
                        <a14:shadowObscured xmlns:a14="http://schemas.microsoft.com/office/drawing/2010/main"/>
                      </a:ext>
                    </a:extLst>
                  </pic:spPr>
                </pic:pic>
              </a:graphicData>
            </a:graphic>
          </wp:inline>
        </w:drawing>
      </w:r>
    </w:p>
    <w:p w14:paraId="5D1F44ED" w14:textId="77777777" w:rsidR="00DD777A" w:rsidRPr="0063131E" w:rsidRDefault="00DD777A" w:rsidP="00DD777A">
      <w:pPr>
        <w:pStyle w:val="Caption"/>
        <w:jc w:val="center"/>
        <w:rPr>
          <w:rFonts w:ascii="Arial" w:hAnsi="Arial" w:cs="Arial"/>
          <w:b/>
          <w:bCs/>
          <w:i w:val="0"/>
          <w:iCs w:val="0"/>
          <w:color w:val="auto"/>
          <w:sz w:val="20"/>
          <w:szCs w:val="20"/>
        </w:rPr>
      </w:pPr>
      <w:r w:rsidRPr="0063131E">
        <w:rPr>
          <w:rFonts w:ascii="Arial" w:hAnsi="Arial" w:cs="Arial"/>
          <w:b/>
          <w:bCs/>
          <w:i w:val="0"/>
          <w:iCs w:val="0"/>
          <w:color w:val="auto"/>
          <w:sz w:val="20"/>
          <w:szCs w:val="20"/>
        </w:rPr>
        <w:t xml:space="preserve">Figure </w:t>
      </w:r>
      <w:r w:rsidRPr="0063131E">
        <w:rPr>
          <w:rFonts w:ascii="Arial" w:hAnsi="Arial" w:cs="Arial"/>
          <w:b/>
          <w:bCs/>
          <w:i w:val="0"/>
          <w:iCs w:val="0"/>
          <w:color w:val="auto"/>
          <w:sz w:val="20"/>
          <w:szCs w:val="20"/>
        </w:rPr>
        <w:fldChar w:fldCharType="begin"/>
      </w:r>
      <w:r w:rsidRPr="0063131E">
        <w:rPr>
          <w:rFonts w:ascii="Arial" w:hAnsi="Arial" w:cs="Arial"/>
          <w:b/>
          <w:bCs/>
          <w:i w:val="0"/>
          <w:iCs w:val="0"/>
          <w:color w:val="auto"/>
          <w:sz w:val="20"/>
          <w:szCs w:val="20"/>
        </w:rPr>
        <w:instrText xml:space="preserve"> SEQ Figure \* ARABIC </w:instrText>
      </w:r>
      <w:r w:rsidRPr="0063131E">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43</w:t>
      </w:r>
      <w:r w:rsidRPr="0063131E">
        <w:rPr>
          <w:rFonts w:ascii="Arial" w:hAnsi="Arial" w:cs="Arial"/>
          <w:b/>
          <w:bCs/>
          <w:i w:val="0"/>
          <w:iCs w:val="0"/>
          <w:color w:val="auto"/>
          <w:sz w:val="20"/>
          <w:szCs w:val="20"/>
        </w:rPr>
        <w:fldChar w:fldCharType="end"/>
      </w:r>
      <w:r w:rsidRPr="0063131E">
        <w:rPr>
          <w:rFonts w:ascii="Arial" w:hAnsi="Arial" w:cs="Arial"/>
          <w:b/>
          <w:bCs/>
          <w:i w:val="0"/>
          <w:iCs w:val="0"/>
          <w:color w:val="auto"/>
          <w:sz w:val="20"/>
          <w:szCs w:val="20"/>
        </w:rPr>
        <w:t>: Proposed additional to car park (</w:t>
      </w:r>
      <w:r w:rsidRPr="0063131E">
        <w:rPr>
          <w:rFonts w:ascii="Arial" w:hAnsi="Arial" w:cs="Arial"/>
          <w:b/>
          <w:bCs/>
          <w:color w:val="auto"/>
          <w:sz w:val="20"/>
          <w:szCs w:val="20"/>
        </w:rPr>
        <w:t>Source: TKD Architects, 26 July 2023</w:t>
      </w:r>
      <w:r w:rsidRPr="0063131E">
        <w:rPr>
          <w:rFonts w:ascii="Arial" w:hAnsi="Arial" w:cs="Arial"/>
          <w:b/>
          <w:bCs/>
          <w:i w:val="0"/>
          <w:iCs w:val="0"/>
          <w:color w:val="auto"/>
          <w:sz w:val="20"/>
          <w:szCs w:val="20"/>
        </w:rPr>
        <w:t>)</w:t>
      </w:r>
    </w:p>
    <w:p w14:paraId="0F266E25" w14:textId="1D0AF27A" w:rsidR="00942B61" w:rsidRDefault="003B6371" w:rsidP="00942B61">
      <w:pPr>
        <w:widowControl w:val="0"/>
        <w:tabs>
          <w:tab w:val="left" w:pos="7485"/>
        </w:tabs>
        <w:autoSpaceDE w:val="0"/>
        <w:autoSpaceDN w:val="0"/>
        <w:adjustRightInd w:val="0"/>
        <w:spacing w:after="0" w:line="240" w:lineRule="auto"/>
        <w:ind w:right="23"/>
        <w:jc w:val="both"/>
        <w:rPr>
          <w:rFonts w:ascii="Arial" w:hAnsi="Arial" w:cs="Arial"/>
          <w:bCs/>
          <w:lang w:eastAsia="en-AU"/>
        </w:rPr>
      </w:pPr>
      <w:r w:rsidRPr="00942B61">
        <w:rPr>
          <w:rFonts w:ascii="Arial" w:hAnsi="Arial" w:cs="Arial"/>
          <w:bCs/>
          <w:lang w:eastAsia="en-AU"/>
        </w:rPr>
        <w:t>This existing car parking area also includes</w:t>
      </w:r>
      <w:r w:rsidR="00882969">
        <w:rPr>
          <w:rFonts w:ascii="Arial" w:hAnsi="Arial" w:cs="Arial"/>
          <w:bCs/>
          <w:lang w:eastAsia="en-AU"/>
        </w:rPr>
        <w:t xml:space="preserve"> </w:t>
      </w:r>
      <w:r w:rsidRPr="00942B61">
        <w:rPr>
          <w:rFonts w:ascii="Arial" w:hAnsi="Arial" w:cs="Arial"/>
          <w:bCs/>
          <w:lang w:eastAsia="en-AU"/>
        </w:rPr>
        <w:t>opportunities for parents and guardians with special needs children attending the high school and minibuses associated with the NSW’s Government Assisted School Travel Plan (ASTP), to pickup/drop-off these students within the staff parking.</w:t>
      </w:r>
      <w:r w:rsidR="0063131E" w:rsidRPr="00942B61">
        <w:rPr>
          <w:rFonts w:ascii="Arial" w:eastAsiaTheme="minorHAnsi" w:hAnsi="Arial" w:cs="Arial"/>
        </w:rPr>
        <w:t xml:space="preserve"> </w:t>
      </w:r>
      <w:r w:rsidR="0063131E" w:rsidRPr="00942B61">
        <w:rPr>
          <w:rFonts w:ascii="Arial" w:hAnsi="Arial" w:cs="Arial"/>
          <w:bCs/>
          <w:lang w:eastAsia="en-AU"/>
        </w:rPr>
        <w:t xml:space="preserve">Vehicular access into the site will be </w:t>
      </w:r>
      <w:r w:rsidR="003C622F">
        <w:rPr>
          <w:rFonts w:ascii="Arial" w:hAnsi="Arial" w:cs="Arial"/>
          <w:bCs/>
          <w:lang w:eastAsia="en-AU"/>
        </w:rPr>
        <w:t xml:space="preserve">retained from </w:t>
      </w:r>
      <w:r w:rsidR="0063131E" w:rsidRPr="00942B61">
        <w:rPr>
          <w:rFonts w:ascii="Arial" w:hAnsi="Arial" w:cs="Arial"/>
          <w:bCs/>
          <w:lang w:eastAsia="en-AU"/>
        </w:rPr>
        <w:t>Lexcen Avenue</w:t>
      </w:r>
      <w:r w:rsidR="003C622F">
        <w:rPr>
          <w:rFonts w:ascii="Arial" w:hAnsi="Arial" w:cs="Arial"/>
          <w:bCs/>
          <w:lang w:eastAsia="en-AU"/>
        </w:rPr>
        <w:t xml:space="preserve"> for both stages of the school</w:t>
      </w:r>
      <w:r w:rsidR="0063131E" w:rsidRPr="00942B61">
        <w:rPr>
          <w:rFonts w:ascii="Arial" w:hAnsi="Arial" w:cs="Arial"/>
          <w:bCs/>
          <w:lang w:eastAsia="en-AU"/>
        </w:rPr>
        <w:t xml:space="preserve">. </w:t>
      </w:r>
    </w:p>
    <w:p w14:paraId="7CA34A53" w14:textId="77777777" w:rsidR="00942B61" w:rsidRDefault="00942B61" w:rsidP="00942B61">
      <w:pPr>
        <w:widowControl w:val="0"/>
        <w:tabs>
          <w:tab w:val="left" w:pos="7485"/>
        </w:tabs>
        <w:autoSpaceDE w:val="0"/>
        <w:autoSpaceDN w:val="0"/>
        <w:adjustRightInd w:val="0"/>
        <w:spacing w:after="0" w:line="240" w:lineRule="auto"/>
        <w:ind w:right="23"/>
        <w:jc w:val="both"/>
        <w:rPr>
          <w:rFonts w:ascii="Arial" w:hAnsi="Arial" w:cs="Arial"/>
          <w:bCs/>
          <w:lang w:eastAsia="en-AU"/>
        </w:rPr>
      </w:pPr>
    </w:p>
    <w:p w14:paraId="2D0F92FD" w14:textId="2A48B828" w:rsidR="00EB779E" w:rsidRPr="00942B61" w:rsidRDefault="0063131E" w:rsidP="00942B61">
      <w:pPr>
        <w:widowControl w:val="0"/>
        <w:tabs>
          <w:tab w:val="left" w:pos="7485"/>
        </w:tabs>
        <w:autoSpaceDE w:val="0"/>
        <w:autoSpaceDN w:val="0"/>
        <w:adjustRightInd w:val="0"/>
        <w:spacing w:after="0" w:line="240" w:lineRule="auto"/>
        <w:ind w:right="23"/>
        <w:jc w:val="both"/>
        <w:rPr>
          <w:rFonts w:ascii="Arial" w:hAnsi="Arial" w:cs="Arial"/>
          <w:bCs/>
          <w:lang w:eastAsia="en-AU"/>
        </w:rPr>
      </w:pPr>
      <w:r w:rsidRPr="00942B61">
        <w:rPr>
          <w:rFonts w:ascii="Arial" w:hAnsi="Arial" w:cs="Arial"/>
          <w:bCs/>
          <w:lang w:eastAsia="en-AU"/>
        </w:rPr>
        <w:t xml:space="preserve">Only staff and waste collection vehicles have access to </w:t>
      </w:r>
      <w:r w:rsidR="00882969">
        <w:rPr>
          <w:rFonts w:ascii="Arial" w:hAnsi="Arial" w:cs="Arial"/>
          <w:bCs/>
          <w:lang w:eastAsia="en-AU"/>
        </w:rPr>
        <w:t xml:space="preserve">the </w:t>
      </w:r>
      <w:r w:rsidRPr="00942B61">
        <w:rPr>
          <w:rFonts w:ascii="Arial" w:hAnsi="Arial" w:cs="Arial"/>
          <w:bCs/>
          <w:lang w:eastAsia="en-AU"/>
        </w:rPr>
        <w:t>Lexcen Avenue</w:t>
      </w:r>
      <w:r w:rsidR="00882969">
        <w:rPr>
          <w:rFonts w:ascii="Arial" w:hAnsi="Arial" w:cs="Arial"/>
          <w:bCs/>
          <w:lang w:eastAsia="en-AU"/>
        </w:rPr>
        <w:t xml:space="preserve"> car parking area, which is </w:t>
      </w:r>
      <w:r w:rsidRPr="00942B61">
        <w:rPr>
          <w:rFonts w:ascii="Arial" w:hAnsi="Arial" w:cs="Arial"/>
          <w:bCs/>
          <w:lang w:eastAsia="en-AU"/>
        </w:rPr>
        <w:t>controlled via a boom gate with a security reader and intercom.</w:t>
      </w:r>
      <w:r w:rsidR="00942B61">
        <w:rPr>
          <w:rFonts w:ascii="Arial" w:hAnsi="Arial" w:cs="Arial"/>
          <w:bCs/>
          <w:lang w:eastAsia="en-AU"/>
        </w:rPr>
        <w:t xml:space="preserve"> </w:t>
      </w:r>
      <w:r w:rsidR="00037533" w:rsidRPr="00942B61">
        <w:rPr>
          <w:rFonts w:ascii="Arial" w:hAnsi="Arial" w:cs="Arial"/>
          <w:bCs/>
          <w:lang w:eastAsia="en-AU"/>
        </w:rPr>
        <w:t xml:space="preserve">There are also 71 car spaces available for students at David Madew Oval (under an agreement with Council), along with the additional 15 spaces along Lexcen Avenue and 16 spaces along Environa Drive, which the Traffic Report considers is adequate and suitable to meet the demand for parking. </w:t>
      </w:r>
    </w:p>
    <w:p w14:paraId="2A53888B" w14:textId="77777777" w:rsidR="00C17073" w:rsidRDefault="00C17073" w:rsidP="00A018A7">
      <w:pPr>
        <w:rPr>
          <w:lang w:val="en-US" w:eastAsia="en-AU"/>
        </w:rPr>
      </w:pPr>
    </w:p>
    <w:p w14:paraId="3B9AEEF0" w14:textId="77777777" w:rsidR="0063131E" w:rsidRDefault="0063131E" w:rsidP="00C17073">
      <w:pPr>
        <w:widowControl w:val="0"/>
        <w:spacing w:after="0" w:line="240" w:lineRule="auto"/>
        <w:jc w:val="both"/>
        <w:rPr>
          <w:rFonts w:ascii="Arial" w:hAnsi="Arial" w:cs="Arial"/>
          <w:bCs/>
          <w:lang w:eastAsia="en-AU"/>
        </w:rPr>
      </w:pPr>
    </w:p>
    <w:p w14:paraId="216DE824" w14:textId="2E34D34D" w:rsidR="00C17073" w:rsidRDefault="00C17073" w:rsidP="00C17073">
      <w:pPr>
        <w:widowControl w:val="0"/>
        <w:spacing w:after="0" w:line="240" w:lineRule="auto"/>
        <w:jc w:val="both"/>
        <w:rPr>
          <w:rFonts w:ascii="Arial" w:hAnsi="Arial" w:cs="Arial"/>
          <w:bCs/>
          <w:lang w:eastAsia="en-AU"/>
        </w:rPr>
      </w:pPr>
      <w:r>
        <w:rPr>
          <w:rFonts w:ascii="Arial" w:hAnsi="Arial" w:cs="Arial"/>
          <w:bCs/>
          <w:lang w:eastAsia="en-AU"/>
        </w:rPr>
        <w:t>The Traffic R</w:t>
      </w:r>
      <w:r w:rsidRPr="00C17073">
        <w:rPr>
          <w:rFonts w:ascii="Arial" w:hAnsi="Arial" w:cs="Arial"/>
          <w:bCs/>
          <w:lang w:eastAsia="en-AU"/>
        </w:rPr>
        <w:t>eport</w:t>
      </w:r>
      <w:r>
        <w:rPr>
          <w:rFonts w:ascii="Arial" w:hAnsi="Arial" w:cs="Arial"/>
          <w:bCs/>
          <w:lang w:eastAsia="en-AU"/>
        </w:rPr>
        <w:t xml:space="preserve"> concluded that </w:t>
      </w:r>
      <w:r w:rsidRPr="00C17073">
        <w:rPr>
          <w:rFonts w:ascii="Arial" w:hAnsi="Arial" w:cs="Arial"/>
          <w:bCs/>
          <w:lang w:eastAsia="en-AU"/>
        </w:rPr>
        <w:t xml:space="preserve">the proposed development </w:t>
      </w:r>
      <w:r>
        <w:rPr>
          <w:rFonts w:ascii="Arial" w:hAnsi="Arial" w:cs="Arial"/>
          <w:bCs/>
          <w:lang w:eastAsia="en-AU"/>
        </w:rPr>
        <w:t>will not</w:t>
      </w:r>
      <w:r w:rsidRPr="00C17073">
        <w:rPr>
          <w:rFonts w:ascii="Arial" w:hAnsi="Arial" w:cs="Arial"/>
          <w:bCs/>
          <w:lang w:eastAsia="en-AU"/>
        </w:rPr>
        <w:t xml:space="preserve"> create</w:t>
      </w:r>
      <w:r>
        <w:rPr>
          <w:rFonts w:ascii="Arial" w:hAnsi="Arial" w:cs="Arial"/>
          <w:bCs/>
          <w:lang w:eastAsia="en-AU"/>
        </w:rPr>
        <w:t xml:space="preserve"> </w:t>
      </w:r>
      <w:r w:rsidRPr="00C17073">
        <w:rPr>
          <w:rFonts w:ascii="Arial" w:hAnsi="Arial" w:cs="Arial"/>
          <w:bCs/>
          <w:lang w:eastAsia="en-AU"/>
        </w:rPr>
        <w:t>adverse or unreasonable impacts in local area</w:t>
      </w:r>
      <w:r>
        <w:rPr>
          <w:rFonts w:ascii="Arial" w:hAnsi="Arial" w:cs="Arial"/>
          <w:bCs/>
          <w:lang w:eastAsia="en-AU"/>
        </w:rPr>
        <w:t xml:space="preserve"> and made the following k</w:t>
      </w:r>
      <w:r w:rsidRPr="00C17073">
        <w:rPr>
          <w:rFonts w:ascii="Arial" w:hAnsi="Arial" w:cs="Arial"/>
          <w:bCs/>
          <w:lang w:eastAsia="en-AU"/>
        </w:rPr>
        <w:t xml:space="preserve">ey </w:t>
      </w:r>
      <w:r>
        <w:rPr>
          <w:rFonts w:ascii="Arial" w:hAnsi="Arial" w:cs="Arial"/>
          <w:bCs/>
          <w:lang w:eastAsia="en-AU"/>
        </w:rPr>
        <w:t>f</w:t>
      </w:r>
      <w:r w:rsidRPr="00C17073">
        <w:rPr>
          <w:rFonts w:ascii="Arial" w:hAnsi="Arial" w:cs="Arial"/>
          <w:bCs/>
          <w:lang w:eastAsia="en-AU"/>
        </w:rPr>
        <w:t>indings</w:t>
      </w:r>
      <w:r>
        <w:rPr>
          <w:rFonts w:ascii="Arial" w:hAnsi="Arial" w:cs="Arial"/>
          <w:bCs/>
          <w:lang w:eastAsia="en-AU"/>
        </w:rPr>
        <w:t xml:space="preserve">: </w:t>
      </w:r>
    </w:p>
    <w:p w14:paraId="6FD28474" w14:textId="77777777" w:rsidR="00C17073" w:rsidRPr="00C17073" w:rsidRDefault="00C17073" w:rsidP="00C17073">
      <w:pPr>
        <w:widowControl w:val="0"/>
        <w:spacing w:after="0" w:line="240" w:lineRule="auto"/>
        <w:rPr>
          <w:rFonts w:ascii="Arial" w:hAnsi="Arial" w:cs="Arial"/>
          <w:bCs/>
          <w:lang w:eastAsia="en-AU"/>
        </w:rPr>
      </w:pPr>
    </w:p>
    <w:p w14:paraId="389C4492" w14:textId="77777777" w:rsidR="00C17073" w:rsidRDefault="00C17073" w:rsidP="00C17073">
      <w:pPr>
        <w:pStyle w:val="ListParagraph"/>
        <w:widowControl w:val="0"/>
        <w:numPr>
          <w:ilvl w:val="0"/>
          <w:numId w:val="212"/>
        </w:numPr>
        <w:spacing w:after="0" w:line="240" w:lineRule="auto"/>
        <w:jc w:val="both"/>
        <w:rPr>
          <w:rFonts w:ascii="Arial" w:hAnsi="Arial" w:cs="Arial"/>
          <w:bCs/>
          <w:lang w:eastAsia="en-AU"/>
        </w:rPr>
      </w:pPr>
      <w:r w:rsidRPr="00C17073">
        <w:rPr>
          <w:rFonts w:ascii="Arial" w:hAnsi="Arial" w:cs="Arial"/>
          <w:bCs/>
          <w:lang w:eastAsia="en-AU"/>
        </w:rPr>
        <w:t>Analysis of the school catchment indicates that 75% of students are anticipated to live within a 2.9km radius of the school, indicating that active and sustainable transport modes are likely to form the majority of student travel to the site.</w:t>
      </w:r>
    </w:p>
    <w:p w14:paraId="7E86A0BE" w14:textId="574B04FC" w:rsidR="00C17073" w:rsidRDefault="00C17073" w:rsidP="0086187D">
      <w:pPr>
        <w:pStyle w:val="ListParagraph"/>
        <w:widowControl w:val="0"/>
        <w:numPr>
          <w:ilvl w:val="0"/>
          <w:numId w:val="212"/>
        </w:numPr>
        <w:spacing w:after="0" w:line="240" w:lineRule="auto"/>
        <w:jc w:val="both"/>
        <w:rPr>
          <w:rFonts w:ascii="Arial" w:hAnsi="Arial" w:cs="Arial"/>
          <w:bCs/>
          <w:lang w:eastAsia="en-AU"/>
        </w:rPr>
      </w:pPr>
      <w:r w:rsidRPr="00C17073">
        <w:rPr>
          <w:rFonts w:ascii="Arial" w:hAnsi="Arial" w:cs="Arial"/>
          <w:bCs/>
          <w:lang w:eastAsia="en-AU"/>
        </w:rPr>
        <w:t>The proposed additional allocation of 34 on-site parking spaces is considered adequate for the additional car parking demands of the prop</w:t>
      </w:r>
      <w:r w:rsidR="00DC5C62">
        <w:rPr>
          <w:rFonts w:ascii="Arial" w:hAnsi="Arial" w:cs="Arial"/>
          <w:bCs/>
          <w:lang w:eastAsia="en-AU"/>
        </w:rPr>
        <w:t>os</w:t>
      </w:r>
      <w:r w:rsidRPr="00C17073">
        <w:rPr>
          <w:rFonts w:ascii="Arial" w:hAnsi="Arial" w:cs="Arial"/>
          <w:bCs/>
          <w:lang w:eastAsia="en-AU"/>
        </w:rPr>
        <w:t>al.</w:t>
      </w:r>
    </w:p>
    <w:p w14:paraId="5F4D5405" w14:textId="46351C2C" w:rsidR="00C17073" w:rsidRPr="00C17073" w:rsidRDefault="00C17073" w:rsidP="0086187D">
      <w:pPr>
        <w:pStyle w:val="ListParagraph"/>
        <w:widowControl w:val="0"/>
        <w:numPr>
          <w:ilvl w:val="0"/>
          <w:numId w:val="212"/>
        </w:numPr>
        <w:spacing w:after="0" w:line="240" w:lineRule="auto"/>
        <w:jc w:val="both"/>
        <w:rPr>
          <w:rFonts w:ascii="Arial" w:hAnsi="Arial" w:cs="Arial"/>
          <w:bCs/>
          <w:lang w:eastAsia="en-AU"/>
        </w:rPr>
      </w:pPr>
      <w:r w:rsidRPr="00C17073">
        <w:rPr>
          <w:rFonts w:ascii="Arial" w:hAnsi="Arial" w:cs="Arial"/>
          <w:bCs/>
          <w:lang w:eastAsia="en-AU"/>
        </w:rPr>
        <w:t>There are no proposed modifications to the operation, service, or arrangements related to public transportation, including loading, pick-up, and drop-off procedures.</w:t>
      </w:r>
    </w:p>
    <w:p w14:paraId="18E14359" w14:textId="77777777" w:rsidR="00EB779E" w:rsidRDefault="00EB779E" w:rsidP="00C17073">
      <w:pPr>
        <w:spacing w:after="0" w:line="240" w:lineRule="auto"/>
        <w:rPr>
          <w:lang w:val="en-US" w:eastAsia="en-AU"/>
        </w:rPr>
      </w:pPr>
    </w:p>
    <w:p w14:paraId="0EBE57CF" w14:textId="055C1B07" w:rsidR="0063131E" w:rsidRDefault="00C17073" w:rsidP="00A522E4">
      <w:pPr>
        <w:spacing w:after="0" w:line="240" w:lineRule="auto"/>
        <w:jc w:val="both"/>
        <w:rPr>
          <w:rFonts w:ascii="Arial" w:eastAsiaTheme="minorHAnsi" w:hAnsi="Arial" w:cs="Arial"/>
        </w:rPr>
      </w:pPr>
      <w:r w:rsidRPr="00C17073">
        <w:rPr>
          <w:rFonts w:ascii="Arial" w:hAnsi="Arial" w:cs="Arial"/>
          <w:bCs/>
          <w:lang w:eastAsia="en-AU"/>
        </w:rPr>
        <w:t>Council’s Engineer reviewed the proposal</w:t>
      </w:r>
      <w:r w:rsidR="00A522E4">
        <w:rPr>
          <w:rFonts w:ascii="Arial" w:hAnsi="Arial" w:cs="Arial"/>
          <w:bCs/>
          <w:lang w:eastAsia="en-AU"/>
        </w:rPr>
        <w:t xml:space="preserve">, </w:t>
      </w:r>
      <w:r w:rsidR="00BE0029">
        <w:rPr>
          <w:rFonts w:ascii="Arial" w:hAnsi="Arial" w:cs="Arial"/>
          <w:bCs/>
          <w:lang w:eastAsia="en-AU"/>
        </w:rPr>
        <w:t>stating</w:t>
      </w:r>
      <w:r w:rsidR="00A522E4">
        <w:rPr>
          <w:rFonts w:ascii="Arial" w:hAnsi="Arial" w:cs="Arial"/>
          <w:bCs/>
          <w:lang w:eastAsia="en-AU"/>
        </w:rPr>
        <w:t xml:space="preserve"> that a</w:t>
      </w:r>
      <w:r w:rsidRPr="00C17073">
        <w:rPr>
          <w:rFonts w:ascii="Arial" w:eastAsiaTheme="minorHAnsi" w:hAnsi="Arial" w:cs="Arial"/>
        </w:rPr>
        <w:t>n information report was prepared and submitted to the Local Development Committee (LDC) meeting on Tuesday 5 December 2023 for any feedback and/or recommendations that may be considered for inclusion in the final assessment</w:t>
      </w:r>
      <w:r w:rsidR="00A522E4">
        <w:rPr>
          <w:rFonts w:ascii="Arial" w:eastAsiaTheme="minorHAnsi" w:hAnsi="Arial" w:cs="Arial"/>
        </w:rPr>
        <w:t>. This Report to the LDC</w:t>
      </w:r>
      <w:r w:rsidRPr="00C17073">
        <w:rPr>
          <w:rFonts w:ascii="Arial" w:eastAsiaTheme="minorHAnsi" w:hAnsi="Arial" w:cs="Arial"/>
        </w:rPr>
        <w:t xml:space="preserve">, however, </w:t>
      </w:r>
      <w:r w:rsidR="00BE0029">
        <w:rPr>
          <w:rFonts w:ascii="Arial" w:eastAsiaTheme="minorHAnsi" w:hAnsi="Arial" w:cs="Arial"/>
        </w:rPr>
        <w:t>was</w:t>
      </w:r>
      <w:r w:rsidRPr="00C17073">
        <w:rPr>
          <w:rFonts w:ascii="Arial" w:eastAsiaTheme="minorHAnsi" w:hAnsi="Arial" w:cs="Arial"/>
        </w:rPr>
        <w:t xml:space="preserve"> deferred on numerous occasions </w:t>
      </w:r>
      <w:r w:rsidR="00BE0029">
        <w:rPr>
          <w:rFonts w:ascii="Arial" w:eastAsiaTheme="minorHAnsi" w:hAnsi="Arial" w:cs="Arial"/>
        </w:rPr>
        <w:t xml:space="preserve">and has been further deferred </w:t>
      </w:r>
      <w:r w:rsidRPr="00C17073">
        <w:rPr>
          <w:rFonts w:ascii="Arial" w:eastAsiaTheme="minorHAnsi" w:hAnsi="Arial" w:cs="Arial"/>
        </w:rPr>
        <w:t xml:space="preserve">until the 2 April 2024 meeting.  </w:t>
      </w:r>
    </w:p>
    <w:p w14:paraId="1BAC9353" w14:textId="77777777" w:rsidR="00C17073" w:rsidRDefault="00C17073" w:rsidP="00C17073">
      <w:pPr>
        <w:spacing w:after="0" w:line="240" w:lineRule="auto"/>
        <w:rPr>
          <w:lang w:val="en-US" w:eastAsia="en-AU"/>
        </w:rPr>
      </w:pPr>
    </w:p>
    <w:p w14:paraId="546A9D60" w14:textId="6C709E8B" w:rsidR="00BE0029" w:rsidRPr="005913F6" w:rsidRDefault="005913F6" w:rsidP="005913F6">
      <w:pPr>
        <w:spacing w:after="0" w:line="240" w:lineRule="auto"/>
        <w:jc w:val="both"/>
        <w:rPr>
          <w:rFonts w:ascii="Arial" w:eastAsiaTheme="minorHAnsi" w:hAnsi="Arial" w:cs="Arial"/>
        </w:rPr>
      </w:pPr>
      <w:r w:rsidRPr="005913F6">
        <w:rPr>
          <w:rFonts w:ascii="Arial" w:eastAsiaTheme="minorHAnsi" w:hAnsi="Arial" w:cs="Arial"/>
        </w:rPr>
        <w:t xml:space="preserve">It is considered that the existing and proposed car parking and vehicle access arrangements for the proposal are satisfactory and relevant consent conditions are recommended to be imposed in </w:t>
      </w:r>
      <w:r w:rsidRPr="005913F6">
        <w:rPr>
          <w:rFonts w:ascii="Arial" w:eastAsiaTheme="minorHAnsi" w:hAnsi="Arial" w:cs="Arial"/>
          <w:b/>
          <w:bCs/>
        </w:rPr>
        <w:t>Attachment A</w:t>
      </w:r>
      <w:r w:rsidRPr="005913F6">
        <w:rPr>
          <w:rFonts w:ascii="Arial" w:eastAsiaTheme="minorHAnsi" w:hAnsi="Arial" w:cs="Arial"/>
        </w:rPr>
        <w:t xml:space="preserve">. </w:t>
      </w:r>
    </w:p>
    <w:p w14:paraId="57DB53BE" w14:textId="02F1D3F4" w:rsidR="00A018A7" w:rsidRDefault="00A018A7" w:rsidP="00A018A7">
      <w:pPr>
        <w:pStyle w:val="Heading2"/>
        <w:numPr>
          <w:ilvl w:val="1"/>
          <w:numId w:val="70"/>
        </w:numPr>
        <w:ind w:left="709" w:hanging="709"/>
        <w:rPr>
          <w:rFonts w:ascii="Arial" w:hAnsi="Arial" w:cs="Arial"/>
          <w:color w:val="auto"/>
          <w:sz w:val="22"/>
          <w:szCs w:val="22"/>
          <w:lang w:eastAsia="en-AU"/>
        </w:rPr>
      </w:pPr>
      <w:bookmarkStart w:id="58" w:name="_Toc165976576"/>
      <w:r w:rsidRPr="00A018A7">
        <w:rPr>
          <w:rFonts w:ascii="Arial" w:hAnsi="Arial" w:cs="Arial"/>
          <w:color w:val="auto"/>
          <w:sz w:val="22"/>
          <w:szCs w:val="22"/>
          <w:lang w:eastAsia="en-AU"/>
        </w:rPr>
        <w:t>Acoustic</w:t>
      </w:r>
      <w:bookmarkEnd w:id="58"/>
      <w:r w:rsidRPr="00A018A7">
        <w:rPr>
          <w:rFonts w:ascii="Arial" w:hAnsi="Arial" w:cs="Arial"/>
          <w:color w:val="auto"/>
          <w:sz w:val="22"/>
          <w:szCs w:val="22"/>
          <w:lang w:eastAsia="en-AU"/>
        </w:rPr>
        <w:t xml:space="preserve"> </w:t>
      </w:r>
    </w:p>
    <w:p w14:paraId="56DD365F" w14:textId="77777777" w:rsidR="00A018A7" w:rsidRPr="005C6C80" w:rsidRDefault="00A018A7" w:rsidP="005C6C80">
      <w:pPr>
        <w:widowControl w:val="0"/>
        <w:spacing w:after="0" w:line="240" w:lineRule="auto"/>
        <w:rPr>
          <w:rFonts w:ascii="Arial" w:hAnsi="Arial" w:cs="Arial"/>
          <w:lang w:eastAsia="en-AU"/>
        </w:rPr>
      </w:pPr>
    </w:p>
    <w:p w14:paraId="7FD86314" w14:textId="76B05595" w:rsidR="005C6C80" w:rsidRDefault="005C6C80" w:rsidP="0041087D">
      <w:pPr>
        <w:widowControl w:val="0"/>
        <w:spacing w:after="0" w:line="240" w:lineRule="auto"/>
        <w:jc w:val="both"/>
        <w:rPr>
          <w:rFonts w:ascii="Arial" w:hAnsi="Arial" w:cs="Arial"/>
          <w:lang w:eastAsia="en-AU"/>
        </w:rPr>
      </w:pPr>
      <w:r w:rsidRPr="005C6C80">
        <w:rPr>
          <w:rFonts w:ascii="Arial" w:hAnsi="Arial" w:cs="Arial"/>
          <w:lang w:eastAsia="en-AU"/>
        </w:rPr>
        <w:t>The site is located in close proximity to Canberra airport and proposes a school within a mixed use area including residential development</w:t>
      </w:r>
      <w:r w:rsidR="0041087D">
        <w:rPr>
          <w:rFonts w:ascii="Arial" w:hAnsi="Arial" w:cs="Arial"/>
          <w:lang w:eastAsia="en-AU"/>
        </w:rPr>
        <w:t xml:space="preserve"> and therefore potential acoustic impacts are required to be thoroughly considered. </w:t>
      </w:r>
      <w:r w:rsidR="00080B61">
        <w:rPr>
          <w:rFonts w:ascii="Arial" w:hAnsi="Arial" w:cs="Arial"/>
          <w:lang w:eastAsia="en-AU"/>
        </w:rPr>
        <w:t xml:space="preserve">The </w:t>
      </w:r>
      <w:r w:rsidR="00080B61" w:rsidRPr="00080B61">
        <w:rPr>
          <w:rFonts w:ascii="Arial" w:hAnsi="Arial" w:cs="Arial"/>
          <w:i/>
          <w:iCs/>
          <w:lang w:eastAsia="en-AU"/>
        </w:rPr>
        <w:t>Environmental Noise and Vibration Assessment</w:t>
      </w:r>
      <w:r w:rsidR="00080B61">
        <w:rPr>
          <w:rFonts w:ascii="Arial" w:hAnsi="Arial" w:cs="Arial"/>
          <w:lang w:eastAsia="en-AU"/>
        </w:rPr>
        <w:t xml:space="preserve"> prepared by Acoustic Logic dated 1 August 2023 (</w:t>
      </w:r>
      <w:r w:rsidR="00080B61" w:rsidRPr="00080B61">
        <w:rPr>
          <w:rFonts w:ascii="Arial" w:hAnsi="Arial" w:cs="Arial"/>
          <w:b/>
          <w:bCs/>
          <w:lang w:eastAsia="en-AU"/>
        </w:rPr>
        <w:t>Acoustic Report</w:t>
      </w:r>
      <w:r w:rsidR="00080B61">
        <w:rPr>
          <w:rFonts w:ascii="Arial" w:hAnsi="Arial" w:cs="Arial"/>
          <w:lang w:eastAsia="en-AU"/>
        </w:rPr>
        <w:t>) considers the prop</w:t>
      </w:r>
      <w:r w:rsidR="00DC5C62">
        <w:rPr>
          <w:rFonts w:ascii="Arial" w:hAnsi="Arial" w:cs="Arial"/>
          <w:lang w:eastAsia="en-AU"/>
        </w:rPr>
        <w:t>os</w:t>
      </w:r>
      <w:r w:rsidR="00080B61">
        <w:rPr>
          <w:rFonts w:ascii="Arial" w:hAnsi="Arial" w:cs="Arial"/>
          <w:lang w:eastAsia="en-AU"/>
        </w:rPr>
        <w:t xml:space="preserve">al in relation to aircraft noise, road noise and operational noise for surrounding land uses. </w:t>
      </w:r>
    </w:p>
    <w:p w14:paraId="5214238C" w14:textId="77777777" w:rsidR="005C6C80" w:rsidRPr="005C6C80" w:rsidRDefault="005C6C80" w:rsidP="0041087D">
      <w:pPr>
        <w:widowControl w:val="0"/>
        <w:spacing w:after="0" w:line="240" w:lineRule="auto"/>
        <w:rPr>
          <w:rFonts w:ascii="Arial" w:hAnsi="Arial" w:cs="Arial"/>
          <w:lang w:eastAsia="en-AU"/>
        </w:rPr>
      </w:pPr>
    </w:p>
    <w:p w14:paraId="169651D8" w14:textId="535DB8E3" w:rsidR="002E1B93" w:rsidRPr="002E1B93" w:rsidRDefault="002E1B93" w:rsidP="0041087D">
      <w:pPr>
        <w:widowControl w:val="0"/>
        <w:spacing w:after="0" w:line="240" w:lineRule="auto"/>
        <w:jc w:val="both"/>
        <w:rPr>
          <w:rFonts w:ascii="Arial" w:hAnsi="Arial" w:cs="Arial"/>
        </w:rPr>
      </w:pPr>
      <w:r w:rsidRPr="002E1B93">
        <w:rPr>
          <w:rFonts w:ascii="Arial" w:hAnsi="Arial" w:cs="Arial"/>
          <w:lang w:eastAsia="en-AU"/>
        </w:rPr>
        <w:t xml:space="preserve">The relevant SDCP controls </w:t>
      </w:r>
      <w:r>
        <w:rPr>
          <w:rFonts w:ascii="Arial" w:hAnsi="Arial" w:cs="Arial"/>
          <w:lang w:eastAsia="en-AU"/>
        </w:rPr>
        <w:t xml:space="preserve">for noise and vibration </w:t>
      </w:r>
      <w:r w:rsidRPr="002E1B93">
        <w:rPr>
          <w:rFonts w:ascii="Arial" w:hAnsi="Arial" w:cs="Arial"/>
          <w:lang w:eastAsia="en-AU"/>
        </w:rPr>
        <w:t>state in Clause 2.3.6 of Part 2 of the QDCP</w:t>
      </w:r>
      <w:r w:rsidRPr="002E1B93">
        <w:rPr>
          <w:rFonts w:ascii="Arial" w:hAnsi="Arial" w:cs="Arial"/>
        </w:rPr>
        <w:t xml:space="preserve"> 2012:</w:t>
      </w:r>
    </w:p>
    <w:p w14:paraId="350675B7" w14:textId="77777777" w:rsidR="002E1B93" w:rsidRPr="002E1B93" w:rsidRDefault="002E1B93" w:rsidP="0041087D">
      <w:pPr>
        <w:spacing w:after="0" w:line="240" w:lineRule="auto"/>
        <w:jc w:val="both"/>
        <w:rPr>
          <w:rFonts w:ascii="Arial" w:hAnsi="Arial" w:cs="Arial"/>
          <w:i/>
          <w:iCs/>
          <w:u w:val="single"/>
        </w:rPr>
      </w:pPr>
    </w:p>
    <w:p w14:paraId="3BE1F140" w14:textId="77777777" w:rsidR="002E1B93" w:rsidRPr="002E1B93" w:rsidRDefault="002E1B93" w:rsidP="002E1B93">
      <w:pPr>
        <w:pStyle w:val="ListParagraph"/>
        <w:numPr>
          <w:ilvl w:val="0"/>
          <w:numId w:val="168"/>
        </w:numPr>
        <w:tabs>
          <w:tab w:val="left" w:pos="1134"/>
        </w:tabs>
        <w:spacing w:after="0" w:line="240" w:lineRule="auto"/>
        <w:ind w:left="529" w:firstLine="38"/>
        <w:jc w:val="both"/>
        <w:rPr>
          <w:rFonts w:ascii="Arial" w:hAnsi="Arial" w:cs="Arial"/>
          <w:i/>
          <w:iCs/>
        </w:rPr>
      </w:pPr>
      <w:r w:rsidRPr="002E1B93">
        <w:rPr>
          <w:rFonts w:ascii="Arial" w:hAnsi="Arial" w:cs="Arial"/>
          <w:i/>
          <w:iCs/>
        </w:rPr>
        <w:t xml:space="preserve">Development should be designed to minimise the potential for offensive noise. </w:t>
      </w:r>
    </w:p>
    <w:p w14:paraId="67E16570" w14:textId="77777777" w:rsidR="002E1B93" w:rsidRPr="002E1B93" w:rsidRDefault="002E1B93" w:rsidP="002E1B93">
      <w:pPr>
        <w:pStyle w:val="ListParagraph"/>
        <w:numPr>
          <w:ilvl w:val="0"/>
          <w:numId w:val="168"/>
        </w:numPr>
        <w:tabs>
          <w:tab w:val="left" w:pos="1134"/>
        </w:tabs>
        <w:spacing w:after="0" w:line="240" w:lineRule="auto"/>
        <w:ind w:left="1134" w:hanging="567"/>
        <w:jc w:val="both"/>
        <w:rPr>
          <w:rFonts w:ascii="Arial" w:hAnsi="Arial" w:cs="Arial"/>
          <w:i/>
          <w:iCs/>
        </w:rPr>
      </w:pPr>
      <w:r w:rsidRPr="002E1B93">
        <w:rPr>
          <w:rFonts w:ascii="Arial" w:hAnsi="Arial" w:cs="Arial"/>
          <w:i/>
          <w:iCs/>
        </w:rPr>
        <w:t>Noise buffering should not be provided by high fences, garages or blank walls to public streets. Where screening by these or similar methods is the only practical solution, the screen should be no greater than 50% of the street frontage. Such</w:t>
      </w:r>
      <w:r w:rsidRPr="002E1B93">
        <w:rPr>
          <w:rFonts w:ascii="Arial" w:hAnsi="Arial" w:cs="Arial"/>
        </w:rPr>
        <w:t xml:space="preserve"> </w:t>
      </w:r>
      <w:r w:rsidRPr="002E1B93">
        <w:rPr>
          <w:rFonts w:ascii="Arial" w:hAnsi="Arial" w:cs="Arial"/>
          <w:i/>
          <w:iCs/>
        </w:rPr>
        <w:t xml:space="preserve">screening should have visual interest and retain some surveillance from the building behind the screen’s entries, windows or balconies when practical. </w:t>
      </w:r>
    </w:p>
    <w:p w14:paraId="6EF23747" w14:textId="77777777" w:rsidR="002E1B93" w:rsidRPr="002E1B93" w:rsidRDefault="002E1B93" w:rsidP="002E1B93">
      <w:pPr>
        <w:pStyle w:val="ListParagraph"/>
        <w:numPr>
          <w:ilvl w:val="0"/>
          <w:numId w:val="168"/>
        </w:numPr>
        <w:tabs>
          <w:tab w:val="left" w:pos="1134"/>
        </w:tabs>
        <w:spacing w:after="0" w:line="240" w:lineRule="auto"/>
        <w:ind w:left="1134" w:hanging="567"/>
        <w:jc w:val="both"/>
        <w:rPr>
          <w:rFonts w:ascii="Arial" w:hAnsi="Arial" w:cs="Arial"/>
          <w:i/>
          <w:iCs/>
        </w:rPr>
      </w:pPr>
      <w:r w:rsidRPr="002E1B93">
        <w:rPr>
          <w:rFonts w:ascii="Arial" w:hAnsi="Arial" w:cs="Arial"/>
          <w:i/>
          <w:iCs/>
        </w:rPr>
        <w:t xml:space="preserve">Where proposed noise sensitive development may be affected by existing noise generators the development should be designed to incorporate adequate shielding from those noise sources. </w:t>
      </w:r>
    </w:p>
    <w:p w14:paraId="6FEC5EED" w14:textId="77777777" w:rsidR="002E1B93" w:rsidRPr="002E1B93" w:rsidRDefault="002E1B93" w:rsidP="002E1B93">
      <w:pPr>
        <w:pStyle w:val="ListParagraph"/>
        <w:numPr>
          <w:ilvl w:val="0"/>
          <w:numId w:val="168"/>
        </w:numPr>
        <w:tabs>
          <w:tab w:val="left" w:pos="1134"/>
        </w:tabs>
        <w:spacing w:after="0" w:line="240" w:lineRule="auto"/>
        <w:ind w:left="1134" w:hanging="567"/>
        <w:jc w:val="both"/>
        <w:rPr>
          <w:rFonts w:ascii="Arial" w:hAnsi="Arial" w:cs="Arial"/>
          <w:i/>
          <w:iCs/>
        </w:rPr>
      </w:pPr>
      <w:r w:rsidRPr="002E1B93">
        <w:rPr>
          <w:rFonts w:ascii="Arial" w:hAnsi="Arial" w:cs="Arial"/>
          <w:i/>
          <w:iCs/>
        </w:rPr>
        <w:t xml:space="preserve">Entertainment venues, hotels, clubs, cinemas and the like, either licensed or unlicensed, should prepare a plan of management including provisions to: i) Ensure patrons enter and leave the premises in a quiet and orderly manner whenever the premises are open to the public. ii) Manage noise levels within the premises to prevent an unreasonable effect on the amenity of the locality. </w:t>
      </w:r>
    </w:p>
    <w:p w14:paraId="7D30DD57" w14:textId="77777777" w:rsidR="002E1B93" w:rsidRPr="002E1B93" w:rsidRDefault="002E1B93" w:rsidP="002E1B93">
      <w:pPr>
        <w:pStyle w:val="ListParagraph"/>
        <w:numPr>
          <w:ilvl w:val="0"/>
          <w:numId w:val="168"/>
        </w:numPr>
        <w:tabs>
          <w:tab w:val="left" w:pos="1134"/>
        </w:tabs>
        <w:spacing w:after="0" w:line="240" w:lineRule="auto"/>
        <w:ind w:left="1134" w:hanging="567"/>
        <w:jc w:val="both"/>
        <w:rPr>
          <w:rFonts w:ascii="Arial" w:hAnsi="Arial" w:cs="Arial"/>
          <w:i/>
          <w:iCs/>
        </w:rPr>
      </w:pPr>
      <w:r w:rsidRPr="002E1B93">
        <w:rPr>
          <w:rFonts w:ascii="Arial" w:hAnsi="Arial" w:cs="Arial"/>
          <w:i/>
          <w:iCs/>
        </w:rPr>
        <w:t xml:space="preserve">Commercial and retail developments, or mixed use developments, should have suitably located and designed goods delivery and garbage collection areas, vehicle entry and exits and other noise sources so that amenity of residents both within the development and in nearby buildings is reasonably protected. </w:t>
      </w:r>
    </w:p>
    <w:p w14:paraId="6787DFF6" w14:textId="77777777" w:rsidR="002E1B93" w:rsidRPr="002E1B93" w:rsidRDefault="002E1B93" w:rsidP="002E1B93">
      <w:pPr>
        <w:pStyle w:val="ListParagraph"/>
        <w:numPr>
          <w:ilvl w:val="0"/>
          <w:numId w:val="168"/>
        </w:numPr>
        <w:tabs>
          <w:tab w:val="left" w:pos="1134"/>
        </w:tabs>
        <w:spacing w:after="0" w:line="240" w:lineRule="auto"/>
        <w:ind w:left="1134" w:hanging="567"/>
        <w:jc w:val="both"/>
        <w:rPr>
          <w:rFonts w:ascii="Arial" w:hAnsi="Arial" w:cs="Arial"/>
          <w:i/>
          <w:iCs/>
        </w:rPr>
      </w:pPr>
      <w:r w:rsidRPr="002E1B93">
        <w:rPr>
          <w:rFonts w:ascii="Arial" w:hAnsi="Arial" w:cs="Arial"/>
          <w:i/>
          <w:iCs/>
        </w:rPr>
        <w:t xml:space="preserve">To ensure development is designed so noise and vibration from new businesses, light industrial and leisure/cultural/entertainment venues and other noise generating activities do not unacceptably affect the amenity of nearby residential and other noise or vibration sensitive uses. </w:t>
      </w:r>
    </w:p>
    <w:p w14:paraId="5993C4BA" w14:textId="06578B4E" w:rsidR="002E1B93" w:rsidRDefault="002E1B93" w:rsidP="002E1B93">
      <w:pPr>
        <w:pStyle w:val="ListParagraph"/>
        <w:numPr>
          <w:ilvl w:val="0"/>
          <w:numId w:val="168"/>
        </w:numPr>
        <w:tabs>
          <w:tab w:val="left" w:pos="1134"/>
        </w:tabs>
        <w:spacing w:after="0" w:line="240" w:lineRule="auto"/>
        <w:ind w:left="1134" w:hanging="567"/>
        <w:jc w:val="both"/>
        <w:rPr>
          <w:rFonts w:ascii="Arial" w:hAnsi="Arial" w:cs="Arial"/>
          <w:i/>
          <w:iCs/>
        </w:rPr>
      </w:pPr>
      <w:r w:rsidRPr="002E1B93">
        <w:rPr>
          <w:rFonts w:ascii="Arial" w:hAnsi="Arial" w:cs="Arial"/>
          <w:i/>
          <w:iCs/>
        </w:rPr>
        <w:t>Home based businesses should not generate unreasonable levels of noise beyond their property boundary.</w:t>
      </w:r>
    </w:p>
    <w:p w14:paraId="3911AE0F" w14:textId="77777777" w:rsidR="00ED7C50" w:rsidRDefault="00ED7C50" w:rsidP="005469E6">
      <w:pPr>
        <w:tabs>
          <w:tab w:val="left" w:pos="1134"/>
        </w:tabs>
        <w:spacing w:after="0" w:line="240" w:lineRule="auto"/>
        <w:jc w:val="both"/>
        <w:rPr>
          <w:rFonts w:ascii="Arial" w:hAnsi="Arial" w:cs="Arial"/>
          <w:i/>
          <w:iCs/>
        </w:rPr>
      </w:pPr>
    </w:p>
    <w:p w14:paraId="4DCB2714" w14:textId="78105B7A" w:rsidR="005469E6" w:rsidRPr="00080B61" w:rsidRDefault="00080B61" w:rsidP="005469E6">
      <w:pPr>
        <w:tabs>
          <w:tab w:val="left" w:pos="1134"/>
        </w:tabs>
        <w:spacing w:after="0" w:line="240" w:lineRule="auto"/>
        <w:jc w:val="both"/>
        <w:rPr>
          <w:rFonts w:ascii="Arial" w:hAnsi="Arial" w:cs="Arial"/>
        </w:rPr>
      </w:pPr>
      <w:r>
        <w:rPr>
          <w:rFonts w:ascii="Arial" w:hAnsi="Arial" w:cs="Arial"/>
        </w:rPr>
        <w:t xml:space="preserve">Council’s Health officer has considered the acoustic Report and considered it satisfactorily addresses the potential impacts arising from the proposal subject to recommended conditions, which have been included in </w:t>
      </w:r>
      <w:r w:rsidRPr="005913F6">
        <w:rPr>
          <w:rFonts w:ascii="Arial" w:hAnsi="Arial" w:cs="Arial"/>
          <w:b/>
          <w:bCs/>
        </w:rPr>
        <w:t>Attachment A</w:t>
      </w:r>
      <w:r>
        <w:rPr>
          <w:rFonts w:ascii="Arial" w:hAnsi="Arial" w:cs="Arial"/>
        </w:rPr>
        <w:t xml:space="preserve">. </w:t>
      </w:r>
    </w:p>
    <w:p w14:paraId="1E57A7F5" w14:textId="77777777" w:rsidR="005469E6" w:rsidRDefault="005469E6" w:rsidP="00D44443">
      <w:pPr>
        <w:pStyle w:val="ListParagraph"/>
        <w:tabs>
          <w:tab w:val="left" w:pos="1134"/>
        </w:tabs>
        <w:spacing w:after="0" w:line="240" w:lineRule="auto"/>
        <w:ind w:left="1134"/>
        <w:jc w:val="both"/>
        <w:rPr>
          <w:rFonts w:ascii="Arial" w:hAnsi="Arial" w:cs="Arial"/>
          <w:i/>
          <w:iCs/>
        </w:rPr>
      </w:pPr>
    </w:p>
    <w:p w14:paraId="63F75B11" w14:textId="45226F38" w:rsidR="00AA4969" w:rsidRPr="00AA4969" w:rsidRDefault="00AA4969" w:rsidP="00AA4969">
      <w:pPr>
        <w:pStyle w:val="Heading2"/>
        <w:numPr>
          <w:ilvl w:val="1"/>
          <w:numId w:val="70"/>
        </w:numPr>
        <w:spacing w:before="0"/>
        <w:ind w:left="709" w:hanging="709"/>
        <w:rPr>
          <w:rFonts w:ascii="Arial" w:hAnsi="Arial" w:cs="Arial"/>
          <w:color w:val="auto"/>
          <w:sz w:val="22"/>
          <w:szCs w:val="22"/>
          <w:lang w:eastAsia="en-AU"/>
        </w:rPr>
      </w:pPr>
      <w:bookmarkStart w:id="59" w:name="_Toc165976577"/>
      <w:r w:rsidRPr="00AA4969">
        <w:rPr>
          <w:rFonts w:ascii="Arial" w:hAnsi="Arial" w:cs="Arial"/>
          <w:color w:val="auto"/>
          <w:sz w:val="22"/>
          <w:szCs w:val="22"/>
          <w:lang w:eastAsia="en-AU"/>
        </w:rPr>
        <w:t>Earthworks</w:t>
      </w:r>
      <w:bookmarkEnd w:id="59"/>
      <w:r w:rsidRPr="00AA4969">
        <w:rPr>
          <w:rFonts w:ascii="Arial" w:hAnsi="Arial" w:cs="Arial"/>
          <w:color w:val="auto"/>
          <w:sz w:val="22"/>
          <w:szCs w:val="22"/>
          <w:lang w:eastAsia="en-AU"/>
        </w:rPr>
        <w:t xml:space="preserve"> </w:t>
      </w:r>
    </w:p>
    <w:p w14:paraId="236D929D" w14:textId="77777777" w:rsidR="00AA4969" w:rsidRPr="00B54820" w:rsidRDefault="00AA4969" w:rsidP="00AA4969">
      <w:pPr>
        <w:tabs>
          <w:tab w:val="left" w:pos="7485"/>
        </w:tabs>
        <w:spacing w:after="0" w:line="240" w:lineRule="auto"/>
        <w:ind w:right="23"/>
        <w:jc w:val="both"/>
        <w:rPr>
          <w:rFonts w:ascii="Arial" w:hAnsi="Arial" w:cs="Arial"/>
          <w:bCs/>
          <w:highlight w:val="yellow"/>
          <w:lang w:eastAsia="en-AU"/>
        </w:rPr>
      </w:pPr>
    </w:p>
    <w:p w14:paraId="3D9E590B" w14:textId="3A38961B" w:rsidR="00AA4969" w:rsidRDefault="00AA4969" w:rsidP="00AA4969">
      <w:pPr>
        <w:pStyle w:val="FigureCaption"/>
        <w:widowControl w:val="0"/>
        <w:spacing w:before="0" w:after="0"/>
        <w:ind w:left="0"/>
        <w:jc w:val="both"/>
        <w:rPr>
          <w:rFonts w:cs="Arial"/>
          <w:b w:val="0"/>
          <w:bCs/>
          <w:color w:val="auto"/>
          <w:sz w:val="22"/>
          <w:szCs w:val="22"/>
          <w:lang w:val="en-AU"/>
        </w:rPr>
      </w:pPr>
      <w:r w:rsidRPr="00E07AD2">
        <w:rPr>
          <w:rFonts w:ascii="Arial" w:eastAsia="SimSun" w:hAnsi="Arial" w:cs="Arial"/>
          <w:b w:val="0"/>
          <w:iCs w:val="0"/>
          <w:color w:val="auto"/>
          <w:sz w:val="22"/>
          <w:szCs w:val="22"/>
          <w:lang w:val="en-AU" w:eastAsia="en-GB"/>
        </w:rPr>
        <w:t xml:space="preserve">The civil plans for the proposal </w:t>
      </w:r>
      <w:r>
        <w:rPr>
          <w:rFonts w:ascii="Arial" w:eastAsia="SimSun" w:hAnsi="Arial" w:cs="Arial"/>
          <w:b w:val="0"/>
          <w:iCs w:val="0"/>
          <w:color w:val="auto"/>
          <w:sz w:val="22"/>
          <w:szCs w:val="22"/>
          <w:lang w:val="en-AU" w:eastAsia="en-GB"/>
        </w:rPr>
        <w:t>illustrate there is a total cut of 18,575m³ and fill of 14,475m³ with a balance of 4,100m³ to be removed from the site (</w:t>
      </w:r>
      <w:r w:rsidRPr="000E5D95">
        <w:rPr>
          <w:rFonts w:ascii="Arial" w:eastAsia="SimSun" w:hAnsi="Arial" w:cs="Arial"/>
          <w:bCs/>
          <w:iCs w:val="0"/>
          <w:color w:val="auto"/>
          <w:sz w:val="22"/>
          <w:szCs w:val="22"/>
          <w:lang w:val="en-AU" w:eastAsia="en-GB"/>
        </w:rPr>
        <w:t xml:space="preserve">Figure </w:t>
      </w:r>
      <w:r w:rsidR="00DC5C62">
        <w:rPr>
          <w:rFonts w:ascii="Arial" w:eastAsia="SimSun" w:hAnsi="Arial" w:cs="Arial"/>
          <w:bCs/>
          <w:iCs w:val="0"/>
          <w:color w:val="auto"/>
          <w:sz w:val="22"/>
          <w:szCs w:val="22"/>
          <w:lang w:val="en-AU" w:eastAsia="en-GB"/>
        </w:rPr>
        <w:t>4</w:t>
      </w:r>
      <w:r w:rsidR="00DD777A">
        <w:rPr>
          <w:rFonts w:ascii="Arial" w:eastAsia="SimSun" w:hAnsi="Arial" w:cs="Arial"/>
          <w:bCs/>
          <w:iCs w:val="0"/>
          <w:color w:val="auto"/>
          <w:sz w:val="22"/>
          <w:szCs w:val="22"/>
          <w:lang w:val="en-AU" w:eastAsia="en-GB"/>
        </w:rPr>
        <w:t>4</w:t>
      </w:r>
      <w:r>
        <w:rPr>
          <w:rFonts w:ascii="Arial" w:eastAsia="SimSun" w:hAnsi="Arial" w:cs="Arial"/>
          <w:b w:val="0"/>
          <w:iCs w:val="0"/>
          <w:color w:val="auto"/>
          <w:sz w:val="22"/>
          <w:szCs w:val="22"/>
          <w:lang w:val="en-AU" w:eastAsia="en-GB"/>
        </w:rPr>
        <w:t xml:space="preserve">). Generally, the earthworks seek to provide a level pad for proposed Block E and the adjoining play space at </w:t>
      </w:r>
      <w:r w:rsidR="00DC5C62">
        <w:rPr>
          <w:rFonts w:ascii="Arial" w:eastAsia="SimSun" w:hAnsi="Arial" w:cs="Arial"/>
          <w:b w:val="0"/>
          <w:iCs w:val="0"/>
          <w:color w:val="auto"/>
          <w:sz w:val="22"/>
          <w:szCs w:val="22"/>
          <w:lang w:val="en-AU" w:eastAsia="en-GB"/>
        </w:rPr>
        <w:t xml:space="preserve">approximately </w:t>
      </w:r>
      <w:r>
        <w:rPr>
          <w:rFonts w:ascii="Arial" w:eastAsia="SimSun" w:hAnsi="Arial" w:cs="Arial"/>
          <w:b w:val="0"/>
          <w:iCs w:val="0"/>
          <w:color w:val="auto"/>
          <w:sz w:val="22"/>
          <w:szCs w:val="22"/>
          <w:lang w:val="en-AU" w:eastAsia="en-GB"/>
        </w:rPr>
        <w:t xml:space="preserve">FFL 599.5 by utilising the material within the existing stockpiles in the southern portion of the site (the red and orange area </w:t>
      </w:r>
      <w:r w:rsidR="00DC5C62">
        <w:rPr>
          <w:rFonts w:ascii="Arial" w:eastAsia="SimSun" w:hAnsi="Arial" w:cs="Arial"/>
          <w:b w:val="0"/>
          <w:iCs w:val="0"/>
          <w:color w:val="auto"/>
          <w:sz w:val="22"/>
          <w:szCs w:val="22"/>
          <w:lang w:val="en-AU" w:eastAsia="en-GB"/>
        </w:rPr>
        <w:t>below</w:t>
      </w:r>
      <w:r>
        <w:rPr>
          <w:rFonts w:ascii="Arial" w:eastAsia="SimSun" w:hAnsi="Arial" w:cs="Arial"/>
          <w:b w:val="0"/>
          <w:iCs w:val="0"/>
          <w:color w:val="auto"/>
          <w:sz w:val="22"/>
          <w:szCs w:val="22"/>
          <w:lang w:val="en-AU" w:eastAsia="en-GB"/>
        </w:rPr>
        <w:t xml:space="preserve">). This largely consists of spreading out the material to provide a level area. </w:t>
      </w:r>
    </w:p>
    <w:p w14:paraId="43C764C5" w14:textId="77777777" w:rsidR="00AA4969" w:rsidRDefault="00AA4969" w:rsidP="00AA4969">
      <w:pPr>
        <w:pStyle w:val="FigureCaption"/>
        <w:keepNext/>
        <w:widowControl w:val="0"/>
        <w:spacing w:before="0" w:after="0"/>
        <w:ind w:left="0"/>
      </w:pPr>
      <w:r w:rsidRPr="000E5D95">
        <w:rPr>
          <w:rFonts w:ascii="Arial" w:hAnsi="Arial" w:cs="Arial"/>
          <w:b w:val="0"/>
          <w:bCs/>
          <w:noProof/>
          <w:color w:val="auto"/>
          <w:szCs w:val="20"/>
        </w:rPr>
        <mc:AlternateContent>
          <mc:Choice Requires="wps">
            <w:drawing>
              <wp:anchor distT="45720" distB="45720" distL="114300" distR="114300" simplePos="0" relativeHeight="251896832" behindDoc="0" locked="0" layoutInCell="1" allowOverlap="1" wp14:anchorId="0547E115" wp14:editId="31929761">
                <wp:simplePos x="0" y="0"/>
                <wp:positionH relativeFrom="column">
                  <wp:posOffset>4342881</wp:posOffset>
                </wp:positionH>
                <wp:positionV relativeFrom="paragraph">
                  <wp:posOffset>273974</wp:posOffset>
                </wp:positionV>
                <wp:extent cx="1620981" cy="2382982"/>
                <wp:effectExtent l="0" t="0" r="17780" b="17780"/>
                <wp:wrapNone/>
                <wp:docPr id="2110917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0981" cy="2382982"/>
                        </a:xfrm>
                        <a:prstGeom prst="rect">
                          <a:avLst/>
                        </a:prstGeom>
                        <a:solidFill>
                          <a:srgbClr val="FFFFFF"/>
                        </a:solidFill>
                        <a:ln w="9525">
                          <a:solidFill>
                            <a:srgbClr val="000000"/>
                          </a:solidFill>
                          <a:miter lim="800000"/>
                          <a:headEnd/>
                          <a:tailEnd/>
                        </a:ln>
                      </wps:spPr>
                      <wps:txbx>
                        <w:txbxContent>
                          <w:p w14:paraId="24AF16F6" w14:textId="77777777" w:rsidR="00AA4969" w:rsidRDefault="00AA4969" w:rsidP="00AA4969">
                            <w:r>
                              <w:rPr>
                                <w:noProof/>
                              </w:rPr>
                              <w:drawing>
                                <wp:inline distT="0" distB="0" distL="0" distR="0" wp14:anchorId="6C10AB50" wp14:editId="568914FF">
                                  <wp:extent cx="1419770" cy="2209800"/>
                                  <wp:effectExtent l="0" t="0" r="9525" b="0"/>
                                  <wp:docPr id="1211706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06749" name=""/>
                                          <pic:cNvPicPr/>
                                        </pic:nvPicPr>
                                        <pic:blipFill rotWithShape="1">
                                          <a:blip r:embed="rId77"/>
                                          <a:srcRect l="62424" t="25035" r="22506" b="54112"/>
                                          <a:stretch/>
                                        </pic:blipFill>
                                        <pic:spPr bwMode="auto">
                                          <a:xfrm>
                                            <a:off x="0" y="0"/>
                                            <a:ext cx="1450220" cy="225719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547E115" id="_x0000_s1058" type="#_x0000_t202" style="position:absolute;left:0;text-align:left;margin-left:341.95pt;margin-top:21.55pt;width:127.65pt;height:187.65pt;z-index:251896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">
                <v:textbox>
                  <w:txbxContent>
                    <w:p w14:paraId="24AF16F6" w14:textId="77777777" w:rsidR="00AA4969" w:rsidRDefault="00AA4969" w:rsidP="00AA4969">
                      <w:r>
                        <w:rPr>
                          <w:noProof/>
                        </w:rPr>
                        <w:drawing>
                          <wp:inline distT="0" distB="0" distL="0" distR="0" wp14:anchorId="6C10AB50" wp14:editId="568914FF">
                            <wp:extent cx="1419770" cy="2209800"/>
                            <wp:effectExtent l="0" t="0" r="9525" b="0"/>
                            <wp:docPr id="1211706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06749" name=""/>
                                    <pic:cNvPicPr/>
                                  </pic:nvPicPr>
                                  <pic:blipFill rotWithShape="1">
                                    <a:blip r:embed="rId78"/>
                                    <a:srcRect l="62424" t="25035" r="22506" b="54112"/>
                                    <a:stretch/>
                                  </pic:blipFill>
                                  <pic:spPr bwMode="auto">
                                    <a:xfrm>
                                      <a:off x="0" y="0"/>
                                      <a:ext cx="1450220" cy="2257194"/>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5B7216">
        <w:rPr>
          <w:noProof/>
          <w:bdr w:val="single" w:sz="18" w:space="0" w:color="auto"/>
        </w:rPr>
        <w:drawing>
          <wp:inline distT="0" distB="0" distL="0" distR="0" wp14:anchorId="5FC63948" wp14:editId="52905F37">
            <wp:extent cx="5075648" cy="2881745"/>
            <wp:effectExtent l="0" t="0" r="0" b="0"/>
            <wp:docPr id="13317246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24646" name="Picture 1" descr="A screenshot of a computer&#10;&#10;Description automatically generated"/>
                    <pic:cNvPicPr/>
                  </pic:nvPicPr>
                  <pic:blipFill rotWithShape="1">
                    <a:blip r:embed="rId79"/>
                    <a:srcRect l="15593" t="7951" r="10311" b="54654"/>
                    <a:stretch/>
                  </pic:blipFill>
                  <pic:spPr bwMode="auto">
                    <a:xfrm>
                      <a:off x="0" y="0"/>
                      <a:ext cx="5081883" cy="2885285"/>
                    </a:xfrm>
                    <a:prstGeom prst="rect">
                      <a:avLst/>
                    </a:prstGeom>
                    <a:ln>
                      <a:noFill/>
                    </a:ln>
                    <a:extLst>
                      <a:ext uri="{53640926-AAD7-44D8-BBD7-CCE9431645EC}">
                        <a14:shadowObscured xmlns:a14="http://schemas.microsoft.com/office/drawing/2010/main"/>
                      </a:ext>
                    </a:extLst>
                  </pic:spPr>
                </pic:pic>
              </a:graphicData>
            </a:graphic>
          </wp:inline>
        </w:drawing>
      </w:r>
    </w:p>
    <w:p w14:paraId="5371C1CA" w14:textId="1BF3F224" w:rsidR="00AA4969" w:rsidRPr="000E5D95" w:rsidRDefault="00AA4969" w:rsidP="00AA4969">
      <w:pPr>
        <w:pStyle w:val="Caption"/>
        <w:spacing w:before="120" w:after="120"/>
        <w:jc w:val="center"/>
        <w:rPr>
          <w:rFonts w:ascii="Arial" w:hAnsi="Arial" w:cs="Arial"/>
          <w:b/>
          <w:bCs/>
          <w:color w:val="auto"/>
          <w:sz w:val="20"/>
          <w:szCs w:val="20"/>
        </w:rPr>
      </w:pPr>
      <w:r w:rsidRPr="00BA4F0C">
        <w:rPr>
          <w:rFonts w:ascii="Arial" w:hAnsi="Arial" w:cs="Arial"/>
          <w:b/>
          <w:bCs/>
          <w:i w:val="0"/>
          <w:iCs w:val="0"/>
          <w:color w:val="auto"/>
          <w:sz w:val="20"/>
          <w:szCs w:val="20"/>
        </w:rPr>
        <w:t xml:space="preserve">Figure </w:t>
      </w:r>
      <w:r w:rsidRPr="00BA4F0C">
        <w:rPr>
          <w:rFonts w:ascii="Arial" w:hAnsi="Arial" w:cs="Arial"/>
          <w:b/>
          <w:bCs/>
          <w:i w:val="0"/>
          <w:iCs w:val="0"/>
          <w:color w:val="auto"/>
          <w:sz w:val="20"/>
          <w:szCs w:val="20"/>
        </w:rPr>
        <w:fldChar w:fldCharType="begin"/>
      </w:r>
      <w:r w:rsidRPr="00BA4F0C">
        <w:rPr>
          <w:rFonts w:ascii="Arial" w:hAnsi="Arial" w:cs="Arial"/>
          <w:b/>
          <w:bCs/>
          <w:i w:val="0"/>
          <w:iCs w:val="0"/>
          <w:color w:val="auto"/>
          <w:sz w:val="20"/>
          <w:szCs w:val="20"/>
        </w:rPr>
        <w:instrText xml:space="preserve"> SEQ Figure \* ARABIC </w:instrText>
      </w:r>
      <w:r w:rsidRPr="00BA4F0C">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44</w:t>
      </w:r>
      <w:r w:rsidRPr="00BA4F0C">
        <w:rPr>
          <w:rFonts w:ascii="Arial" w:hAnsi="Arial" w:cs="Arial"/>
          <w:b/>
          <w:bCs/>
          <w:i w:val="0"/>
          <w:iCs w:val="0"/>
          <w:color w:val="auto"/>
          <w:sz w:val="20"/>
          <w:szCs w:val="20"/>
        </w:rPr>
        <w:fldChar w:fldCharType="end"/>
      </w:r>
      <w:r w:rsidRPr="00BA4F0C">
        <w:rPr>
          <w:rFonts w:ascii="Arial" w:hAnsi="Arial" w:cs="Arial"/>
          <w:b/>
          <w:bCs/>
          <w:i w:val="0"/>
          <w:iCs w:val="0"/>
          <w:color w:val="auto"/>
          <w:sz w:val="20"/>
          <w:szCs w:val="20"/>
        </w:rPr>
        <w:t>: Proposed earthworks</w:t>
      </w:r>
      <w:r w:rsidRPr="000E5D95">
        <w:rPr>
          <w:rFonts w:ascii="Arial" w:hAnsi="Arial" w:cs="Arial"/>
          <w:b/>
          <w:bCs/>
          <w:color w:val="auto"/>
          <w:sz w:val="20"/>
          <w:szCs w:val="20"/>
        </w:rPr>
        <w:t xml:space="preserve"> (Source: Bulk earthworks Layout Plan, NDY, 28 July 2023)</w:t>
      </w:r>
    </w:p>
    <w:p w14:paraId="4E24559F" w14:textId="77777777" w:rsidR="00AA4969" w:rsidRDefault="00AA4969" w:rsidP="00AA4969">
      <w:pPr>
        <w:pStyle w:val="FigureCaption"/>
        <w:widowControl w:val="0"/>
        <w:spacing w:before="0" w:after="0"/>
        <w:ind w:left="0"/>
        <w:rPr>
          <w:rFonts w:cs="Arial"/>
          <w:b w:val="0"/>
          <w:bCs/>
          <w:color w:val="auto"/>
          <w:sz w:val="22"/>
          <w:szCs w:val="22"/>
          <w:lang w:val="en-AU"/>
        </w:rPr>
      </w:pPr>
    </w:p>
    <w:p w14:paraId="62F59C89" w14:textId="77777777" w:rsidR="00AA4969" w:rsidRDefault="00AA4969" w:rsidP="00AA4969">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report on the contents of the stockpiles on the site has been provided, the </w:t>
      </w:r>
      <w:r w:rsidRPr="00872F74">
        <w:rPr>
          <w:rFonts w:ascii="Arial" w:hAnsi="Arial" w:cs="Arial"/>
          <w:i/>
          <w:iCs/>
          <w:lang w:eastAsia="en-GB"/>
        </w:rPr>
        <w:t>Geotechnical Assessment of Spoil Stockpiles - Material Assessment</w:t>
      </w:r>
      <w:r w:rsidRPr="00872F74">
        <w:rPr>
          <w:rFonts w:ascii="Arial" w:hAnsi="Arial" w:cs="Arial"/>
          <w:lang w:eastAsia="en-GB"/>
        </w:rPr>
        <w:t xml:space="preserve"> </w:t>
      </w:r>
      <w:r>
        <w:rPr>
          <w:rFonts w:ascii="Arial" w:hAnsi="Arial" w:cs="Arial"/>
          <w:lang w:eastAsia="en-GB"/>
        </w:rPr>
        <w:t>prepared by ACT Geotechnical Engineers dated 21 July 2023 (</w:t>
      </w:r>
      <w:r w:rsidRPr="00BA4F0C">
        <w:rPr>
          <w:rFonts w:ascii="Arial" w:hAnsi="Arial" w:cs="Arial"/>
          <w:b/>
          <w:bCs/>
          <w:lang w:eastAsia="en-GB"/>
        </w:rPr>
        <w:t>Geotechnical Advice</w:t>
      </w:r>
      <w:r>
        <w:rPr>
          <w:rFonts w:ascii="Arial" w:hAnsi="Arial" w:cs="Arial"/>
          <w:lang w:eastAsia="en-GB"/>
        </w:rPr>
        <w:t xml:space="preserve">). The Geotechnical Advice outlines that the stockpiles on the site originated from the excavations in approved Stage 1 of the school in the northern portion of the site and concludes that the stockpiles comprise ‘clean’ fill with no chemical or hydrocarbon odours and no other waste products evident in the material. </w:t>
      </w:r>
    </w:p>
    <w:p w14:paraId="03832391" w14:textId="77777777" w:rsidR="00AA4969" w:rsidRDefault="00AA4969" w:rsidP="00AA4969">
      <w:pPr>
        <w:shd w:val="clear" w:color="auto" w:fill="FFFFFF"/>
        <w:spacing w:after="0" w:line="240" w:lineRule="auto"/>
        <w:ind w:right="-23"/>
        <w:jc w:val="both"/>
        <w:rPr>
          <w:rFonts w:ascii="Arial" w:hAnsi="Arial" w:cs="Arial"/>
          <w:lang w:eastAsia="en-GB"/>
        </w:rPr>
      </w:pPr>
    </w:p>
    <w:p w14:paraId="58F82573" w14:textId="444258BF" w:rsidR="00AA4969" w:rsidRDefault="00AA4969" w:rsidP="00AA4969">
      <w:pPr>
        <w:shd w:val="clear" w:color="auto" w:fill="FFFFFF"/>
        <w:spacing w:after="0" w:line="240" w:lineRule="auto"/>
        <w:ind w:right="-23"/>
        <w:jc w:val="both"/>
        <w:rPr>
          <w:rFonts w:ascii="Arial" w:hAnsi="Arial" w:cs="Arial"/>
          <w:lang w:eastAsia="en-GB"/>
        </w:rPr>
      </w:pPr>
      <w:r>
        <w:rPr>
          <w:rFonts w:ascii="Arial" w:hAnsi="Arial" w:cs="Arial"/>
          <w:lang w:eastAsia="en-GB"/>
        </w:rPr>
        <w:t>The Geotechnical Advice concluded the following in relation to the stockpiles (</w:t>
      </w:r>
      <w:r w:rsidRPr="00926ED6">
        <w:rPr>
          <w:rFonts w:ascii="Arial" w:hAnsi="Arial" w:cs="Arial"/>
          <w:b/>
          <w:bCs/>
          <w:lang w:eastAsia="en-GB"/>
        </w:rPr>
        <w:t xml:space="preserve">Figure </w:t>
      </w:r>
      <w:r w:rsidR="00DC5C62">
        <w:rPr>
          <w:rFonts w:ascii="Arial" w:hAnsi="Arial" w:cs="Arial"/>
          <w:b/>
          <w:bCs/>
          <w:lang w:eastAsia="en-GB"/>
        </w:rPr>
        <w:t>4</w:t>
      </w:r>
      <w:r w:rsidR="00DD777A">
        <w:rPr>
          <w:rFonts w:ascii="Arial" w:hAnsi="Arial" w:cs="Arial"/>
          <w:b/>
          <w:bCs/>
          <w:lang w:eastAsia="en-GB"/>
        </w:rPr>
        <w:t>5</w:t>
      </w:r>
      <w:r>
        <w:rPr>
          <w:rFonts w:ascii="Arial" w:hAnsi="Arial" w:cs="Arial"/>
          <w:lang w:eastAsia="en-GB"/>
        </w:rPr>
        <w:t>):</w:t>
      </w:r>
    </w:p>
    <w:p w14:paraId="42C19A53" w14:textId="77777777" w:rsidR="00AA4969" w:rsidRDefault="00AA4969" w:rsidP="00AA4969">
      <w:pPr>
        <w:shd w:val="clear" w:color="auto" w:fill="FFFFFF"/>
        <w:spacing w:after="0" w:line="240" w:lineRule="auto"/>
        <w:ind w:right="-23"/>
        <w:jc w:val="both"/>
        <w:rPr>
          <w:rFonts w:ascii="Arial" w:hAnsi="Arial" w:cs="Arial"/>
          <w:lang w:eastAsia="en-GB"/>
        </w:rPr>
      </w:pPr>
    </w:p>
    <w:p w14:paraId="184A2B0F" w14:textId="77777777" w:rsidR="00AA4969" w:rsidRDefault="00AA4969" w:rsidP="00AA4969">
      <w:pPr>
        <w:pStyle w:val="ListParagraph"/>
        <w:widowControl w:val="0"/>
        <w:numPr>
          <w:ilvl w:val="0"/>
          <w:numId w:val="126"/>
        </w:numPr>
        <w:shd w:val="clear" w:color="auto" w:fill="FFFFFF"/>
        <w:spacing w:after="0" w:line="240" w:lineRule="auto"/>
        <w:ind w:left="714" w:right="-23" w:hanging="357"/>
        <w:jc w:val="both"/>
        <w:rPr>
          <w:rFonts w:ascii="Arial" w:hAnsi="Arial" w:cs="Arial"/>
          <w:lang w:eastAsia="en-GB"/>
        </w:rPr>
      </w:pPr>
      <w:r w:rsidRPr="00926ED6">
        <w:rPr>
          <w:rFonts w:ascii="Arial" w:hAnsi="Arial" w:cs="Arial"/>
          <w:b/>
          <w:bCs/>
          <w:lang w:eastAsia="en-GB"/>
        </w:rPr>
        <w:t xml:space="preserve">Stockpile #1 </w:t>
      </w:r>
      <w:r w:rsidRPr="00926ED6">
        <w:rPr>
          <w:rFonts w:ascii="Arial" w:hAnsi="Arial" w:cs="Arial"/>
          <w:lang w:eastAsia="en-GB"/>
        </w:rPr>
        <w:t>- Larger pile of natural, orange-brown, Clayey Sand, Gravelly Clayey Sand, Sandy Clay, and Gravelly Sandy Clay.</w:t>
      </w:r>
      <w:r>
        <w:rPr>
          <w:rFonts w:ascii="Arial" w:hAnsi="Arial" w:cs="Arial"/>
          <w:lang w:eastAsia="en-GB"/>
        </w:rPr>
        <w:t xml:space="preserve"> </w:t>
      </w:r>
      <w:r w:rsidRPr="00926ED6">
        <w:rPr>
          <w:rFonts w:ascii="Arial" w:hAnsi="Arial" w:cs="Arial"/>
          <w:lang w:eastAsia="en-GB"/>
        </w:rPr>
        <w:t>The soils were a mix of natural alluvial/residual soils and broken-down, weathered rhyodacite bedrock, that had all been</w:t>
      </w:r>
      <w:r>
        <w:rPr>
          <w:rFonts w:ascii="Arial" w:hAnsi="Arial" w:cs="Arial"/>
          <w:lang w:eastAsia="en-GB"/>
        </w:rPr>
        <w:t xml:space="preserve"> </w:t>
      </w:r>
      <w:r w:rsidRPr="00926ED6">
        <w:rPr>
          <w:rFonts w:ascii="Arial" w:hAnsi="Arial" w:cs="Arial"/>
          <w:lang w:eastAsia="en-GB"/>
        </w:rPr>
        <w:t xml:space="preserve">excavated from within the site. This material is suitable for use in controlled fill under structures and pavements. </w:t>
      </w:r>
    </w:p>
    <w:p w14:paraId="7062AE2C" w14:textId="77777777" w:rsidR="00AA4969" w:rsidRDefault="00AA4969" w:rsidP="00AA4969">
      <w:pPr>
        <w:pStyle w:val="ListParagraph"/>
        <w:widowControl w:val="0"/>
        <w:shd w:val="clear" w:color="auto" w:fill="FFFFFF"/>
        <w:spacing w:after="0" w:line="240" w:lineRule="auto"/>
        <w:ind w:left="714" w:right="-23"/>
        <w:jc w:val="both"/>
        <w:rPr>
          <w:rFonts w:ascii="Arial" w:hAnsi="Arial" w:cs="Arial"/>
          <w:lang w:eastAsia="en-GB"/>
        </w:rPr>
      </w:pPr>
    </w:p>
    <w:p w14:paraId="14C0B204" w14:textId="77777777" w:rsidR="00AA4969" w:rsidRDefault="00AA4969" w:rsidP="00AA4969">
      <w:pPr>
        <w:pStyle w:val="ListParagraph"/>
        <w:widowControl w:val="0"/>
        <w:numPr>
          <w:ilvl w:val="0"/>
          <w:numId w:val="126"/>
        </w:numPr>
        <w:shd w:val="clear" w:color="auto" w:fill="FFFFFF"/>
        <w:spacing w:after="0" w:line="240" w:lineRule="auto"/>
        <w:ind w:left="714" w:right="-23" w:hanging="357"/>
        <w:jc w:val="both"/>
        <w:rPr>
          <w:rFonts w:ascii="Arial" w:hAnsi="Arial" w:cs="Arial"/>
          <w:lang w:eastAsia="en-GB"/>
        </w:rPr>
      </w:pPr>
      <w:r w:rsidRPr="00926ED6">
        <w:rPr>
          <w:rFonts w:ascii="Arial" w:hAnsi="Arial" w:cs="Arial"/>
          <w:b/>
          <w:bCs/>
          <w:lang w:eastAsia="en-GB"/>
        </w:rPr>
        <w:t xml:space="preserve">Stockpile #2 </w:t>
      </w:r>
      <w:r w:rsidRPr="00926ED6">
        <w:rPr>
          <w:rFonts w:ascii="Arial" w:hAnsi="Arial" w:cs="Arial"/>
          <w:lang w:eastAsia="en-GB"/>
        </w:rPr>
        <w:t>- Smaller pile of natural, orange-brown, Clayey Sand, Gravelly Clayey Sand, Sandy Clay, and Gravelly Sandy Clay.</w:t>
      </w:r>
      <w:r>
        <w:rPr>
          <w:rFonts w:ascii="Arial" w:hAnsi="Arial" w:cs="Arial"/>
          <w:lang w:eastAsia="en-GB"/>
        </w:rPr>
        <w:t xml:space="preserve"> </w:t>
      </w:r>
      <w:r w:rsidRPr="00926ED6">
        <w:rPr>
          <w:rFonts w:ascii="Arial" w:hAnsi="Arial" w:cs="Arial"/>
          <w:lang w:eastAsia="en-GB"/>
        </w:rPr>
        <w:t>The soils were a mix of natural alluvial/residual soils and broken-down, weathered rhyodacite bedrock, that had all been</w:t>
      </w:r>
      <w:r>
        <w:rPr>
          <w:rFonts w:ascii="Arial" w:hAnsi="Arial" w:cs="Arial"/>
          <w:lang w:eastAsia="en-GB"/>
        </w:rPr>
        <w:t xml:space="preserve"> </w:t>
      </w:r>
      <w:r w:rsidRPr="00926ED6">
        <w:rPr>
          <w:rFonts w:ascii="Arial" w:hAnsi="Arial" w:cs="Arial"/>
          <w:lang w:eastAsia="en-GB"/>
        </w:rPr>
        <w:t xml:space="preserve">excavated from within the site. This material is suitable for use in controlled fill under structures and pavements. </w:t>
      </w:r>
    </w:p>
    <w:p w14:paraId="3F7A09D0" w14:textId="77777777" w:rsidR="00AA4969" w:rsidRDefault="00AA4969" w:rsidP="00AA4969">
      <w:pPr>
        <w:pStyle w:val="ListParagraph"/>
        <w:shd w:val="clear" w:color="auto" w:fill="FFFFFF"/>
        <w:spacing w:after="0" w:line="240" w:lineRule="auto"/>
        <w:ind w:right="-23"/>
        <w:jc w:val="both"/>
        <w:rPr>
          <w:rFonts w:ascii="Arial" w:hAnsi="Arial" w:cs="Arial"/>
          <w:lang w:eastAsia="en-GB"/>
        </w:rPr>
      </w:pPr>
    </w:p>
    <w:p w14:paraId="47D7398B" w14:textId="77777777" w:rsidR="00AA4969" w:rsidRDefault="00AA4969" w:rsidP="00AA4969">
      <w:pPr>
        <w:pStyle w:val="ListParagraph"/>
        <w:numPr>
          <w:ilvl w:val="0"/>
          <w:numId w:val="126"/>
        </w:numPr>
        <w:shd w:val="clear" w:color="auto" w:fill="FFFFFF"/>
        <w:spacing w:after="0" w:line="240" w:lineRule="auto"/>
        <w:ind w:right="-23"/>
        <w:jc w:val="both"/>
        <w:rPr>
          <w:rFonts w:ascii="Arial" w:hAnsi="Arial" w:cs="Arial"/>
          <w:lang w:eastAsia="en-GB"/>
        </w:rPr>
      </w:pPr>
      <w:r w:rsidRPr="00926ED6">
        <w:rPr>
          <w:rFonts w:ascii="Arial" w:hAnsi="Arial" w:cs="Arial"/>
          <w:b/>
          <w:bCs/>
          <w:lang w:eastAsia="en-GB"/>
        </w:rPr>
        <w:t xml:space="preserve">Stockpile #3 </w:t>
      </w:r>
      <w:r w:rsidRPr="00926ED6">
        <w:rPr>
          <w:rFonts w:ascii="Arial" w:hAnsi="Arial" w:cs="Arial"/>
          <w:lang w:eastAsia="en-GB"/>
        </w:rPr>
        <w:t>- Natural, grey-brown, Silty Sand. The soils were a mix of topsoil/slope wash soils, that had all been excavated from</w:t>
      </w:r>
      <w:r>
        <w:rPr>
          <w:rFonts w:ascii="Arial" w:hAnsi="Arial" w:cs="Arial"/>
          <w:lang w:eastAsia="en-GB"/>
        </w:rPr>
        <w:t xml:space="preserve"> </w:t>
      </w:r>
      <w:r w:rsidRPr="00926ED6">
        <w:rPr>
          <w:rFonts w:ascii="Arial" w:hAnsi="Arial" w:cs="Arial"/>
          <w:lang w:eastAsia="en-GB"/>
        </w:rPr>
        <w:t>within the site. This material is not suitable for use in controlled fill under structures and pavements, however, it will be re-</w:t>
      </w:r>
      <w:r>
        <w:rPr>
          <w:rFonts w:ascii="Arial" w:hAnsi="Arial" w:cs="Arial"/>
          <w:lang w:eastAsia="en-GB"/>
        </w:rPr>
        <w:t>us</w:t>
      </w:r>
      <w:r w:rsidRPr="00926ED6">
        <w:rPr>
          <w:rFonts w:ascii="Arial" w:hAnsi="Arial" w:cs="Arial"/>
          <w:lang w:eastAsia="en-GB"/>
        </w:rPr>
        <w:t>ed</w:t>
      </w:r>
      <w:r>
        <w:rPr>
          <w:rFonts w:ascii="Arial" w:hAnsi="Arial" w:cs="Arial"/>
          <w:lang w:eastAsia="en-GB"/>
        </w:rPr>
        <w:t xml:space="preserve"> </w:t>
      </w:r>
      <w:r w:rsidRPr="00926ED6">
        <w:rPr>
          <w:rFonts w:ascii="Arial" w:hAnsi="Arial" w:cs="Arial"/>
          <w:lang w:eastAsia="en-GB"/>
        </w:rPr>
        <w:t xml:space="preserve">on site for landscaping works. </w:t>
      </w:r>
    </w:p>
    <w:p w14:paraId="26C76031" w14:textId="77777777" w:rsidR="00AA4969" w:rsidRDefault="00AA4969" w:rsidP="00AA4969">
      <w:pPr>
        <w:widowControl w:val="0"/>
        <w:shd w:val="clear" w:color="auto" w:fill="FFFFFF"/>
        <w:spacing w:after="0" w:line="240" w:lineRule="auto"/>
        <w:ind w:right="-23"/>
        <w:jc w:val="both"/>
        <w:rPr>
          <w:rFonts w:ascii="Arial" w:hAnsi="Arial" w:cs="Arial"/>
          <w:lang w:eastAsia="en-GB"/>
        </w:rPr>
      </w:pPr>
    </w:p>
    <w:p w14:paraId="49C1F158" w14:textId="77777777" w:rsidR="00AA4969" w:rsidRPr="00053B08" w:rsidRDefault="00AA4969" w:rsidP="00AA4969">
      <w:pPr>
        <w:widowControl w:val="0"/>
        <w:shd w:val="clear" w:color="auto" w:fill="FFFFFF"/>
        <w:spacing w:after="0" w:line="240" w:lineRule="auto"/>
        <w:ind w:right="-23"/>
        <w:jc w:val="both"/>
        <w:rPr>
          <w:rFonts w:ascii="Arial" w:hAnsi="Arial" w:cs="Arial"/>
          <w:lang w:eastAsia="en-GB"/>
        </w:rPr>
      </w:pPr>
      <w:r w:rsidRPr="00053B08">
        <w:rPr>
          <w:rFonts w:ascii="Arial" w:hAnsi="Arial" w:cs="Arial"/>
          <w:lang w:eastAsia="en-GB"/>
        </w:rPr>
        <w:t xml:space="preserve">Clause 7.1 of the QPRLEP 2022 provides objectives and controls in relation to earthworks which is relevant to the proposal. The objective of this clause is to ensure that earthworks for which development consent is required will not have a detrimental impact on environmental functions and processes, neighbouring uses, cultural or heritage items or features of the surrounding land. A further objective is to allow earthworks of a minor nature without requiring separate development consent. </w:t>
      </w:r>
    </w:p>
    <w:p w14:paraId="3054A9FE" w14:textId="77777777" w:rsidR="00AA4969" w:rsidRDefault="00AA4969" w:rsidP="00AA4969">
      <w:pPr>
        <w:shd w:val="clear" w:color="auto" w:fill="FFFFFF"/>
        <w:spacing w:after="0" w:line="240" w:lineRule="auto"/>
        <w:ind w:right="-23"/>
        <w:jc w:val="both"/>
        <w:rPr>
          <w:rFonts w:ascii="Arial" w:hAnsi="Arial" w:cs="Arial"/>
          <w:lang w:eastAsia="en-GB"/>
        </w:rPr>
      </w:pPr>
    </w:p>
    <w:p w14:paraId="3B0A33C4" w14:textId="77777777" w:rsidR="00AA4969" w:rsidRDefault="00AA4969" w:rsidP="00AA4969">
      <w:pPr>
        <w:keepNext/>
        <w:shd w:val="clear" w:color="auto" w:fill="FFFFFF"/>
        <w:spacing w:after="0" w:line="240" w:lineRule="auto"/>
        <w:ind w:right="-23"/>
        <w:jc w:val="center"/>
      </w:pPr>
      <w:r w:rsidRPr="00872F74">
        <w:rPr>
          <w:noProof/>
          <w:bdr w:val="single" w:sz="18" w:space="0" w:color="auto"/>
        </w:rPr>
        <w:drawing>
          <wp:inline distT="0" distB="0" distL="0" distR="0" wp14:anchorId="07A19594" wp14:editId="183ED65B">
            <wp:extent cx="4290289" cy="3200400"/>
            <wp:effectExtent l="0" t="0" r="0" b="0"/>
            <wp:docPr id="10358710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871016" name="Picture 1" descr="A screenshot of a computer&#10;&#10;Description automatically generated"/>
                    <pic:cNvPicPr/>
                  </pic:nvPicPr>
                  <pic:blipFill rotWithShape="1">
                    <a:blip r:embed="rId80"/>
                    <a:srcRect l="25987" t="20631" r="33500" b="25642"/>
                    <a:stretch/>
                  </pic:blipFill>
                  <pic:spPr bwMode="auto">
                    <a:xfrm>
                      <a:off x="0" y="0"/>
                      <a:ext cx="4314921" cy="3218775"/>
                    </a:xfrm>
                    <a:prstGeom prst="rect">
                      <a:avLst/>
                    </a:prstGeom>
                    <a:ln>
                      <a:noFill/>
                    </a:ln>
                    <a:extLst>
                      <a:ext uri="{53640926-AAD7-44D8-BBD7-CCE9431645EC}">
                        <a14:shadowObscured xmlns:a14="http://schemas.microsoft.com/office/drawing/2010/main"/>
                      </a:ext>
                    </a:extLst>
                  </pic:spPr>
                </pic:pic>
              </a:graphicData>
            </a:graphic>
          </wp:inline>
        </w:drawing>
      </w:r>
    </w:p>
    <w:p w14:paraId="1170AC6A" w14:textId="6651DA86" w:rsidR="00AA4969" w:rsidRPr="00872F74" w:rsidRDefault="00AA4969" w:rsidP="00AA4969">
      <w:pPr>
        <w:pStyle w:val="Caption"/>
        <w:spacing w:before="120" w:after="120"/>
        <w:jc w:val="center"/>
        <w:rPr>
          <w:rFonts w:ascii="Arial" w:hAnsi="Arial" w:cs="Arial"/>
          <w:b/>
          <w:bCs/>
          <w:i w:val="0"/>
          <w:iCs w:val="0"/>
          <w:color w:val="auto"/>
          <w:sz w:val="20"/>
          <w:szCs w:val="20"/>
          <w:lang w:eastAsia="en-GB"/>
        </w:rPr>
      </w:pPr>
      <w:r w:rsidRPr="00872F74">
        <w:rPr>
          <w:rFonts w:ascii="Arial" w:hAnsi="Arial" w:cs="Arial"/>
          <w:b/>
          <w:bCs/>
          <w:i w:val="0"/>
          <w:iCs w:val="0"/>
          <w:color w:val="auto"/>
          <w:sz w:val="20"/>
          <w:szCs w:val="20"/>
        </w:rPr>
        <w:t xml:space="preserve">Figure </w:t>
      </w:r>
      <w:r w:rsidRPr="00872F74">
        <w:rPr>
          <w:rFonts w:ascii="Arial" w:hAnsi="Arial" w:cs="Arial"/>
          <w:b/>
          <w:bCs/>
          <w:i w:val="0"/>
          <w:iCs w:val="0"/>
          <w:color w:val="auto"/>
          <w:sz w:val="20"/>
          <w:szCs w:val="20"/>
        </w:rPr>
        <w:fldChar w:fldCharType="begin"/>
      </w:r>
      <w:r w:rsidRPr="00872F74">
        <w:rPr>
          <w:rFonts w:ascii="Arial" w:hAnsi="Arial" w:cs="Arial"/>
          <w:b/>
          <w:bCs/>
          <w:i w:val="0"/>
          <w:iCs w:val="0"/>
          <w:color w:val="auto"/>
          <w:sz w:val="20"/>
          <w:szCs w:val="20"/>
        </w:rPr>
        <w:instrText xml:space="preserve"> SEQ Figure \* ARABIC </w:instrText>
      </w:r>
      <w:r w:rsidRPr="00872F74">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45</w:t>
      </w:r>
      <w:r w:rsidRPr="00872F74">
        <w:rPr>
          <w:rFonts w:ascii="Arial" w:hAnsi="Arial" w:cs="Arial"/>
          <w:b/>
          <w:bCs/>
          <w:i w:val="0"/>
          <w:iCs w:val="0"/>
          <w:color w:val="auto"/>
          <w:sz w:val="20"/>
          <w:szCs w:val="20"/>
        </w:rPr>
        <w:fldChar w:fldCharType="end"/>
      </w:r>
      <w:r w:rsidRPr="00872F74">
        <w:rPr>
          <w:rFonts w:ascii="Arial" w:hAnsi="Arial" w:cs="Arial"/>
          <w:b/>
          <w:bCs/>
          <w:i w:val="0"/>
          <w:iCs w:val="0"/>
          <w:color w:val="auto"/>
          <w:sz w:val="20"/>
          <w:szCs w:val="20"/>
        </w:rPr>
        <w:t>: Stockpiles (</w:t>
      </w:r>
      <w:r w:rsidRPr="005913F6">
        <w:rPr>
          <w:rFonts w:ascii="Arial" w:hAnsi="Arial" w:cs="Arial"/>
          <w:b/>
          <w:bCs/>
          <w:color w:val="auto"/>
          <w:sz w:val="20"/>
          <w:szCs w:val="20"/>
        </w:rPr>
        <w:t>Source: Geotechnical Advice, July 2023</w:t>
      </w:r>
      <w:r w:rsidRPr="00872F74">
        <w:rPr>
          <w:rFonts w:ascii="Arial" w:hAnsi="Arial" w:cs="Arial"/>
          <w:b/>
          <w:bCs/>
          <w:i w:val="0"/>
          <w:iCs w:val="0"/>
          <w:color w:val="auto"/>
          <w:sz w:val="20"/>
          <w:szCs w:val="20"/>
        </w:rPr>
        <w:t>)</w:t>
      </w:r>
    </w:p>
    <w:p w14:paraId="2A93198E" w14:textId="77777777" w:rsidR="00AA4969" w:rsidRDefault="00AA4969" w:rsidP="00AA4969">
      <w:pPr>
        <w:shd w:val="clear" w:color="auto" w:fill="FFFFFF"/>
        <w:spacing w:after="0" w:line="240" w:lineRule="auto"/>
        <w:ind w:right="-23"/>
        <w:jc w:val="both"/>
        <w:rPr>
          <w:rFonts w:ascii="Arial" w:hAnsi="Arial" w:cs="Arial"/>
          <w:lang w:eastAsia="en-GB"/>
        </w:rPr>
      </w:pPr>
    </w:p>
    <w:p w14:paraId="68481528" w14:textId="77777777" w:rsidR="00AA4969" w:rsidRDefault="00AA4969" w:rsidP="00AA4969">
      <w:pPr>
        <w:widowControl w:val="0"/>
        <w:shd w:val="clear" w:color="auto" w:fill="FFFFFF"/>
        <w:spacing w:after="0" w:line="240" w:lineRule="auto"/>
        <w:ind w:right="-23"/>
        <w:jc w:val="both"/>
        <w:rPr>
          <w:rFonts w:ascii="Arial" w:hAnsi="Arial" w:cs="Arial"/>
          <w:lang w:eastAsia="en-GB"/>
        </w:rPr>
      </w:pPr>
      <w:r w:rsidRPr="00296DC0">
        <w:rPr>
          <w:rFonts w:ascii="Arial" w:hAnsi="Arial" w:cs="Arial"/>
          <w:lang w:eastAsia="en-GB"/>
        </w:rPr>
        <w:t>Consent is required for earthworks unless</w:t>
      </w:r>
      <w:r>
        <w:rPr>
          <w:rFonts w:ascii="Arial" w:hAnsi="Arial" w:cs="Arial"/>
          <w:lang w:eastAsia="en-GB"/>
        </w:rPr>
        <w:t xml:space="preserve"> </w:t>
      </w:r>
      <w:r w:rsidRPr="00296DC0">
        <w:rPr>
          <w:rFonts w:ascii="Arial" w:hAnsi="Arial" w:cs="Arial"/>
          <w:lang w:eastAsia="en-GB"/>
        </w:rPr>
        <w:t>the earthworks are exempt development under this Plan or another applicable environmental planning instrument, or</w:t>
      </w:r>
      <w:r>
        <w:rPr>
          <w:rFonts w:ascii="Arial" w:hAnsi="Arial" w:cs="Arial"/>
          <w:lang w:eastAsia="en-GB"/>
        </w:rPr>
        <w:t xml:space="preserve"> </w:t>
      </w:r>
      <w:r w:rsidRPr="00296DC0">
        <w:rPr>
          <w:rFonts w:ascii="Arial" w:hAnsi="Arial" w:cs="Arial"/>
          <w:lang w:eastAsia="en-GB"/>
        </w:rPr>
        <w:t xml:space="preserve">the earthworks are ancillary </w:t>
      </w:r>
      <w:r w:rsidRPr="00513DFD">
        <w:rPr>
          <w:rFonts w:ascii="Arial" w:hAnsi="Arial" w:cs="Arial"/>
          <w:lang w:eastAsia="en-GB"/>
        </w:rPr>
        <w:t>to other development for which development consent has been granted</w:t>
      </w:r>
      <w:r w:rsidRPr="00296DC0">
        <w:rPr>
          <w:rFonts w:ascii="Arial" w:hAnsi="Arial" w:cs="Arial"/>
          <w:lang w:eastAsia="en-GB"/>
        </w:rPr>
        <w:t>.</w:t>
      </w:r>
      <w:r>
        <w:rPr>
          <w:rFonts w:ascii="Arial" w:hAnsi="Arial" w:cs="Arial"/>
          <w:lang w:eastAsia="en-GB"/>
        </w:rPr>
        <w:t xml:space="preserve"> In this regard, the earthworks required for the proposal require consent under this clause. </w:t>
      </w:r>
    </w:p>
    <w:p w14:paraId="30607EB1" w14:textId="77777777" w:rsidR="00AA4969" w:rsidRDefault="00AA4969" w:rsidP="00AA4969">
      <w:pPr>
        <w:widowControl w:val="0"/>
        <w:shd w:val="clear" w:color="auto" w:fill="FFFFFF"/>
        <w:spacing w:after="0" w:line="240" w:lineRule="auto"/>
        <w:ind w:right="-23"/>
        <w:jc w:val="both"/>
        <w:rPr>
          <w:rFonts w:ascii="Arial" w:hAnsi="Arial" w:cs="Arial"/>
          <w:lang w:eastAsia="en-GB"/>
        </w:rPr>
      </w:pPr>
    </w:p>
    <w:p w14:paraId="00E91A01" w14:textId="77777777" w:rsidR="00AA4969" w:rsidRDefault="00AA4969" w:rsidP="00AA4969">
      <w:pPr>
        <w:shd w:val="clear" w:color="auto" w:fill="FFFFFF"/>
        <w:spacing w:after="0" w:line="240" w:lineRule="auto"/>
        <w:ind w:right="-23"/>
        <w:jc w:val="both"/>
        <w:rPr>
          <w:rFonts w:ascii="Arial" w:hAnsi="Arial" w:cs="Arial"/>
          <w:lang w:eastAsia="en-GB"/>
        </w:rPr>
      </w:pPr>
      <w:r>
        <w:rPr>
          <w:rFonts w:ascii="Arial" w:hAnsi="Arial" w:cs="Arial"/>
          <w:lang w:eastAsia="en-GB"/>
        </w:rPr>
        <w:t>Pursuant to Clause 7.1(3), i</w:t>
      </w:r>
      <w:r w:rsidRPr="00296DC0">
        <w:rPr>
          <w:rFonts w:ascii="Arial" w:hAnsi="Arial" w:cs="Arial"/>
          <w:lang w:eastAsia="en-GB"/>
        </w:rPr>
        <w:t>n deciding whether to grant development</w:t>
      </w:r>
      <w:r w:rsidRPr="00296DC0">
        <w:rPr>
          <w:rFonts w:ascii="Arial" w:hAnsi="Arial" w:cs="Arial"/>
          <w:i/>
          <w:iCs/>
          <w:lang w:eastAsia="en-GB"/>
        </w:rPr>
        <w:t xml:space="preserve"> </w:t>
      </w:r>
      <w:r w:rsidRPr="00296DC0">
        <w:rPr>
          <w:rFonts w:ascii="Arial" w:hAnsi="Arial" w:cs="Arial"/>
          <w:lang w:eastAsia="en-GB"/>
        </w:rPr>
        <w:t>consent, the consent authority must consider the following matters—</w:t>
      </w:r>
    </w:p>
    <w:p w14:paraId="099759B4" w14:textId="77777777" w:rsidR="00AA4969" w:rsidRPr="00296DC0" w:rsidRDefault="00AA4969" w:rsidP="00AA4969">
      <w:pPr>
        <w:shd w:val="clear" w:color="auto" w:fill="FFFFFF"/>
        <w:spacing w:after="0" w:line="240" w:lineRule="auto"/>
        <w:ind w:right="-23"/>
        <w:jc w:val="both"/>
        <w:rPr>
          <w:rFonts w:ascii="Arial" w:hAnsi="Arial" w:cs="Arial"/>
          <w:i/>
          <w:iCs/>
          <w:lang w:eastAsia="en-GB"/>
        </w:rPr>
      </w:pPr>
    </w:p>
    <w:p w14:paraId="0E5910DB" w14:textId="77777777" w:rsidR="00AA4969" w:rsidRDefault="00AA4969" w:rsidP="00AA4969">
      <w:pPr>
        <w:pStyle w:val="ListParagraph"/>
        <w:numPr>
          <w:ilvl w:val="0"/>
          <w:numId w:val="125"/>
        </w:numPr>
        <w:shd w:val="clear" w:color="auto" w:fill="FFFFFF"/>
        <w:spacing w:after="0" w:line="240" w:lineRule="auto"/>
        <w:ind w:right="-23"/>
        <w:jc w:val="both"/>
        <w:rPr>
          <w:rFonts w:ascii="Arial" w:hAnsi="Arial" w:cs="Arial"/>
          <w:i/>
          <w:iCs/>
          <w:lang w:eastAsia="en-GB"/>
        </w:rPr>
      </w:pPr>
      <w:r w:rsidRPr="00296DC0">
        <w:rPr>
          <w:rFonts w:ascii="Arial" w:hAnsi="Arial" w:cs="Arial"/>
          <w:i/>
          <w:iCs/>
          <w:lang w:eastAsia="en-GB"/>
        </w:rPr>
        <w:t>the likely disruption of, or any detrimental effect on, drainage patterns and soil stability in the locality of the development,</w:t>
      </w:r>
    </w:p>
    <w:p w14:paraId="09E864F6" w14:textId="77777777" w:rsidR="00AA4969" w:rsidRDefault="00AA4969" w:rsidP="00AA4969">
      <w:pPr>
        <w:pStyle w:val="ListParagraph"/>
        <w:numPr>
          <w:ilvl w:val="0"/>
          <w:numId w:val="125"/>
        </w:numPr>
        <w:shd w:val="clear" w:color="auto" w:fill="FFFFFF"/>
        <w:spacing w:after="0" w:line="240" w:lineRule="auto"/>
        <w:ind w:right="-23"/>
        <w:jc w:val="both"/>
        <w:rPr>
          <w:rFonts w:ascii="Arial" w:hAnsi="Arial" w:cs="Arial"/>
          <w:i/>
          <w:iCs/>
          <w:lang w:eastAsia="en-GB"/>
        </w:rPr>
      </w:pPr>
      <w:r w:rsidRPr="00296DC0">
        <w:rPr>
          <w:rFonts w:ascii="Arial" w:hAnsi="Arial" w:cs="Arial"/>
          <w:i/>
          <w:iCs/>
          <w:lang w:eastAsia="en-GB"/>
        </w:rPr>
        <w:t>the effect of the development on the likely future use or redevelopment of the land,</w:t>
      </w:r>
    </w:p>
    <w:p w14:paraId="3375E076" w14:textId="77777777" w:rsidR="00AA4969" w:rsidRDefault="00AA4969" w:rsidP="00AA4969">
      <w:pPr>
        <w:pStyle w:val="ListParagraph"/>
        <w:numPr>
          <w:ilvl w:val="0"/>
          <w:numId w:val="125"/>
        </w:numPr>
        <w:shd w:val="clear" w:color="auto" w:fill="FFFFFF"/>
        <w:spacing w:after="0" w:line="240" w:lineRule="auto"/>
        <w:ind w:right="-23"/>
        <w:jc w:val="both"/>
        <w:rPr>
          <w:rFonts w:ascii="Arial" w:hAnsi="Arial" w:cs="Arial"/>
          <w:i/>
          <w:iCs/>
          <w:lang w:eastAsia="en-GB"/>
        </w:rPr>
      </w:pPr>
      <w:r w:rsidRPr="00296DC0">
        <w:rPr>
          <w:rFonts w:ascii="Arial" w:hAnsi="Arial" w:cs="Arial"/>
          <w:i/>
          <w:iCs/>
          <w:lang w:eastAsia="en-GB"/>
        </w:rPr>
        <w:t>the quality of the fill or the soil to be excavated, or both,</w:t>
      </w:r>
    </w:p>
    <w:p w14:paraId="4C30DBB5" w14:textId="77777777" w:rsidR="00AA4969" w:rsidRDefault="00AA4969" w:rsidP="00AA4969">
      <w:pPr>
        <w:pStyle w:val="ListParagraph"/>
        <w:numPr>
          <w:ilvl w:val="0"/>
          <w:numId w:val="125"/>
        </w:numPr>
        <w:shd w:val="clear" w:color="auto" w:fill="FFFFFF"/>
        <w:spacing w:after="0" w:line="240" w:lineRule="auto"/>
        <w:ind w:right="-23"/>
        <w:jc w:val="both"/>
        <w:rPr>
          <w:rFonts w:ascii="Arial" w:hAnsi="Arial" w:cs="Arial"/>
          <w:i/>
          <w:iCs/>
          <w:lang w:eastAsia="en-GB"/>
        </w:rPr>
      </w:pPr>
      <w:r w:rsidRPr="00296DC0">
        <w:rPr>
          <w:rFonts w:ascii="Arial" w:hAnsi="Arial" w:cs="Arial"/>
          <w:i/>
          <w:iCs/>
          <w:lang w:eastAsia="en-GB"/>
        </w:rPr>
        <w:t>the effect of the development on the existing and likely amenity of adjoining properties,</w:t>
      </w:r>
    </w:p>
    <w:p w14:paraId="09697FDE" w14:textId="77777777" w:rsidR="00AA4969" w:rsidRDefault="00AA4969" w:rsidP="00AA4969">
      <w:pPr>
        <w:pStyle w:val="ListParagraph"/>
        <w:numPr>
          <w:ilvl w:val="0"/>
          <w:numId w:val="125"/>
        </w:numPr>
        <w:shd w:val="clear" w:color="auto" w:fill="FFFFFF"/>
        <w:spacing w:after="0" w:line="240" w:lineRule="auto"/>
        <w:ind w:right="-23"/>
        <w:jc w:val="both"/>
        <w:rPr>
          <w:rFonts w:ascii="Arial" w:hAnsi="Arial" w:cs="Arial"/>
          <w:i/>
          <w:iCs/>
          <w:lang w:eastAsia="en-GB"/>
        </w:rPr>
      </w:pPr>
      <w:r w:rsidRPr="00296DC0">
        <w:rPr>
          <w:rFonts w:ascii="Arial" w:hAnsi="Arial" w:cs="Arial"/>
          <w:i/>
          <w:iCs/>
          <w:lang w:eastAsia="en-GB"/>
        </w:rPr>
        <w:t>the source of</w:t>
      </w:r>
      <w:r>
        <w:rPr>
          <w:rFonts w:ascii="Arial" w:hAnsi="Arial" w:cs="Arial"/>
          <w:i/>
          <w:iCs/>
          <w:lang w:eastAsia="en-GB"/>
        </w:rPr>
        <w:t xml:space="preserve"> the</w:t>
      </w:r>
      <w:r w:rsidRPr="00296DC0">
        <w:rPr>
          <w:rFonts w:ascii="Arial" w:hAnsi="Arial" w:cs="Arial"/>
          <w:i/>
          <w:iCs/>
          <w:lang w:eastAsia="en-GB"/>
        </w:rPr>
        <w:t xml:space="preserve"> fill material and the destination of any excavated material,</w:t>
      </w:r>
    </w:p>
    <w:p w14:paraId="2F5B1FFF" w14:textId="77777777" w:rsidR="00AA4969" w:rsidRDefault="00AA4969" w:rsidP="00AA4969">
      <w:pPr>
        <w:pStyle w:val="ListParagraph"/>
        <w:numPr>
          <w:ilvl w:val="0"/>
          <w:numId w:val="125"/>
        </w:numPr>
        <w:shd w:val="clear" w:color="auto" w:fill="FFFFFF"/>
        <w:spacing w:after="0" w:line="240" w:lineRule="auto"/>
        <w:ind w:right="-23"/>
        <w:jc w:val="both"/>
        <w:rPr>
          <w:rFonts w:ascii="Arial" w:hAnsi="Arial" w:cs="Arial"/>
          <w:i/>
          <w:iCs/>
          <w:lang w:eastAsia="en-GB"/>
        </w:rPr>
      </w:pPr>
      <w:r w:rsidRPr="00296DC0">
        <w:rPr>
          <w:rFonts w:ascii="Arial" w:hAnsi="Arial" w:cs="Arial"/>
          <w:i/>
          <w:iCs/>
          <w:lang w:eastAsia="en-GB"/>
        </w:rPr>
        <w:t>the likelihood of disturbing relics,</w:t>
      </w:r>
    </w:p>
    <w:p w14:paraId="55E743E4" w14:textId="77777777" w:rsidR="00AA4969" w:rsidRDefault="00AA4969" w:rsidP="00AA4969">
      <w:pPr>
        <w:pStyle w:val="ListParagraph"/>
        <w:numPr>
          <w:ilvl w:val="0"/>
          <w:numId w:val="125"/>
        </w:numPr>
        <w:shd w:val="clear" w:color="auto" w:fill="FFFFFF"/>
        <w:spacing w:after="0" w:line="240" w:lineRule="auto"/>
        <w:ind w:right="-23"/>
        <w:jc w:val="both"/>
        <w:rPr>
          <w:rFonts w:ascii="Arial" w:hAnsi="Arial" w:cs="Arial"/>
          <w:i/>
          <w:iCs/>
          <w:lang w:eastAsia="en-GB"/>
        </w:rPr>
      </w:pPr>
      <w:r w:rsidRPr="00296DC0">
        <w:rPr>
          <w:rFonts w:ascii="Arial" w:hAnsi="Arial" w:cs="Arial"/>
          <w:i/>
          <w:iCs/>
          <w:lang w:eastAsia="en-GB"/>
        </w:rPr>
        <w:t>the proximity to, and potential for adverse impacts on, a waterway, drinking water catchment or environmentally sensitive area,</w:t>
      </w:r>
    </w:p>
    <w:p w14:paraId="24245BE5" w14:textId="77777777" w:rsidR="00AA4969" w:rsidRPr="00296DC0" w:rsidRDefault="00AA4969" w:rsidP="00AA4969">
      <w:pPr>
        <w:pStyle w:val="ListParagraph"/>
        <w:numPr>
          <w:ilvl w:val="0"/>
          <w:numId w:val="125"/>
        </w:numPr>
        <w:shd w:val="clear" w:color="auto" w:fill="FFFFFF"/>
        <w:spacing w:after="0" w:line="240" w:lineRule="auto"/>
        <w:ind w:right="-23"/>
        <w:jc w:val="both"/>
        <w:rPr>
          <w:rFonts w:ascii="Arial" w:hAnsi="Arial" w:cs="Arial"/>
          <w:i/>
          <w:iCs/>
          <w:lang w:eastAsia="en-GB"/>
        </w:rPr>
      </w:pPr>
      <w:r w:rsidRPr="00296DC0">
        <w:rPr>
          <w:rFonts w:ascii="Arial" w:hAnsi="Arial" w:cs="Arial"/>
          <w:i/>
          <w:iCs/>
          <w:lang w:eastAsia="en-GB"/>
        </w:rPr>
        <w:t>appropriate measures proposed to avoid, minimise or mitigate the impacts of the development.</w:t>
      </w:r>
    </w:p>
    <w:p w14:paraId="21E62068" w14:textId="77777777" w:rsidR="00AA4969" w:rsidRPr="007F6AD8" w:rsidRDefault="00AA4969" w:rsidP="00AA4969">
      <w:pPr>
        <w:pStyle w:val="FigureCaption"/>
        <w:spacing w:before="0" w:after="0"/>
        <w:ind w:left="0"/>
        <w:jc w:val="left"/>
        <w:rPr>
          <w:rFonts w:cs="Arial"/>
          <w:b w:val="0"/>
          <w:bCs/>
          <w:color w:val="auto"/>
          <w:sz w:val="22"/>
          <w:szCs w:val="22"/>
          <w:lang w:val="en-AU"/>
        </w:rPr>
      </w:pPr>
    </w:p>
    <w:p w14:paraId="385ED818" w14:textId="77777777" w:rsidR="00DC5C62" w:rsidRDefault="00AA4969" w:rsidP="00AA4969">
      <w:pPr>
        <w:autoSpaceDE w:val="0"/>
        <w:autoSpaceDN w:val="0"/>
        <w:adjustRightInd w:val="0"/>
        <w:spacing w:after="0"/>
        <w:jc w:val="both"/>
        <w:rPr>
          <w:rFonts w:ascii="Arial" w:hAnsi="Arial" w:cs="Arial"/>
        </w:rPr>
      </w:pPr>
      <w:r w:rsidRPr="007F6AD8">
        <w:rPr>
          <w:rFonts w:ascii="Arial" w:hAnsi="Arial" w:cs="Arial"/>
        </w:rPr>
        <w:t>The propo</w:t>
      </w:r>
      <w:r>
        <w:rPr>
          <w:rFonts w:ascii="Arial" w:hAnsi="Arial" w:cs="Arial"/>
        </w:rPr>
        <w:t>sed earthworks are considered unlikely to adversel</w:t>
      </w:r>
      <w:r w:rsidRPr="007F6AD8">
        <w:rPr>
          <w:rFonts w:ascii="Arial" w:hAnsi="Arial" w:cs="Arial"/>
        </w:rPr>
        <w:t xml:space="preserve">y impact </w:t>
      </w:r>
      <w:r>
        <w:rPr>
          <w:rFonts w:ascii="Arial" w:hAnsi="Arial" w:cs="Arial"/>
        </w:rPr>
        <w:t xml:space="preserve">on </w:t>
      </w:r>
      <w:r w:rsidRPr="007F6AD8">
        <w:rPr>
          <w:rFonts w:ascii="Arial" w:hAnsi="Arial" w:cs="Arial"/>
        </w:rPr>
        <w:t>drainage patterns or soil stability in the locality of the development</w:t>
      </w:r>
      <w:r>
        <w:rPr>
          <w:rFonts w:ascii="Arial" w:hAnsi="Arial" w:cs="Arial"/>
        </w:rPr>
        <w:t xml:space="preserve"> as the earthworks are generally seeking to create a level building area, without any significant changes to the natural ground levels on the site. </w:t>
      </w:r>
    </w:p>
    <w:p w14:paraId="523C1302" w14:textId="77777777" w:rsidR="00DC5C62" w:rsidRDefault="00DC5C62" w:rsidP="00AA4969">
      <w:pPr>
        <w:autoSpaceDE w:val="0"/>
        <w:autoSpaceDN w:val="0"/>
        <w:adjustRightInd w:val="0"/>
        <w:spacing w:after="0"/>
        <w:jc w:val="both"/>
        <w:rPr>
          <w:rFonts w:ascii="Arial" w:hAnsi="Arial" w:cs="Arial"/>
        </w:rPr>
      </w:pPr>
    </w:p>
    <w:p w14:paraId="147602CF" w14:textId="2994F307" w:rsidR="00AA4969" w:rsidRPr="00053B08" w:rsidRDefault="00AA4969" w:rsidP="00AA4969">
      <w:pPr>
        <w:autoSpaceDE w:val="0"/>
        <w:autoSpaceDN w:val="0"/>
        <w:adjustRightInd w:val="0"/>
        <w:spacing w:after="0"/>
        <w:jc w:val="both"/>
        <w:rPr>
          <w:rFonts w:ascii="Arial" w:hAnsi="Arial" w:cs="Arial"/>
          <w:iCs/>
        </w:rPr>
      </w:pPr>
      <w:r w:rsidRPr="00BA4F0C">
        <w:rPr>
          <w:rFonts w:ascii="Arial" w:hAnsi="Arial" w:cs="Arial"/>
          <w:iCs/>
        </w:rPr>
        <w:t xml:space="preserve">The proposed earthworks are also confined to the proposed building footprint and carpark areas and the proposed stormwater management arrangements are satisfactory. </w:t>
      </w:r>
      <w:r>
        <w:rPr>
          <w:rFonts w:ascii="Arial" w:hAnsi="Arial" w:cs="Arial"/>
        </w:rPr>
        <w:t xml:space="preserve">Similarly, </w:t>
      </w:r>
      <w:r w:rsidRPr="009A245C">
        <w:rPr>
          <w:rFonts w:ascii="Arial" w:hAnsi="Arial" w:cs="Arial"/>
        </w:rPr>
        <w:t xml:space="preserve">the proposal is unlikely to adversely impact on the future use or redevelopment of the land given there is limited excavation of material and the earthworks are essentially seeking to level out an area for building works. </w:t>
      </w:r>
    </w:p>
    <w:p w14:paraId="29A77869" w14:textId="77777777" w:rsidR="00AA4969" w:rsidRPr="00BA4F0C" w:rsidRDefault="00AA4969" w:rsidP="00AA4969">
      <w:pPr>
        <w:shd w:val="clear" w:color="auto" w:fill="FFFFFF"/>
        <w:spacing w:after="0" w:line="240" w:lineRule="auto"/>
        <w:jc w:val="both"/>
        <w:rPr>
          <w:rFonts w:ascii="Arial" w:hAnsi="Arial" w:cs="Arial"/>
          <w:iCs/>
          <w:highlight w:val="yellow"/>
        </w:rPr>
      </w:pPr>
      <w:r w:rsidRPr="009A245C">
        <w:rPr>
          <w:rFonts w:ascii="Arial" w:hAnsi="Arial" w:cs="Arial"/>
        </w:rPr>
        <w:t xml:space="preserve">In relation to the quality of the fill or the soil to be excavated, the Geotechnical Advice concludes that the fill material in the stockpiles originated from the site and the majority of the material will be re-used on the site which is satisfactory. </w:t>
      </w:r>
      <w:bookmarkStart w:id="60" w:name="_Hlk152594699"/>
      <w:r w:rsidRPr="00EC552D">
        <w:rPr>
          <w:rFonts w:ascii="Arial" w:hAnsi="Arial" w:cs="Arial"/>
          <w:iCs/>
        </w:rPr>
        <w:t xml:space="preserve">Relevant conditions have been recommended requiring only clean fill material to be used on the site as well as conditions requiring classification of materials from the site. </w:t>
      </w:r>
      <w:bookmarkEnd w:id="60"/>
    </w:p>
    <w:p w14:paraId="18C32F09" w14:textId="77777777" w:rsidR="00AA4969" w:rsidRDefault="00AA4969" w:rsidP="00AA4969">
      <w:pPr>
        <w:autoSpaceDE w:val="0"/>
        <w:autoSpaceDN w:val="0"/>
        <w:adjustRightInd w:val="0"/>
        <w:spacing w:after="0" w:line="240" w:lineRule="auto"/>
        <w:jc w:val="both"/>
        <w:rPr>
          <w:rFonts w:ascii="Arial" w:hAnsi="Arial" w:cs="Arial"/>
        </w:rPr>
      </w:pPr>
    </w:p>
    <w:p w14:paraId="12F02C69" w14:textId="7B4678FD" w:rsidR="00AA4969" w:rsidRDefault="00AA4969" w:rsidP="00AA4969">
      <w:pPr>
        <w:autoSpaceDE w:val="0"/>
        <w:autoSpaceDN w:val="0"/>
        <w:adjustRightInd w:val="0"/>
        <w:spacing w:after="0" w:line="240" w:lineRule="auto"/>
        <w:jc w:val="both"/>
        <w:rPr>
          <w:rFonts w:ascii="Arial" w:hAnsi="Arial" w:cs="Arial"/>
          <w:lang w:eastAsia="en-GB"/>
        </w:rPr>
      </w:pPr>
      <w:r>
        <w:rPr>
          <w:rFonts w:ascii="Arial" w:hAnsi="Arial" w:cs="Arial"/>
        </w:rPr>
        <w:t xml:space="preserve">There is likely to be minimal impacts on the amenity of the adjoining properties in that there are limited earthworks proposed near the eastern and southern boundaries as shown by the light </w:t>
      </w:r>
      <w:r w:rsidRPr="00117109">
        <w:rPr>
          <w:rFonts w:ascii="Arial" w:hAnsi="Arial" w:cs="Arial"/>
        </w:rPr>
        <w:t xml:space="preserve">green colour </w:t>
      </w:r>
      <w:r w:rsidR="00DC5C62">
        <w:rPr>
          <w:rFonts w:ascii="Arial" w:hAnsi="Arial" w:cs="Arial"/>
        </w:rPr>
        <w:t>above</w:t>
      </w:r>
      <w:r w:rsidRPr="00117109">
        <w:rPr>
          <w:rFonts w:ascii="Arial" w:hAnsi="Arial" w:cs="Arial"/>
        </w:rPr>
        <w:t xml:space="preserve">. </w:t>
      </w:r>
      <w:r>
        <w:rPr>
          <w:rFonts w:ascii="Arial" w:hAnsi="Arial" w:cs="Arial"/>
        </w:rPr>
        <w:t xml:space="preserve">Furthermore, there are significant setbacks to adjoining properties from 10 metres to 36 metres. </w:t>
      </w:r>
      <w:r w:rsidRPr="00117109">
        <w:rPr>
          <w:rFonts w:ascii="Arial" w:hAnsi="Arial" w:cs="Arial"/>
        </w:rPr>
        <w:t>T</w:t>
      </w:r>
      <w:r w:rsidRPr="00117109">
        <w:rPr>
          <w:rFonts w:ascii="Arial" w:hAnsi="Arial" w:cs="Arial"/>
          <w:lang w:eastAsia="en-GB"/>
        </w:rPr>
        <w:t>he source of the fill material is from the site</w:t>
      </w:r>
      <w:r w:rsidR="00DC5C62">
        <w:rPr>
          <w:rFonts w:ascii="Arial" w:hAnsi="Arial" w:cs="Arial"/>
          <w:lang w:eastAsia="en-GB"/>
        </w:rPr>
        <w:t>,</w:t>
      </w:r>
      <w:r w:rsidRPr="00117109">
        <w:rPr>
          <w:rFonts w:ascii="Arial" w:hAnsi="Arial" w:cs="Arial"/>
          <w:lang w:eastAsia="en-GB"/>
        </w:rPr>
        <w:t xml:space="preserve"> while the balance of the material not required on the site is to be disposed of at an approved location (relevant consent conditions are recommended). </w:t>
      </w:r>
    </w:p>
    <w:p w14:paraId="22E47E34" w14:textId="77777777" w:rsidR="00AA4969" w:rsidRDefault="00AA4969" w:rsidP="00AA4969">
      <w:pPr>
        <w:autoSpaceDE w:val="0"/>
        <w:autoSpaceDN w:val="0"/>
        <w:adjustRightInd w:val="0"/>
        <w:spacing w:after="0" w:line="240" w:lineRule="auto"/>
        <w:jc w:val="both"/>
        <w:rPr>
          <w:rFonts w:ascii="Arial" w:hAnsi="Arial" w:cs="Arial"/>
          <w:lang w:eastAsia="en-GB"/>
        </w:rPr>
      </w:pPr>
    </w:p>
    <w:p w14:paraId="32CA645D" w14:textId="77777777" w:rsidR="00AA4969" w:rsidRPr="00117109" w:rsidRDefault="00AA4969" w:rsidP="00AA4969">
      <w:pPr>
        <w:autoSpaceDE w:val="0"/>
        <w:autoSpaceDN w:val="0"/>
        <w:adjustRightInd w:val="0"/>
        <w:spacing w:after="0" w:line="240" w:lineRule="auto"/>
        <w:jc w:val="both"/>
        <w:rPr>
          <w:rFonts w:ascii="Arial" w:hAnsi="Arial" w:cs="Arial"/>
          <w:lang w:eastAsia="en-GB"/>
        </w:rPr>
      </w:pPr>
      <w:r w:rsidRPr="00117109">
        <w:rPr>
          <w:rFonts w:ascii="Arial" w:hAnsi="Arial" w:cs="Arial"/>
          <w:lang w:eastAsia="en-GB"/>
        </w:rPr>
        <w:t>The site is considered to have a low likelihood of relics being discovered</w:t>
      </w:r>
      <w:r>
        <w:rPr>
          <w:rFonts w:ascii="Arial" w:hAnsi="Arial" w:cs="Arial"/>
          <w:lang w:eastAsia="en-GB"/>
        </w:rPr>
        <w:t>, however, i</w:t>
      </w:r>
      <w:r w:rsidRPr="00EC552D">
        <w:rPr>
          <w:rFonts w:ascii="Arial" w:hAnsi="Arial" w:cs="Arial"/>
          <w:iCs/>
          <w:lang w:eastAsia="en-GB"/>
        </w:rPr>
        <w:t xml:space="preserve">n the event that material is discovered, works will need to cease to allow further investigation and assessment as outlined in the recommended consent conditions. </w:t>
      </w:r>
      <w:r>
        <w:rPr>
          <w:rFonts w:ascii="Arial" w:hAnsi="Arial" w:cs="Arial"/>
          <w:iCs/>
          <w:lang w:eastAsia="en-GB"/>
        </w:rPr>
        <w:t>T</w:t>
      </w:r>
      <w:r w:rsidRPr="00117109">
        <w:rPr>
          <w:rFonts w:ascii="Arial" w:hAnsi="Arial" w:cs="Arial"/>
          <w:lang w:eastAsia="en-GB"/>
        </w:rPr>
        <w:t xml:space="preserve">he proposed stormwater management arrangements are satisfactory in that there is unlikely to be any significant adverse impacts to nearby waterways arising from the proposed earthworks. </w:t>
      </w:r>
      <w:r>
        <w:rPr>
          <w:rFonts w:ascii="Arial" w:hAnsi="Arial" w:cs="Arial"/>
          <w:lang w:eastAsia="en-GB"/>
        </w:rPr>
        <w:t>A</w:t>
      </w:r>
      <w:r w:rsidRPr="00117109">
        <w:rPr>
          <w:rFonts w:ascii="Arial" w:hAnsi="Arial" w:cs="Arial"/>
          <w:lang w:eastAsia="en-GB"/>
        </w:rPr>
        <w:t xml:space="preserve">ppropriate measures </w:t>
      </w:r>
      <w:r>
        <w:rPr>
          <w:rFonts w:ascii="Arial" w:hAnsi="Arial" w:cs="Arial"/>
          <w:lang w:eastAsia="en-GB"/>
        </w:rPr>
        <w:t xml:space="preserve">are </w:t>
      </w:r>
      <w:r w:rsidRPr="00117109">
        <w:rPr>
          <w:rFonts w:ascii="Arial" w:hAnsi="Arial" w:cs="Arial"/>
          <w:lang w:eastAsia="en-GB"/>
        </w:rPr>
        <w:t>proposed to minimise the impacts of the development</w:t>
      </w:r>
      <w:r>
        <w:rPr>
          <w:rFonts w:ascii="Arial" w:hAnsi="Arial" w:cs="Arial"/>
          <w:lang w:eastAsia="en-GB"/>
        </w:rPr>
        <w:t xml:space="preserve"> including the sediment and erosion control and stormwater management arrangements for the proposal</w:t>
      </w:r>
      <w:r w:rsidRPr="00117109">
        <w:rPr>
          <w:rFonts w:ascii="Arial" w:hAnsi="Arial" w:cs="Arial"/>
          <w:lang w:eastAsia="en-GB"/>
        </w:rPr>
        <w:t>.</w:t>
      </w:r>
    </w:p>
    <w:p w14:paraId="1979049A" w14:textId="77777777" w:rsidR="00AA4969" w:rsidRDefault="00AA4969" w:rsidP="00AA4969">
      <w:pPr>
        <w:autoSpaceDE w:val="0"/>
        <w:autoSpaceDN w:val="0"/>
        <w:adjustRightInd w:val="0"/>
        <w:spacing w:after="0" w:line="240" w:lineRule="auto"/>
        <w:jc w:val="both"/>
        <w:rPr>
          <w:rFonts w:ascii="Arial" w:hAnsi="Arial" w:cs="Arial"/>
        </w:rPr>
      </w:pPr>
    </w:p>
    <w:p w14:paraId="52B23FFE" w14:textId="77777777" w:rsidR="00AA4969" w:rsidRPr="007F6AD8" w:rsidRDefault="00AA4969" w:rsidP="00AA4969">
      <w:pPr>
        <w:autoSpaceDE w:val="0"/>
        <w:autoSpaceDN w:val="0"/>
        <w:adjustRightInd w:val="0"/>
        <w:spacing w:after="0" w:line="240" w:lineRule="auto"/>
        <w:jc w:val="both"/>
        <w:rPr>
          <w:rFonts w:ascii="Arial" w:hAnsi="Arial" w:cs="Arial"/>
          <w:i/>
          <w:iCs/>
          <w:highlight w:val="yellow"/>
          <w:lang w:eastAsia="en-GB"/>
        </w:rPr>
      </w:pPr>
      <w:r>
        <w:rPr>
          <w:rFonts w:ascii="Arial" w:hAnsi="Arial" w:cs="Arial"/>
          <w:lang w:eastAsia="en-GB"/>
        </w:rPr>
        <w:t xml:space="preserve">Consent conditions are recommended requiring further geotechnical reports at future stages of construction to ensure that the proposal is constructed in accordance  with the requirements of the relevant Australian Standards and the NCC. </w:t>
      </w:r>
      <w:r>
        <w:rPr>
          <w:rFonts w:ascii="Arial" w:hAnsi="Arial" w:cs="Arial"/>
        </w:rPr>
        <w:t>C</w:t>
      </w:r>
      <w:r w:rsidRPr="007F6AD8">
        <w:rPr>
          <w:rFonts w:ascii="Arial" w:hAnsi="Arial" w:cs="Arial"/>
        </w:rPr>
        <w:t>on</w:t>
      </w:r>
      <w:r>
        <w:rPr>
          <w:rFonts w:ascii="Arial" w:hAnsi="Arial" w:cs="Arial"/>
        </w:rPr>
        <w:t>sent con</w:t>
      </w:r>
      <w:r w:rsidRPr="007F6AD8">
        <w:rPr>
          <w:rFonts w:ascii="Arial" w:hAnsi="Arial" w:cs="Arial"/>
        </w:rPr>
        <w:t xml:space="preserve">ditions </w:t>
      </w:r>
      <w:r>
        <w:rPr>
          <w:rFonts w:ascii="Arial" w:hAnsi="Arial" w:cs="Arial"/>
        </w:rPr>
        <w:t>are also recommended</w:t>
      </w:r>
      <w:r w:rsidRPr="007F6AD8">
        <w:rPr>
          <w:rFonts w:ascii="Arial" w:hAnsi="Arial" w:cs="Arial"/>
        </w:rPr>
        <w:t xml:space="preserve"> to address the management of soil, stormwater, source and quality of imported fill, management of excavated material and unexpected finds during construction.</w:t>
      </w:r>
    </w:p>
    <w:p w14:paraId="1B4DC805" w14:textId="77777777" w:rsidR="00AA4969" w:rsidRDefault="00AA4969" w:rsidP="00AA4969">
      <w:pPr>
        <w:shd w:val="clear" w:color="auto" w:fill="FFFFFF"/>
        <w:spacing w:after="0" w:line="240" w:lineRule="auto"/>
        <w:ind w:right="-23"/>
        <w:jc w:val="both"/>
        <w:rPr>
          <w:rFonts w:ascii="Arial" w:hAnsi="Arial" w:cs="Arial"/>
          <w:lang w:eastAsia="en-GB"/>
        </w:rPr>
      </w:pPr>
    </w:p>
    <w:p w14:paraId="11FF2C01" w14:textId="77777777" w:rsidR="00AA4969" w:rsidRDefault="00AA4969" w:rsidP="00AA4969">
      <w:pPr>
        <w:tabs>
          <w:tab w:val="left" w:pos="7485"/>
        </w:tabs>
        <w:spacing w:after="0" w:line="240" w:lineRule="auto"/>
        <w:ind w:right="23"/>
        <w:jc w:val="both"/>
        <w:rPr>
          <w:rFonts w:ascii="Arial" w:hAnsi="Arial" w:cs="Arial"/>
          <w:bCs/>
          <w:lang w:eastAsia="en-AU"/>
        </w:rPr>
      </w:pPr>
      <w:r w:rsidRPr="00CF7C02">
        <w:rPr>
          <w:rFonts w:ascii="Arial" w:hAnsi="Arial" w:cs="Arial"/>
          <w:bCs/>
          <w:lang w:eastAsia="en-AU"/>
        </w:rPr>
        <w:t>Accordingly, it is considered that the proposed earthworks are satisfactory and the proposal is satisfactory having regard to the matters required to be considered before granting consent pursuant to Clause 7.1(3) of the QPRLEP 2022. Accordingly, consent can be granted to the proposed earthworks</w:t>
      </w:r>
      <w:r>
        <w:rPr>
          <w:rFonts w:ascii="Arial" w:hAnsi="Arial" w:cs="Arial"/>
          <w:bCs/>
          <w:lang w:eastAsia="en-AU"/>
        </w:rPr>
        <w:t xml:space="preserve"> subject to the draft conditions recommended in </w:t>
      </w:r>
      <w:r w:rsidRPr="005913F6">
        <w:rPr>
          <w:rFonts w:ascii="Arial" w:hAnsi="Arial" w:cs="Arial"/>
          <w:b/>
          <w:lang w:eastAsia="en-AU"/>
        </w:rPr>
        <w:t>Attachment A</w:t>
      </w:r>
      <w:r w:rsidRPr="00CF7C02">
        <w:rPr>
          <w:rFonts w:ascii="Arial" w:hAnsi="Arial" w:cs="Arial"/>
          <w:bCs/>
          <w:lang w:eastAsia="en-AU"/>
        </w:rPr>
        <w:t xml:space="preserve">. </w:t>
      </w:r>
    </w:p>
    <w:p w14:paraId="20431AF6" w14:textId="77777777" w:rsidR="00AA4969" w:rsidRDefault="00AA4969" w:rsidP="00AA4969">
      <w:pPr>
        <w:tabs>
          <w:tab w:val="left" w:pos="7485"/>
        </w:tabs>
        <w:spacing w:after="0" w:line="240" w:lineRule="auto"/>
        <w:ind w:right="23"/>
        <w:jc w:val="both"/>
        <w:rPr>
          <w:rFonts w:ascii="Arial" w:hAnsi="Arial" w:cs="Arial"/>
          <w:bCs/>
          <w:lang w:eastAsia="en-AU"/>
        </w:rPr>
      </w:pPr>
    </w:p>
    <w:p w14:paraId="129069F8" w14:textId="2C636A73" w:rsidR="002E1B93" w:rsidRDefault="002E1B93" w:rsidP="00066E13">
      <w:pPr>
        <w:pStyle w:val="Heading2"/>
        <w:numPr>
          <w:ilvl w:val="1"/>
          <w:numId w:val="70"/>
        </w:numPr>
        <w:spacing w:before="0"/>
        <w:ind w:left="709" w:hanging="709"/>
        <w:rPr>
          <w:rFonts w:ascii="Arial" w:hAnsi="Arial" w:cs="Arial"/>
          <w:color w:val="auto"/>
          <w:sz w:val="22"/>
          <w:szCs w:val="22"/>
          <w:lang w:eastAsia="en-AU"/>
        </w:rPr>
      </w:pPr>
      <w:bookmarkStart w:id="61" w:name="_Toc165976578"/>
      <w:r>
        <w:rPr>
          <w:rFonts w:ascii="Arial" w:hAnsi="Arial" w:cs="Arial"/>
          <w:color w:val="auto"/>
          <w:sz w:val="22"/>
          <w:szCs w:val="22"/>
          <w:lang w:eastAsia="en-AU"/>
        </w:rPr>
        <w:t>Waste Management</w:t>
      </w:r>
      <w:bookmarkEnd w:id="61"/>
      <w:r>
        <w:rPr>
          <w:rFonts w:ascii="Arial" w:hAnsi="Arial" w:cs="Arial"/>
          <w:color w:val="auto"/>
          <w:sz w:val="22"/>
          <w:szCs w:val="22"/>
          <w:lang w:eastAsia="en-AU"/>
        </w:rPr>
        <w:t xml:space="preserve"> </w:t>
      </w:r>
    </w:p>
    <w:p w14:paraId="6E2E6798" w14:textId="77777777" w:rsidR="002E1B93" w:rsidRDefault="002E1B93" w:rsidP="00066E13">
      <w:pPr>
        <w:spacing w:after="0" w:line="240" w:lineRule="auto"/>
        <w:rPr>
          <w:lang w:val="en-US" w:eastAsia="en-AU"/>
        </w:rPr>
      </w:pPr>
    </w:p>
    <w:p w14:paraId="5E67E074" w14:textId="77777777" w:rsidR="00066E13" w:rsidRDefault="00066E13" w:rsidP="00066E13">
      <w:pPr>
        <w:spacing w:after="0" w:line="240" w:lineRule="auto"/>
        <w:jc w:val="both"/>
        <w:rPr>
          <w:rFonts w:ascii="Arial" w:hAnsi="Arial" w:cs="Arial"/>
        </w:rPr>
      </w:pPr>
      <w:r w:rsidRPr="00066E13">
        <w:rPr>
          <w:rFonts w:ascii="Arial" w:hAnsi="Arial" w:cs="Arial"/>
        </w:rPr>
        <w:t xml:space="preserve">An </w:t>
      </w:r>
      <w:r w:rsidRPr="00066E13">
        <w:rPr>
          <w:rFonts w:ascii="Arial" w:hAnsi="Arial" w:cs="Arial"/>
          <w:i/>
          <w:iCs/>
        </w:rPr>
        <w:t>Operational Waste Management Plan</w:t>
      </w:r>
      <w:r w:rsidRPr="00066E13">
        <w:rPr>
          <w:rFonts w:ascii="Arial" w:hAnsi="Arial" w:cs="Arial"/>
        </w:rPr>
        <w:t xml:space="preserve"> prepared by EcCell Environmental Management Pty </w:t>
      </w:r>
      <w:r>
        <w:rPr>
          <w:rFonts w:ascii="Arial" w:hAnsi="Arial" w:cs="Arial"/>
        </w:rPr>
        <w:t>Ltd</w:t>
      </w:r>
      <w:r w:rsidRPr="00066E13">
        <w:rPr>
          <w:rFonts w:ascii="Arial" w:hAnsi="Arial" w:cs="Arial"/>
        </w:rPr>
        <w:t xml:space="preserve"> dated 30 July 2023 (</w:t>
      </w:r>
      <w:r w:rsidRPr="00066E13">
        <w:rPr>
          <w:rFonts w:ascii="Arial" w:hAnsi="Arial" w:cs="Arial"/>
          <w:b/>
          <w:bCs/>
        </w:rPr>
        <w:t>Waste Plan</w:t>
      </w:r>
      <w:r w:rsidRPr="00066E13">
        <w:rPr>
          <w:rFonts w:ascii="Arial" w:hAnsi="Arial" w:cs="Arial"/>
        </w:rPr>
        <w:t>)</w:t>
      </w:r>
      <w:r>
        <w:rPr>
          <w:rFonts w:ascii="Arial" w:hAnsi="Arial" w:cs="Arial"/>
        </w:rPr>
        <w:t xml:space="preserve"> has been provided which d</w:t>
      </w:r>
      <w:r w:rsidRPr="00066E13">
        <w:rPr>
          <w:rFonts w:ascii="Arial" w:hAnsi="Arial" w:cs="Arial"/>
        </w:rPr>
        <w:t>etail</w:t>
      </w:r>
      <w:r>
        <w:rPr>
          <w:rFonts w:ascii="Arial" w:hAnsi="Arial" w:cs="Arial"/>
        </w:rPr>
        <w:t>s</w:t>
      </w:r>
      <w:r w:rsidRPr="00066E13">
        <w:rPr>
          <w:rFonts w:ascii="Arial" w:hAnsi="Arial" w:cs="Arial"/>
        </w:rPr>
        <w:t xml:space="preserve"> the type and quantity of waste to be generated during operation of the development </w:t>
      </w:r>
      <w:r>
        <w:rPr>
          <w:rFonts w:ascii="Arial" w:hAnsi="Arial" w:cs="Arial"/>
        </w:rPr>
        <w:t>and outlines</w:t>
      </w:r>
      <w:r w:rsidRPr="00066E13">
        <w:rPr>
          <w:rFonts w:ascii="Arial" w:hAnsi="Arial" w:cs="Arial"/>
        </w:rPr>
        <w:t xml:space="preserve"> the appropriate waste storage, source separation and collection facilities</w:t>
      </w:r>
      <w:r>
        <w:rPr>
          <w:rFonts w:ascii="Arial" w:hAnsi="Arial" w:cs="Arial"/>
        </w:rPr>
        <w:t xml:space="preserve"> on the site. </w:t>
      </w:r>
    </w:p>
    <w:p w14:paraId="13F2FCA6" w14:textId="77777777" w:rsidR="00066E13" w:rsidRDefault="00066E13" w:rsidP="00066E13">
      <w:pPr>
        <w:spacing w:after="0" w:line="240" w:lineRule="auto"/>
        <w:jc w:val="both"/>
        <w:rPr>
          <w:rFonts w:ascii="Arial" w:hAnsi="Arial" w:cs="Arial"/>
        </w:rPr>
      </w:pPr>
    </w:p>
    <w:p w14:paraId="3EFFA972" w14:textId="77777777" w:rsidR="00FF3633" w:rsidRDefault="00FF3633" w:rsidP="00FF3633">
      <w:pPr>
        <w:spacing w:after="0" w:line="240" w:lineRule="auto"/>
        <w:jc w:val="both"/>
        <w:rPr>
          <w:rFonts w:ascii="Arial" w:hAnsi="Arial" w:cs="Arial"/>
        </w:rPr>
      </w:pPr>
      <w:r w:rsidRPr="002E1B93">
        <w:rPr>
          <w:rFonts w:ascii="Arial" w:hAnsi="Arial" w:cs="Arial"/>
        </w:rPr>
        <w:t xml:space="preserve">The relevant SDCP controls </w:t>
      </w:r>
      <w:r>
        <w:rPr>
          <w:rFonts w:ascii="Arial" w:hAnsi="Arial" w:cs="Arial"/>
        </w:rPr>
        <w:t xml:space="preserve">for waste and recycling </w:t>
      </w:r>
      <w:r w:rsidRPr="002E1B93">
        <w:rPr>
          <w:rFonts w:ascii="Arial" w:hAnsi="Arial" w:cs="Arial"/>
        </w:rPr>
        <w:t>state in Clause 2.3.</w:t>
      </w:r>
      <w:r>
        <w:rPr>
          <w:rFonts w:ascii="Arial" w:hAnsi="Arial" w:cs="Arial"/>
        </w:rPr>
        <w:t>5</w:t>
      </w:r>
      <w:r w:rsidRPr="002E1B93">
        <w:rPr>
          <w:rFonts w:ascii="Arial" w:hAnsi="Arial" w:cs="Arial"/>
        </w:rPr>
        <w:t xml:space="preserve"> of Part 2 of the QDCP 2012:</w:t>
      </w:r>
    </w:p>
    <w:p w14:paraId="3949F1D3" w14:textId="77777777" w:rsidR="005C618D" w:rsidRPr="002E1B93" w:rsidRDefault="005C618D" w:rsidP="00FF3633">
      <w:pPr>
        <w:spacing w:after="0" w:line="240" w:lineRule="auto"/>
        <w:jc w:val="both"/>
        <w:rPr>
          <w:rFonts w:ascii="Arial" w:hAnsi="Arial" w:cs="Arial"/>
        </w:rPr>
      </w:pPr>
    </w:p>
    <w:p w14:paraId="324D662B" w14:textId="77777777" w:rsidR="00FF3633" w:rsidRPr="00E32D76" w:rsidRDefault="00FF3633" w:rsidP="00FF3633">
      <w:pPr>
        <w:pStyle w:val="ListParagraph"/>
        <w:numPr>
          <w:ilvl w:val="0"/>
          <w:numId w:val="166"/>
        </w:numPr>
        <w:spacing w:after="0" w:line="240" w:lineRule="auto"/>
        <w:ind w:left="658" w:hanging="329"/>
        <w:jc w:val="both"/>
        <w:rPr>
          <w:rFonts w:ascii="Arial" w:hAnsi="Arial" w:cs="Arial"/>
          <w:i/>
          <w:iCs/>
        </w:rPr>
      </w:pPr>
      <w:r w:rsidRPr="00E32D76">
        <w:rPr>
          <w:rFonts w:ascii="Arial" w:hAnsi="Arial" w:cs="Arial"/>
          <w:i/>
          <w:iCs/>
        </w:rPr>
        <w:t xml:space="preserve">Development applications for all non-residential development must be accompanied by a waste management plan that addresses: </w:t>
      </w:r>
    </w:p>
    <w:p w14:paraId="5E554CDF" w14:textId="77777777" w:rsidR="00FF3633" w:rsidRPr="00E32D76" w:rsidRDefault="00FF3633" w:rsidP="00FF3633">
      <w:pPr>
        <w:pStyle w:val="ListParagraph"/>
        <w:numPr>
          <w:ilvl w:val="0"/>
          <w:numId w:val="167"/>
        </w:numPr>
        <w:spacing w:after="0" w:line="240" w:lineRule="auto"/>
        <w:ind w:left="1276" w:hanging="618"/>
        <w:jc w:val="both"/>
        <w:rPr>
          <w:rFonts w:ascii="Arial" w:hAnsi="Arial" w:cs="Arial"/>
          <w:i/>
          <w:iCs/>
        </w:rPr>
      </w:pPr>
      <w:r w:rsidRPr="00E32D76">
        <w:rPr>
          <w:rFonts w:ascii="Arial" w:hAnsi="Arial" w:cs="Arial"/>
          <w:i/>
          <w:iCs/>
        </w:rPr>
        <w:t xml:space="preserve">Best practice recycling and reuse of construction and demolition materials. </w:t>
      </w:r>
    </w:p>
    <w:p w14:paraId="0972EB45" w14:textId="77777777" w:rsidR="00FF3633" w:rsidRDefault="00FF3633" w:rsidP="00FF3633">
      <w:pPr>
        <w:pStyle w:val="ListParagraph"/>
        <w:numPr>
          <w:ilvl w:val="0"/>
          <w:numId w:val="167"/>
        </w:numPr>
        <w:spacing w:after="0" w:line="240" w:lineRule="auto"/>
        <w:ind w:left="1276" w:hanging="618"/>
        <w:jc w:val="both"/>
        <w:rPr>
          <w:rFonts w:ascii="Arial" w:hAnsi="Arial" w:cs="Arial"/>
          <w:i/>
          <w:iCs/>
        </w:rPr>
      </w:pPr>
      <w:r w:rsidRPr="00E32D76">
        <w:rPr>
          <w:rFonts w:ascii="Arial" w:hAnsi="Arial" w:cs="Arial"/>
          <w:i/>
          <w:iCs/>
        </w:rPr>
        <w:t xml:space="preserve">Use of sustainable building materials that can be reused or recycled at the end of their life. </w:t>
      </w:r>
    </w:p>
    <w:p w14:paraId="18B86AE5" w14:textId="77777777" w:rsidR="00FF3633" w:rsidRDefault="00FF3633" w:rsidP="00FF3633">
      <w:pPr>
        <w:pStyle w:val="ListParagraph"/>
        <w:numPr>
          <w:ilvl w:val="0"/>
          <w:numId w:val="167"/>
        </w:numPr>
        <w:spacing w:after="0" w:line="240" w:lineRule="auto"/>
        <w:ind w:left="1276" w:hanging="618"/>
        <w:jc w:val="both"/>
        <w:rPr>
          <w:rFonts w:ascii="Arial" w:hAnsi="Arial" w:cs="Arial"/>
          <w:i/>
          <w:iCs/>
        </w:rPr>
      </w:pPr>
      <w:r w:rsidRPr="00E32D76">
        <w:rPr>
          <w:rFonts w:ascii="Arial" w:hAnsi="Arial" w:cs="Arial"/>
          <w:i/>
          <w:iCs/>
        </w:rPr>
        <w:t xml:space="preserve">Handling methods and location of waste storage areas such that handling and storage has no negative impact on the streetscape, building presentation or amenity of occupants and pedestrians. </w:t>
      </w:r>
    </w:p>
    <w:p w14:paraId="75E988D6" w14:textId="77777777" w:rsidR="00FF3633" w:rsidRDefault="00FF3633" w:rsidP="00FF3633">
      <w:pPr>
        <w:pStyle w:val="ListParagraph"/>
        <w:numPr>
          <w:ilvl w:val="0"/>
          <w:numId w:val="167"/>
        </w:numPr>
        <w:spacing w:after="0" w:line="240" w:lineRule="auto"/>
        <w:ind w:left="1276" w:hanging="618"/>
        <w:jc w:val="both"/>
        <w:rPr>
          <w:rFonts w:ascii="Arial" w:hAnsi="Arial" w:cs="Arial"/>
          <w:i/>
          <w:iCs/>
        </w:rPr>
      </w:pPr>
      <w:r w:rsidRPr="00E32D76">
        <w:rPr>
          <w:rFonts w:ascii="Arial" w:hAnsi="Arial" w:cs="Arial"/>
          <w:i/>
          <w:iCs/>
        </w:rPr>
        <w:t xml:space="preserve">Storage areas need to be of sufficient size to store and provide access to bins capable of dealing with the types and quantities of waste for the development. </w:t>
      </w:r>
    </w:p>
    <w:p w14:paraId="1B337C0C" w14:textId="77777777" w:rsidR="00FF3633" w:rsidRDefault="00FF3633" w:rsidP="00FF3633">
      <w:pPr>
        <w:pStyle w:val="ListParagraph"/>
        <w:widowControl w:val="0"/>
        <w:numPr>
          <w:ilvl w:val="0"/>
          <w:numId w:val="167"/>
        </w:numPr>
        <w:spacing w:after="0" w:line="240" w:lineRule="auto"/>
        <w:ind w:left="1276" w:hanging="618"/>
        <w:jc w:val="both"/>
        <w:rPr>
          <w:rFonts w:ascii="Arial" w:hAnsi="Arial" w:cs="Arial"/>
          <w:i/>
          <w:iCs/>
        </w:rPr>
      </w:pPr>
      <w:r w:rsidRPr="00E32D76">
        <w:rPr>
          <w:rFonts w:ascii="Arial" w:hAnsi="Arial" w:cs="Arial"/>
          <w:i/>
          <w:iCs/>
        </w:rPr>
        <w:t xml:space="preserve">Storage areas for commercial premises which have larger quantities of putrescible waste e.g. food premises or supermarkets need to be provided with wash down facilities connected to sewer. These storage areas need to be roofed to prevent ingress of stormwater to the sewerage system. </w:t>
      </w:r>
    </w:p>
    <w:p w14:paraId="212A870B" w14:textId="77777777" w:rsidR="00FF3633" w:rsidRPr="00E32D76" w:rsidRDefault="00FF3633" w:rsidP="00FF3633">
      <w:pPr>
        <w:pStyle w:val="ListParagraph"/>
        <w:widowControl w:val="0"/>
        <w:numPr>
          <w:ilvl w:val="0"/>
          <w:numId w:val="167"/>
        </w:numPr>
        <w:spacing w:after="0" w:line="240" w:lineRule="auto"/>
        <w:ind w:left="1276" w:hanging="618"/>
        <w:jc w:val="both"/>
        <w:rPr>
          <w:rFonts w:ascii="Arial" w:hAnsi="Arial" w:cs="Arial"/>
          <w:i/>
          <w:iCs/>
        </w:rPr>
      </w:pPr>
      <w:r w:rsidRPr="00E32D76">
        <w:rPr>
          <w:rFonts w:ascii="Arial" w:hAnsi="Arial" w:cs="Arial"/>
          <w:i/>
          <w:iCs/>
        </w:rPr>
        <w:t>Procedures for the ongoing sustainable management of green waste; garbage and recyclables including glass, metals and paper; including access, estimated volumes; required bin capacity and onsite storage requirements.</w:t>
      </w:r>
    </w:p>
    <w:p w14:paraId="27C4ABCD" w14:textId="77777777" w:rsidR="00FF3633" w:rsidRPr="00066E13" w:rsidRDefault="00FF3633" w:rsidP="00066E13">
      <w:pPr>
        <w:spacing w:after="0" w:line="240" w:lineRule="auto"/>
        <w:jc w:val="both"/>
        <w:rPr>
          <w:rFonts w:ascii="Arial" w:hAnsi="Arial" w:cs="Arial"/>
        </w:rPr>
      </w:pPr>
    </w:p>
    <w:p w14:paraId="5F1554E2" w14:textId="4EA01069" w:rsidR="00FF3633" w:rsidRPr="00FF3633" w:rsidRDefault="00066E13" w:rsidP="00FF3633">
      <w:pPr>
        <w:spacing w:after="0" w:line="240" w:lineRule="auto"/>
        <w:jc w:val="both"/>
        <w:rPr>
          <w:rFonts w:ascii="Arial" w:hAnsi="Arial" w:cs="Arial"/>
        </w:rPr>
      </w:pPr>
      <w:r>
        <w:rPr>
          <w:rFonts w:ascii="Arial" w:hAnsi="Arial" w:cs="Arial"/>
        </w:rPr>
        <w:t>There are no</w:t>
      </w:r>
      <w:r w:rsidRPr="00066E13">
        <w:rPr>
          <w:rFonts w:ascii="Arial" w:hAnsi="Arial" w:cs="Arial"/>
        </w:rPr>
        <w:t xml:space="preserve"> waste generation rates for schools</w:t>
      </w:r>
      <w:r>
        <w:rPr>
          <w:rFonts w:ascii="Arial" w:hAnsi="Arial" w:cs="Arial"/>
        </w:rPr>
        <w:t xml:space="preserve"> and therefore the Waste Plan considered the</w:t>
      </w:r>
      <w:r w:rsidRPr="00066E13">
        <w:rPr>
          <w:rFonts w:ascii="Arial" w:hAnsi="Arial" w:cs="Arial"/>
        </w:rPr>
        <w:t xml:space="preserve"> assessment of waste generated from similarly structured schools</w:t>
      </w:r>
      <w:r w:rsidR="0050359A">
        <w:rPr>
          <w:rFonts w:ascii="Arial" w:hAnsi="Arial" w:cs="Arial"/>
        </w:rPr>
        <w:t>.</w:t>
      </w:r>
      <w:r w:rsidR="00FF3633">
        <w:rPr>
          <w:rFonts w:ascii="Arial" w:hAnsi="Arial" w:cs="Arial"/>
        </w:rPr>
        <w:t xml:space="preserve"> The assumptions used in deriving the</w:t>
      </w:r>
      <w:r w:rsidR="00FF3633" w:rsidRPr="00FF3633">
        <w:rPr>
          <w:rFonts w:ascii="Arial" w:hAnsi="Arial" w:cs="Arial"/>
        </w:rPr>
        <w:t xml:space="preserve"> indicative quantities of waste</w:t>
      </w:r>
      <w:r w:rsidR="00FF3633">
        <w:rPr>
          <w:rFonts w:ascii="Arial" w:hAnsi="Arial" w:cs="Arial"/>
        </w:rPr>
        <w:t xml:space="preserve"> (</w:t>
      </w:r>
      <w:r w:rsidR="00FF3633" w:rsidRPr="00FF3633">
        <w:rPr>
          <w:rFonts w:ascii="Arial" w:hAnsi="Arial" w:cs="Arial"/>
          <w:b/>
          <w:bCs/>
        </w:rPr>
        <w:t>Table 8</w:t>
      </w:r>
      <w:r w:rsidR="00FF3633">
        <w:rPr>
          <w:rFonts w:ascii="Arial" w:hAnsi="Arial" w:cs="Arial"/>
        </w:rPr>
        <w:t>) included an</w:t>
      </w:r>
      <w:r w:rsidR="00FF3633" w:rsidRPr="00FF3633">
        <w:rPr>
          <w:rFonts w:ascii="Arial" w:hAnsi="Arial" w:cs="Arial"/>
        </w:rPr>
        <w:t xml:space="preserve"> occupancy rate </w:t>
      </w:r>
      <w:r w:rsidR="00FF3633">
        <w:rPr>
          <w:rFonts w:ascii="Arial" w:hAnsi="Arial" w:cs="Arial"/>
        </w:rPr>
        <w:t xml:space="preserve">of </w:t>
      </w:r>
      <w:r w:rsidR="00FF3633" w:rsidRPr="00FF3633">
        <w:rPr>
          <w:rFonts w:ascii="Arial" w:hAnsi="Arial" w:cs="Arial"/>
        </w:rPr>
        <w:t>5 days per week</w:t>
      </w:r>
      <w:r w:rsidR="00FF3633">
        <w:rPr>
          <w:rFonts w:ascii="Arial" w:hAnsi="Arial" w:cs="Arial"/>
        </w:rPr>
        <w:t>, 1000</w:t>
      </w:r>
      <w:r w:rsidR="00FF3633" w:rsidRPr="00FF3633">
        <w:rPr>
          <w:rFonts w:ascii="Arial" w:hAnsi="Arial" w:cs="Arial"/>
        </w:rPr>
        <w:t xml:space="preserve"> students </w:t>
      </w:r>
      <w:r w:rsidR="00FF3633">
        <w:rPr>
          <w:rFonts w:ascii="Arial" w:hAnsi="Arial" w:cs="Arial"/>
        </w:rPr>
        <w:t>and there likely to be t</w:t>
      </w:r>
      <w:r w:rsidR="00FF3633" w:rsidRPr="00FF3633">
        <w:rPr>
          <w:rFonts w:ascii="Arial" w:hAnsi="Arial" w:cs="Arial"/>
        </w:rPr>
        <w:t>wice weekly</w:t>
      </w:r>
      <w:r w:rsidR="00FF3633">
        <w:rPr>
          <w:rFonts w:ascii="Arial" w:hAnsi="Arial" w:cs="Arial"/>
        </w:rPr>
        <w:t xml:space="preserve"> </w:t>
      </w:r>
      <w:r w:rsidR="00FF3633" w:rsidRPr="00FF3633">
        <w:rPr>
          <w:rFonts w:ascii="Arial" w:hAnsi="Arial" w:cs="Arial"/>
        </w:rPr>
        <w:t>collection</w:t>
      </w:r>
      <w:r w:rsidR="00FF3633">
        <w:rPr>
          <w:rFonts w:ascii="Arial" w:hAnsi="Arial" w:cs="Arial"/>
        </w:rPr>
        <w:t xml:space="preserve">s. </w:t>
      </w:r>
    </w:p>
    <w:p w14:paraId="10A3B2FC" w14:textId="77777777" w:rsidR="00E32D76" w:rsidRDefault="00E32D76" w:rsidP="00FF3633">
      <w:pPr>
        <w:spacing w:after="0" w:line="240" w:lineRule="auto"/>
        <w:rPr>
          <w:lang w:val="en-US" w:eastAsia="en-AU"/>
        </w:rPr>
      </w:pPr>
    </w:p>
    <w:p w14:paraId="3CEA0530" w14:textId="2B7DFF4D" w:rsidR="0050359A" w:rsidRPr="00FF3633" w:rsidRDefault="0050359A" w:rsidP="00FF3633">
      <w:pPr>
        <w:pStyle w:val="Caption"/>
        <w:keepNext/>
        <w:jc w:val="center"/>
        <w:rPr>
          <w:rFonts w:ascii="Arial" w:hAnsi="Arial" w:cs="Arial"/>
          <w:b/>
          <w:bCs/>
          <w:i w:val="0"/>
          <w:iCs w:val="0"/>
          <w:color w:val="auto"/>
          <w:sz w:val="20"/>
          <w:szCs w:val="20"/>
        </w:rPr>
      </w:pPr>
      <w:r w:rsidRPr="00FF3633">
        <w:rPr>
          <w:rFonts w:ascii="Arial" w:hAnsi="Arial" w:cs="Arial"/>
          <w:b/>
          <w:bCs/>
          <w:i w:val="0"/>
          <w:iCs w:val="0"/>
          <w:color w:val="auto"/>
          <w:sz w:val="20"/>
          <w:szCs w:val="20"/>
        </w:rPr>
        <w:t xml:space="preserve">Table </w:t>
      </w:r>
      <w:r w:rsidRPr="00FF3633">
        <w:rPr>
          <w:rFonts w:ascii="Arial" w:hAnsi="Arial" w:cs="Arial"/>
          <w:b/>
          <w:bCs/>
          <w:i w:val="0"/>
          <w:iCs w:val="0"/>
          <w:color w:val="auto"/>
          <w:sz w:val="20"/>
          <w:szCs w:val="20"/>
        </w:rPr>
        <w:fldChar w:fldCharType="begin"/>
      </w:r>
      <w:r w:rsidRPr="00FF3633">
        <w:rPr>
          <w:rFonts w:ascii="Arial" w:hAnsi="Arial" w:cs="Arial"/>
          <w:b/>
          <w:bCs/>
          <w:i w:val="0"/>
          <w:iCs w:val="0"/>
          <w:color w:val="auto"/>
          <w:sz w:val="20"/>
          <w:szCs w:val="20"/>
        </w:rPr>
        <w:instrText xml:space="preserve"> SEQ Table \* ARABIC </w:instrText>
      </w:r>
      <w:r w:rsidRPr="00FF3633">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8</w:t>
      </w:r>
      <w:r w:rsidRPr="00FF3633">
        <w:rPr>
          <w:rFonts w:ascii="Arial" w:hAnsi="Arial" w:cs="Arial"/>
          <w:b/>
          <w:bCs/>
          <w:i w:val="0"/>
          <w:iCs w:val="0"/>
          <w:color w:val="auto"/>
          <w:sz w:val="20"/>
          <w:szCs w:val="20"/>
        </w:rPr>
        <w:fldChar w:fldCharType="end"/>
      </w:r>
      <w:r w:rsidRPr="00FF3633">
        <w:rPr>
          <w:rFonts w:ascii="Arial" w:hAnsi="Arial" w:cs="Arial"/>
          <w:b/>
          <w:bCs/>
          <w:i w:val="0"/>
          <w:iCs w:val="0"/>
          <w:color w:val="auto"/>
          <w:sz w:val="20"/>
          <w:szCs w:val="20"/>
        </w:rPr>
        <w:t>: Waste Generation Rates from Waste Plan</w:t>
      </w:r>
    </w:p>
    <w:tbl>
      <w:tblPr>
        <w:tblStyle w:val="Style1"/>
        <w:tblW w:w="0" w:type="auto"/>
        <w:jc w:val="center"/>
        <w:tblLayout w:type="fixed"/>
        <w:tblLook w:val="0000" w:firstRow="0" w:lastRow="0" w:firstColumn="0" w:lastColumn="0" w:noHBand="0" w:noVBand="0"/>
      </w:tblPr>
      <w:tblGrid>
        <w:gridCol w:w="1693"/>
        <w:gridCol w:w="1693"/>
        <w:gridCol w:w="1693"/>
        <w:gridCol w:w="1693"/>
        <w:gridCol w:w="1693"/>
      </w:tblGrid>
      <w:tr w:rsidR="0050359A" w:rsidRPr="0050359A" w14:paraId="427F7171" w14:textId="77777777" w:rsidTr="00D44443">
        <w:trPr>
          <w:trHeight w:val="110"/>
          <w:jc w:val="center"/>
        </w:trPr>
        <w:tc>
          <w:tcPr>
            <w:tcW w:w="1693" w:type="dxa"/>
            <w:shd w:val="clear" w:color="auto" w:fill="BFBFBF" w:themeFill="background1" w:themeFillShade="BF"/>
          </w:tcPr>
          <w:p w14:paraId="3A58E924" w14:textId="58597744" w:rsidR="0050359A" w:rsidRPr="0050359A" w:rsidRDefault="0050359A" w:rsidP="0050359A">
            <w:pPr>
              <w:autoSpaceDE w:val="0"/>
              <w:autoSpaceDN w:val="0"/>
              <w:adjustRightInd w:val="0"/>
              <w:jc w:val="center"/>
              <w:rPr>
                <w:rFonts w:cs="Arial"/>
                <w:b/>
                <w:bCs/>
              </w:rPr>
            </w:pPr>
            <w:r w:rsidRPr="0050359A">
              <w:rPr>
                <w:rFonts w:cs="Arial"/>
                <w:b/>
                <w:bCs/>
              </w:rPr>
              <w:t>Material Type</w:t>
            </w:r>
          </w:p>
        </w:tc>
        <w:tc>
          <w:tcPr>
            <w:tcW w:w="1693" w:type="dxa"/>
            <w:shd w:val="clear" w:color="auto" w:fill="BFBFBF" w:themeFill="background1" w:themeFillShade="BF"/>
          </w:tcPr>
          <w:p w14:paraId="7FF4ED0E" w14:textId="7B414F21" w:rsidR="0050359A" w:rsidRPr="0050359A" w:rsidRDefault="0050359A" w:rsidP="0050359A">
            <w:pPr>
              <w:autoSpaceDE w:val="0"/>
              <w:autoSpaceDN w:val="0"/>
              <w:adjustRightInd w:val="0"/>
              <w:jc w:val="center"/>
              <w:rPr>
                <w:rFonts w:cs="Arial"/>
                <w:b/>
                <w:bCs/>
              </w:rPr>
            </w:pPr>
            <w:r w:rsidRPr="0050359A">
              <w:rPr>
                <w:rFonts w:cs="Arial"/>
                <w:b/>
                <w:bCs/>
              </w:rPr>
              <w:t>Vol. (L) per collection</w:t>
            </w:r>
          </w:p>
        </w:tc>
        <w:tc>
          <w:tcPr>
            <w:tcW w:w="1693" w:type="dxa"/>
            <w:shd w:val="clear" w:color="auto" w:fill="BFBFBF" w:themeFill="background1" w:themeFillShade="BF"/>
          </w:tcPr>
          <w:p w14:paraId="72373043" w14:textId="1385A69E" w:rsidR="0050359A" w:rsidRPr="0050359A" w:rsidRDefault="0050359A" w:rsidP="0050359A">
            <w:pPr>
              <w:autoSpaceDE w:val="0"/>
              <w:autoSpaceDN w:val="0"/>
              <w:adjustRightInd w:val="0"/>
              <w:jc w:val="center"/>
              <w:rPr>
                <w:rFonts w:cs="Arial"/>
                <w:b/>
                <w:bCs/>
              </w:rPr>
            </w:pPr>
            <w:r w:rsidRPr="0050359A">
              <w:rPr>
                <w:rFonts w:cs="Arial"/>
                <w:b/>
                <w:bCs/>
              </w:rPr>
              <w:t>Bin Size (L)</w:t>
            </w:r>
          </w:p>
        </w:tc>
        <w:tc>
          <w:tcPr>
            <w:tcW w:w="1693" w:type="dxa"/>
            <w:shd w:val="clear" w:color="auto" w:fill="BFBFBF" w:themeFill="background1" w:themeFillShade="BF"/>
          </w:tcPr>
          <w:p w14:paraId="4A43760C" w14:textId="0955B82B" w:rsidR="0050359A" w:rsidRPr="0050359A" w:rsidRDefault="0050359A" w:rsidP="0050359A">
            <w:pPr>
              <w:autoSpaceDE w:val="0"/>
              <w:autoSpaceDN w:val="0"/>
              <w:adjustRightInd w:val="0"/>
              <w:jc w:val="center"/>
              <w:rPr>
                <w:rFonts w:cs="Arial"/>
                <w:b/>
                <w:bCs/>
              </w:rPr>
            </w:pPr>
            <w:r w:rsidRPr="0050359A">
              <w:rPr>
                <w:rFonts w:cs="Arial"/>
                <w:b/>
                <w:bCs/>
              </w:rPr>
              <w:t># Bins</w:t>
            </w:r>
          </w:p>
        </w:tc>
        <w:tc>
          <w:tcPr>
            <w:tcW w:w="1693" w:type="dxa"/>
            <w:shd w:val="clear" w:color="auto" w:fill="BFBFBF" w:themeFill="background1" w:themeFillShade="BF"/>
          </w:tcPr>
          <w:p w14:paraId="19148001" w14:textId="38870903" w:rsidR="0050359A" w:rsidRPr="0050359A" w:rsidRDefault="0050359A" w:rsidP="0050359A">
            <w:pPr>
              <w:autoSpaceDE w:val="0"/>
              <w:autoSpaceDN w:val="0"/>
              <w:adjustRightInd w:val="0"/>
              <w:jc w:val="center"/>
              <w:rPr>
                <w:rFonts w:cs="Arial"/>
                <w:b/>
                <w:bCs/>
              </w:rPr>
            </w:pPr>
            <w:r w:rsidRPr="0050359A">
              <w:rPr>
                <w:rFonts w:cs="Arial"/>
                <w:b/>
                <w:bCs/>
              </w:rPr>
              <w:t>Bin Area (sqm)</w:t>
            </w:r>
          </w:p>
        </w:tc>
      </w:tr>
      <w:tr w:rsidR="0050359A" w:rsidRPr="0050359A" w14:paraId="04C358CA" w14:textId="77777777" w:rsidTr="00D44443">
        <w:trPr>
          <w:trHeight w:val="121"/>
          <w:jc w:val="center"/>
        </w:trPr>
        <w:tc>
          <w:tcPr>
            <w:tcW w:w="1693" w:type="dxa"/>
          </w:tcPr>
          <w:p w14:paraId="2E2FD60B" w14:textId="2F718531" w:rsidR="0050359A" w:rsidRPr="0050359A" w:rsidRDefault="0050359A" w:rsidP="0050359A">
            <w:pPr>
              <w:autoSpaceDE w:val="0"/>
              <w:autoSpaceDN w:val="0"/>
              <w:adjustRightInd w:val="0"/>
              <w:jc w:val="center"/>
              <w:rPr>
                <w:rFonts w:cs="Arial"/>
                <w:color w:val="000000"/>
              </w:rPr>
            </w:pPr>
            <w:r w:rsidRPr="0050359A">
              <w:rPr>
                <w:rFonts w:cs="Arial"/>
                <w:color w:val="000000"/>
              </w:rPr>
              <w:t>Paper Cardboard</w:t>
            </w:r>
          </w:p>
        </w:tc>
        <w:tc>
          <w:tcPr>
            <w:tcW w:w="1693" w:type="dxa"/>
          </w:tcPr>
          <w:p w14:paraId="7C331D3D" w14:textId="310F7F1F" w:rsidR="0050359A" w:rsidRPr="0050359A" w:rsidRDefault="0050359A" w:rsidP="0050359A">
            <w:pPr>
              <w:autoSpaceDE w:val="0"/>
              <w:autoSpaceDN w:val="0"/>
              <w:adjustRightInd w:val="0"/>
              <w:jc w:val="center"/>
              <w:rPr>
                <w:rFonts w:cs="Arial"/>
                <w:color w:val="000000"/>
              </w:rPr>
            </w:pPr>
            <w:r w:rsidRPr="0050359A">
              <w:rPr>
                <w:rFonts w:cs="Arial"/>
                <w:color w:val="000000"/>
              </w:rPr>
              <w:t>890</w:t>
            </w:r>
          </w:p>
        </w:tc>
        <w:tc>
          <w:tcPr>
            <w:tcW w:w="1693" w:type="dxa"/>
          </w:tcPr>
          <w:p w14:paraId="4FF5A4AC" w14:textId="3A8C8554" w:rsidR="0050359A" w:rsidRPr="0050359A" w:rsidRDefault="0050359A" w:rsidP="0050359A">
            <w:pPr>
              <w:autoSpaceDE w:val="0"/>
              <w:autoSpaceDN w:val="0"/>
              <w:adjustRightInd w:val="0"/>
              <w:jc w:val="center"/>
              <w:rPr>
                <w:rFonts w:cs="Arial"/>
                <w:color w:val="000000"/>
              </w:rPr>
            </w:pPr>
            <w:r w:rsidRPr="0050359A">
              <w:rPr>
                <w:rFonts w:cs="Arial"/>
                <w:color w:val="000000"/>
              </w:rPr>
              <w:t>1100</w:t>
            </w:r>
          </w:p>
        </w:tc>
        <w:tc>
          <w:tcPr>
            <w:tcW w:w="1693" w:type="dxa"/>
          </w:tcPr>
          <w:p w14:paraId="1DBB2989" w14:textId="3BE3C2C7" w:rsidR="0050359A" w:rsidRPr="0050359A" w:rsidRDefault="0050359A" w:rsidP="0050359A">
            <w:pPr>
              <w:autoSpaceDE w:val="0"/>
              <w:autoSpaceDN w:val="0"/>
              <w:adjustRightInd w:val="0"/>
              <w:jc w:val="center"/>
              <w:rPr>
                <w:rFonts w:cs="Arial"/>
                <w:color w:val="000000"/>
              </w:rPr>
            </w:pPr>
            <w:r w:rsidRPr="0050359A">
              <w:rPr>
                <w:rFonts w:cs="Arial"/>
                <w:color w:val="000000"/>
              </w:rPr>
              <w:t>1</w:t>
            </w:r>
          </w:p>
        </w:tc>
        <w:tc>
          <w:tcPr>
            <w:tcW w:w="1693" w:type="dxa"/>
          </w:tcPr>
          <w:p w14:paraId="30353873" w14:textId="2BB42F46" w:rsidR="0050359A" w:rsidRPr="0050359A" w:rsidRDefault="0050359A" w:rsidP="0050359A">
            <w:pPr>
              <w:autoSpaceDE w:val="0"/>
              <w:autoSpaceDN w:val="0"/>
              <w:adjustRightInd w:val="0"/>
              <w:jc w:val="center"/>
              <w:rPr>
                <w:rFonts w:cs="Arial"/>
                <w:color w:val="000000"/>
              </w:rPr>
            </w:pPr>
            <w:r w:rsidRPr="0050359A">
              <w:rPr>
                <w:rFonts w:cs="Arial"/>
                <w:color w:val="000000"/>
              </w:rPr>
              <w:t>1.7</w:t>
            </w:r>
          </w:p>
        </w:tc>
      </w:tr>
      <w:tr w:rsidR="0050359A" w:rsidRPr="0050359A" w14:paraId="7B134584" w14:textId="77777777" w:rsidTr="00D44443">
        <w:trPr>
          <w:trHeight w:val="121"/>
          <w:jc w:val="center"/>
        </w:trPr>
        <w:tc>
          <w:tcPr>
            <w:tcW w:w="1693" w:type="dxa"/>
          </w:tcPr>
          <w:p w14:paraId="5531FC06" w14:textId="3A86683F" w:rsidR="0050359A" w:rsidRPr="0050359A" w:rsidRDefault="0050359A" w:rsidP="0050359A">
            <w:pPr>
              <w:autoSpaceDE w:val="0"/>
              <w:autoSpaceDN w:val="0"/>
              <w:adjustRightInd w:val="0"/>
              <w:jc w:val="center"/>
              <w:rPr>
                <w:rFonts w:cs="Arial"/>
                <w:color w:val="000000"/>
              </w:rPr>
            </w:pPr>
            <w:r w:rsidRPr="0050359A">
              <w:rPr>
                <w:rFonts w:cs="Arial"/>
                <w:color w:val="000000"/>
              </w:rPr>
              <w:t>Comingled</w:t>
            </w:r>
          </w:p>
        </w:tc>
        <w:tc>
          <w:tcPr>
            <w:tcW w:w="1693" w:type="dxa"/>
          </w:tcPr>
          <w:p w14:paraId="799E4652" w14:textId="515A0E3B" w:rsidR="0050359A" w:rsidRPr="0050359A" w:rsidRDefault="0050359A" w:rsidP="0050359A">
            <w:pPr>
              <w:autoSpaceDE w:val="0"/>
              <w:autoSpaceDN w:val="0"/>
              <w:adjustRightInd w:val="0"/>
              <w:jc w:val="center"/>
              <w:rPr>
                <w:rFonts w:cs="Arial"/>
                <w:color w:val="000000"/>
              </w:rPr>
            </w:pPr>
            <w:r w:rsidRPr="0050359A">
              <w:rPr>
                <w:rFonts w:cs="Arial"/>
                <w:color w:val="000000"/>
              </w:rPr>
              <w:t>997</w:t>
            </w:r>
          </w:p>
        </w:tc>
        <w:tc>
          <w:tcPr>
            <w:tcW w:w="1693" w:type="dxa"/>
          </w:tcPr>
          <w:p w14:paraId="47FCB751" w14:textId="06E0C301" w:rsidR="0050359A" w:rsidRPr="0050359A" w:rsidRDefault="0050359A" w:rsidP="0050359A">
            <w:pPr>
              <w:autoSpaceDE w:val="0"/>
              <w:autoSpaceDN w:val="0"/>
              <w:adjustRightInd w:val="0"/>
              <w:jc w:val="center"/>
              <w:rPr>
                <w:rFonts w:cs="Arial"/>
                <w:color w:val="000000"/>
              </w:rPr>
            </w:pPr>
            <w:r w:rsidRPr="0050359A">
              <w:rPr>
                <w:rFonts w:cs="Arial"/>
                <w:color w:val="000000"/>
              </w:rPr>
              <w:t>1100</w:t>
            </w:r>
          </w:p>
        </w:tc>
        <w:tc>
          <w:tcPr>
            <w:tcW w:w="1693" w:type="dxa"/>
          </w:tcPr>
          <w:p w14:paraId="45117E42" w14:textId="77A5C178" w:rsidR="0050359A" w:rsidRPr="0050359A" w:rsidRDefault="0050359A" w:rsidP="0050359A">
            <w:pPr>
              <w:autoSpaceDE w:val="0"/>
              <w:autoSpaceDN w:val="0"/>
              <w:adjustRightInd w:val="0"/>
              <w:jc w:val="center"/>
              <w:rPr>
                <w:rFonts w:cs="Arial"/>
                <w:color w:val="000000"/>
              </w:rPr>
            </w:pPr>
            <w:r w:rsidRPr="0050359A">
              <w:rPr>
                <w:rFonts w:cs="Arial"/>
                <w:color w:val="000000"/>
              </w:rPr>
              <w:t>1</w:t>
            </w:r>
          </w:p>
        </w:tc>
        <w:tc>
          <w:tcPr>
            <w:tcW w:w="1693" w:type="dxa"/>
          </w:tcPr>
          <w:p w14:paraId="4B259007" w14:textId="2CFC1D12" w:rsidR="0050359A" w:rsidRPr="0050359A" w:rsidRDefault="0050359A" w:rsidP="0050359A">
            <w:pPr>
              <w:autoSpaceDE w:val="0"/>
              <w:autoSpaceDN w:val="0"/>
              <w:adjustRightInd w:val="0"/>
              <w:jc w:val="center"/>
              <w:rPr>
                <w:rFonts w:cs="Arial"/>
                <w:color w:val="000000"/>
              </w:rPr>
            </w:pPr>
            <w:r w:rsidRPr="0050359A">
              <w:rPr>
                <w:rFonts w:cs="Arial"/>
                <w:color w:val="000000"/>
              </w:rPr>
              <w:t>1.7</w:t>
            </w:r>
          </w:p>
        </w:tc>
      </w:tr>
      <w:tr w:rsidR="0050359A" w:rsidRPr="0050359A" w14:paraId="442C9704" w14:textId="77777777" w:rsidTr="00D44443">
        <w:trPr>
          <w:trHeight w:val="121"/>
          <w:jc w:val="center"/>
        </w:trPr>
        <w:tc>
          <w:tcPr>
            <w:tcW w:w="1693" w:type="dxa"/>
          </w:tcPr>
          <w:p w14:paraId="2D5EC527" w14:textId="5EF3F468" w:rsidR="0050359A" w:rsidRPr="0050359A" w:rsidRDefault="0050359A" w:rsidP="0050359A">
            <w:pPr>
              <w:autoSpaceDE w:val="0"/>
              <w:autoSpaceDN w:val="0"/>
              <w:adjustRightInd w:val="0"/>
              <w:jc w:val="center"/>
              <w:rPr>
                <w:rFonts w:cs="Arial"/>
                <w:color w:val="000000"/>
              </w:rPr>
            </w:pPr>
            <w:r w:rsidRPr="0050359A">
              <w:rPr>
                <w:rFonts w:cs="Arial"/>
                <w:color w:val="000000"/>
              </w:rPr>
              <w:t>Soft Plastic</w:t>
            </w:r>
          </w:p>
        </w:tc>
        <w:tc>
          <w:tcPr>
            <w:tcW w:w="1693" w:type="dxa"/>
          </w:tcPr>
          <w:p w14:paraId="27BE27BC" w14:textId="4FF434D0" w:rsidR="0050359A" w:rsidRPr="0050359A" w:rsidRDefault="0050359A" w:rsidP="0050359A">
            <w:pPr>
              <w:autoSpaceDE w:val="0"/>
              <w:autoSpaceDN w:val="0"/>
              <w:adjustRightInd w:val="0"/>
              <w:jc w:val="center"/>
              <w:rPr>
                <w:rFonts w:cs="Arial"/>
                <w:color w:val="000000"/>
              </w:rPr>
            </w:pPr>
            <w:r w:rsidRPr="0050359A">
              <w:rPr>
                <w:rFonts w:cs="Arial"/>
                <w:color w:val="000000"/>
              </w:rPr>
              <w:t>961</w:t>
            </w:r>
          </w:p>
        </w:tc>
        <w:tc>
          <w:tcPr>
            <w:tcW w:w="1693" w:type="dxa"/>
          </w:tcPr>
          <w:p w14:paraId="45072479" w14:textId="669AF324" w:rsidR="0050359A" w:rsidRPr="0050359A" w:rsidRDefault="0050359A" w:rsidP="0050359A">
            <w:pPr>
              <w:autoSpaceDE w:val="0"/>
              <w:autoSpaceDN w:val="0"/>
              <w:adjustRightInd w:val="0"/>
              <w:jc w:val="center"/>
              <w:rPr>
                <w:rFonts w:cs="Arial"/>
                <w:color w:val="000000"/>
              </w:rPr>
            </w:pPr>
            <w:r w:rsidRPr="0050359A">
              <w:rPr>
                <w:rFonts w:cs="Arial"/>
                <w:color w:val="000000"/>
              </w:rPr>
              <w:t>1100</w:t>
            </w:r>
          </w:p>
        </w:tc>
        <w:tc>
          <w:tcPr>
            <w:tcW w:w="1693" w:type="dxa"/>
          </w:tcPr>
          <w:p w14:paraId="3E0F133E" w14:textId="616E9547" w:rsidR="0050359A" w:rsidRPr="0050359A" w:rsidRDefault="0050359A" w:rsidP="0050359A">
            <w:pPr>
              <w:autoSpaceDE w:val="0"/>
              <w:autoSpaceDN w:val="0"/>
              <w:adjustRightInd w:val="0"/>
              <w:jc w:val="center"/>
              <w:rPr>
                <w:rFonts w:cs="Arial"/>
                <w:color w:val="000000"/>
              </w:rPr>
            </w:pPr>
            <w:r w:rsidRPr="0050359A">
              <w:rPr>
                <w:rFonts w:cs="Arial"/>
                <w:color w:val="000000"/>
              </w:rPr>
              <w:t>1</w:t>
            </w:r>
          </w:p>
        </w:tc>
        <w:tc>
          <w:tcPr>
            <w:tcW w:w="1693" w:type="dxa"/>
          </w:tcPr>
          <w:p w14:paraId="636210D5" w14:textId="6A619F87" w:rsidR="0050359A" w:rsidRPr="0050359A" w:rsidRDefault="0050359A" w:rsidP="0050359A">
            <w:pPr>
              <w:autoSpaceDE w:val="0"/>
              <w:autoSpaceDN w:val="0"/>
              <w:adjustRightInd w:val="0"/>
              <w:jc w:val="center"/>
              <w:rPr>
                <w:rFonts w:cs="Arial"/>
                <w:color w:val="000000"/>
              </w:rPr>
            </w:pPr>
            <w:r w:rsidRPr="0050359A">
              <w:rPr>
                <w:rFonts w:cs="Arial"/>
                <w:color w:val="000000"/>
              </w:rPr>
              <w:t>1.7</w:t>
            </w:r>
          </w:p>
        </w:tc>
      </w:tr>
      <w:tr w:rsidR="0050359A" w:rsidRPr="0050359A" w14:paraId="40C16EA0" w14:textId="77777777" w:rsidTr="00D44443">
        <w:trPr>
          <w:trHeight w:val="121"/>
          <w:jc w:val="center"/>
        </w:trPr>
        <w:tc>
          <w:tcPr>
            <w:tcW w:w="1693" w:type="dxa"/>
          </w:tcPr>
          <w:p w14:paraId="7DAA53E9" w14:textId="3E31FCF9" w:rsidR="0050359A" w:rsidRPr="0050359A" w:rsidRDefault="0050359A" w:rsidP="0050359A">
            <w:pPr>
              <w:autoSpaceDE w:val="0"/>
              <w:autoSpaceDN w:val="0"/>
              <w:adjustRightInd w:val="0"/>
              <w:jc w:val="center"/>
              <w:rPr>
                <w:rFonts w:cs="Arial"/>
                <w:color w:val="000000"/>
              </w:rPr>
            </w:pPr>
            <w:r w:rsidRPr="0050359A">
              <w:rPr>
                <w:rFonts w:cs="Arial"/>
                <w:color w:val="000000"/>
              </w:rPr>
              <w:t>Organics</w:t>
            </w:r>
          </w:p>
        </w:tc>
        <w:tc>
          <w:tcPr>
            <w:tcW w:w="1693" w:type="dxa"/>
          </w:tcPr>
          <w:p w14:paraId="0A61FB39" w14:textId="1EC2AAC2" w:rsidR="0050359A" w:rsidRPr="0050359A" w:rsidRDefault="0050359A" w:rsidP="0050359A">
            <w:pPr>
              <w:autoSpaceDE w:val="0"/>
              <w:autoSpaceDN w:val="0"/>
              <w:adjustRightInd w:val="0"/>
              <w:jc w:val="center"/>
              <w:rPr>
                <w:rFonts w:cs="Arial"/>
                <w:color w:val="000000"/>
              </w:rPr>
            </w:pPr>
            <w:r w:rsidRPr="0050359A">
              <w:rPr>
                <w:rFonts w:cs="Arial"/>
                <w:color w:val="000000"/>
              </w:rPr>
              <w:t>178</w:t>
            </w:r>
          </w:p>
        </w:tc>
        <w:tc>
          <w:tcPr>
            <w:tcW w:w="1693" w:type="dxa"/>
          </w:tcPr>
          <w:p w14:paraId="6BEF6AA2" w14:textId="2D1DA733" w:rsidR="0050359A" w:rsidRPr="0050359A" w:rsidRDefault="0050359A" w:rsidP="0050359A">
            <w:pPr>
              <w:autoSpaceDE w:val="0"/>
              <w:autoSpaceDN w:val="0"/>
              <w:adjustRightInd w:val="0"/>
              <w:jc w:val="center"/>
              <w:rPr>
                <w:rFonts w:cs="Arial"/>
                <w:color w:val="000000"/>
              </w:rPr>
            </w:pPr>
            <w:r w:rsidRPr="0050359A">
              <w:rPr>
                <w:rFonts w:cs="Arial"/>
                <w:color w:val="000000"/>
              </w:rPr>
              <w:t>240</w:t>
            </w:r>
          </w:p>
        </w:tc>
        <w:tc>
          <w:tcPr>
            <w:tcW w:w="1693" w:type="dxa"/>
          </w:tcPr>
          <w:p w14:paraId="5ADABA24" w14:textId="65A41762" w:rsidR="0050359A" w:rsidRPr="0050359A" w:rsidRDefault="0050359A" w:rsidP="0050359A">
            <w:pPr>
              <w:autoSpaceDE w:val="0"/>
              <w:autoSpaceDN w:val="0"/>
              <w:adjustRightInd w:val="0"/>
              <w:jc w:val="center"/>
              <w:rPr>
                <w:rFonts w:cs="Arial"/>
                <w:color w:val="000000"/>
              </w:rPr>
            </w:pPr>
            <w:r w:rsidRPr="0050359A">
              <w:rPr>
                <w:rFonts w:cs="Arial"/>
                <w:color w:val="000000"/>
              </w:rPr>
              <w:t>1</w:t>
            </w:r>
          </w:p>
        </w:tc>
        <w:tc>
          <w:tcPr>
            <w:tcW w:w="1693" w:type="dxa"/>
          </w:tcPr>
          <w:p w14:paraId="1423E97F" w14:textId="6321EBDB" w:rsidR="0050359A" w:rsidRPr="0050359A" w:rsidRDefault="0050359A" w:rsidP="0050359A">
            <w:pPr>
              <w:autoSpaceDE w:val="0"/>
              <w:autoSpaceDN w:val="0"/>
              <w:adjustRightInd w:val="0"/>
              <w:jc w:val="center"/>
              <w:rPr>
                <w:rFonts w:cs="Arial"/>
                <w:color w:val="000000"/>
              </w:rPr>
            </w:pPr>
            <w:r w:rsidRPr="0050359A">
              <w:rPr>
                <w:rFonts w:cs="Arial"/>
                <w:color w:val="000000"/>
              </w:rPr>
              <w:t>0.43</w:t>
            </w:r>
          </w:p>
        </w:tc>
      </w:tr>
      <w:tr w:rsidR="0050359A" w:rsidRPr="0050359A" w14:paraId="52EE6476" w14:textId="77777777" w:rsidTr="00D44443">
        <w:trPr>
          <w:trHeight w:val="121"/>
          <w:jc w:val="center"/>
        </w:trPr>
        <w:tc>
          <w:tcPr>
            <w:tcW w:w="1693" w:type="dxa"/>
          </w:tcPr>
          <w:p w14:paraId="57BDC086" w14:textId="276227EC" w:rsidR="0050359A" w:rsidRPr="0050359A" w:rsidRDefault="0050359A" w:rsidP="0050359A">
            <w:pPr>
              <w:autoSpaceDE w:val="0"/>
              <w:autoSpaceDN w:val="0"/>
              <w:adjustRightInd w:val="0"/>
              <w:jc w:val="center"/>
              <w:rPr>
                <w:rFonts w:cs="Arial"/>
                <w:color w:val="000000"/>
              </w:rPr>
            </w:pPr>
            <w:r w:rsidRPr="0050359A">
              <w:rPr>
                <w:rFonts w:cs="Arial"/>
                <w:color w:val="000000"/>
              </w:rPr>
              <w:t>Return &amp; Earn</w:t>
            </w:r>
          </w:p>
        </w:tc>
        <w:tc>
          <w:tcPr>
            <w:tcW w:w="1693" w:type="dxa"/>
          </w:tcPr>
          <w:p w14:paraId="258FAAB3" w14:textId="7BA249C5" w:rsidR="0050359A" w:rsidRPr="0050359A" w:rsidRDefault="0050359A" w:rsidP="0050359A">
            <w:pPr>
              <w:autoSpaceDE w:val="0"/>
              <w:autoSpaceDN w:val="0"/>
              <w:adjustRightInd w:val="0"/>
              <w:jc w:val="center"/>
              <w:rPr>
                <w:rFonts w:cs="Arial"/>
                <w:color w:val="000000"/>
              </w:rPr>
            </w:pPr>
            <w:r w:rsidRPr="0050359A">
              <w:rPr>
                <w:rFonts w:cs="Arial"/>
                <w:color w:val="000000"/>
              </w:rPr>
              <w:t>107</w:t>
            </w:r>
          </w:p>
        </w:tc>
        <w:tc>
          <w:tcPr>
            <w:tcW w:w="1693" w:type="dxa"/>
          </w:tcPr>
          <w:p w14:paraId="13945C96" w14:textId="1BF4FDE2" w:rsidR="0050359A" w:rsidRPr="0050359A" w:rsidRDefault="0050359A" w:rsidP="0050359A">
            <w:pPr>
              <w:autoSpaceDE w:val="0"/>
              <w:autoSpaceDN w:val="0"/>
              <w:adjustRightInd w:val="0"/>
              <w:jc w:val="center"/>
              <w:rPr>
                <w:rFonts w:cs="Arial"/>
                <w:color w:val="000000"/>
              </w:rPr>
            </w:pPr>
            <w:r w:rsidRPr="0050359A">
              <w:rPr>
                <w:rFonts w:cs="Arial"/>
                <w:color w:val="000000"/>
              </w:rPr>
              <w:t>120</w:t>
            </w:r>
          </w:p>
        </w:tc>
        <w:tc>
          <w:tcPr>
            <w:tcW w:w="1693" w:type="dxa"/>
          </w:tcPr>
          <w:p w14:paraId="3DB0ABE0" w14:textId="20BC8F8F" w:rsidR="0050359A" w:rsidRPr="0050359A" w:rsidRDefault="0050359A" w:rsidP="0050359A">
            <w:pPr>
              <w:autoSpaceDE w:val="0"/>
              <w:autoSpaceDN w:val="0"/>
              <w:adjustRightInd w:val="0"/>
              <w:jc w:val="center"/>
              <w:rPr>
                <w:rFonts w:cs="Arial"/>
                <w:color w:val="000000"/>
              </w:rPr>
            </w:pPr>
            <w:r w:rsidRPr="0050359A">
              <w:rPr>
                <w:rFonts w:cs="Arial"/>
                <w:color w:val="000000"/>
              </w:rPr>
              <w:t>1</w:t>
            </w:r>
          </w:p>
        </w:tc>
        <w:tc>
          <w:tcPr>
            <w:tcW w:w="1693" w:type="dxa"/>
          </w:tcPr>
          <w:p w14:paraId="3DBE91DB" w14:textId="7CDC2D39" w:rsidR="0050359A" w:rsidRPr="0050359A" w:rsidRDefault="0050359A" w:rsidP="0050359A">
            <w:pPr>
              <w:autoSpaceDE w:val="0"/>
              <w:autoSpaceDN w:val="0"/>
              <w:adjustRightInd w:val="0"/>
              <w:jc w:val="center"/>
              <w:rPr>
                <w:rFonts w:cs="Arial"/>
                <w:color w:val="000000"/>
              </w:rPr>
            </w:pPr>
            <w:r w:rsidRPr="0050359A">
              <w:rPr>
                <w:rFonts w:cs="Arial"/>
                <w:color w:val="000000"/>
              </w:rPr>
              <w:t>0.27</w:t>
            </w:r>
          </w:p>
        </w:tc>
      </w:tr>
      <w:tr w:rsidR="0050359A" w:rsidRPr="0050359A" w14:paraId="09F76314" w14:textId="77777777" w:rsidTr="00D44443">
        <w:trPr>
          <w:trHeight w:val="121"/>
          <w:jc w:val="center"/>
        </w:trPr>
        <w:tc>
          <w:tcPr>
            <w:tcW w:w="1693" w:type="dxa"/>
          </w:tcPr>
          <w:p w14:paraId="1E90DDE8" w14:textId="25BFE077" w:rsidR="0050359A" w:rsidRPr="0050359A" w:rsidRDefault="0050359A" w:rsidP="0050359A">
            <w:pPr>
              <w:autoSpaceDE w:val="0"/>
              <w:autoSpaceDN w:val="0"/>
              <w:adjustRightInd w:val="0"/>
              <w:jc w:val="center"/>
              <w:rPr>
                <w:rFonts w:cs="Arial"/>
                <w:color w:val="000000"/>
              </w:rPr>
            </w:pPr>
            <w:r w:rsidRPr="0050359A">
              <w:rPr>
                <w:rFonts w:cs="Arial"/>
                <w:color w:val="000000"/>
              </w:rPr>
              <w:t>General</w:t>
            </w:r>
          </w:p>
        </w:tc>
        <w:tc>
          <w:tcPr>
            <w:tcW w:w="1693" w:type="dxa"/>
          </w:tcPr>
          <w:p w14:paraId="369DDB5C" w14:textId="4D12F957" w:rsidR="0050359A" w:rsidRPr="0050359A" w:rsidRDefault="0050359A" w:rsidP="0050359A">
            <w:pPr>
              <w:autoSpaceDE w:val="0"/>
              <w:autoSpaceDN w:val="0"/>
              <w:adjustRightInd w:val="0"/>
              <w:jc w:val="center"/>
              <w:rPr>
                <w:rFonts w:cs="Arial"/>
                <w:color w:val="000000"/>
              </w:rPr>
            </w:pPr>
            <w:r w:rsidRPr="0050359A">
              <w:rPr>
                <w:rFonts w:cs="Arial"/>
                <w:color w:val="000000"/>
              </w:rPr>
              <w:t>1080</w:t>
            </w:r>
          </w:p>
        </w:tc>
        <w:tc>
          <w:tcPr>
            <w:tcW w:w="1693" w:type="dxa"/>
          </w:tcPr>
          <w:p w14:paraId="60F5163C" w14:textId="6BF45CB7" w:rsidR="0050359A" w:rsidRPr="0050359A" w:rsidRDefault="0050359A" w:rsidP="0050359A">
            <w:pPr>
              <w:autoSpaceDE w:val="0"/>
              <w:autoSpaceDN w:val="0"/>
              <w:adjustRightInd w:val="0"/>
              <w:jc w:val="center"/>
              <w:rPr>
                <w:rFonts w:cs="Arial"/>
                <w:color w:val="000000"/>
              </w:rPr>
            </w:pPr>
            <w:r w:rsidRPr="0050359A">
              <w:rPr>
                <w:rFonts w:cs="Arial"/>
                <w:color w:val="000000"/>
              </w:rPr>
              <w:t>1100</w:t>
            </w:r>
          </w:p>
        </w:tc>
        <w:tc>
          <w:tcPr>
            <w:tcW w:w="1693" w:type="dxa"/>
          </w:tcPr>
          <w:p w14:paraId="3562F661" w14:textId="1895B7B8" w:rsidR="0050359A" w:rsidRPr="0050359A" w:rsidRDefault="0050359A" w:rsidP="0050359A">
            <w:pPr>
              <w:autoSpaceDE w:val="0"/>
              <w:autoSpaceDN w:val="0"/>
              <w:adjustRightInd w:val="0"/>
              <w:jc w:val="center"/>
              <w:rPr>
                <w:rFonts w:cs="Arial"/>
                <w:color w:val="000000"/>
              </w:rPr>
            </w:pPr>
            <w:r w:rsidRPr="0050359A">
              <w:rPr>
                <w:rFonts w:cs="Arial"/>
                <w:color w:val="000000"/>
              </w:rPr>
              <w:t>1</w:t>
            </w:r>
          </w:p>
        </w:tc>
        <w:tc>
          <w:tcPr>
            <w:tcW w:w="1693" w:type="dxa"/>
          </w:tcPr>
          <w:p w14:paraId="3092C75F" w14:textId="42B5BC39" w:rsidR="0050359A" w:rsidRPr="0050359A" w:rsidRDefault="0050359A" w:rsidP="0050359A">
            <w:pPr>
              <w:autoSpaceDE w:val="0"/>
              <w:autoSpaceDN w:val="0"/>
              <w:adjustRightInd w:val="0"/>
              <w:jc w:val="center"/>
              <w:rPr>
                <w:rFonts w:cs="Arial"/>
                <w:color w:val="000000"/>
              </w:rPr>
            </w:pPr>
            <w:r w:rsidRPr="0050359A">
              <w:rPr>
                <w:rFonts w:cs="Arial"/>
                <w:color w:val="000000"/>
              </w:rPr>
              <w:t>1.7</w:t>
            </w:r>
          </w:p>
        </w:tc>
      </w:tr>
      <w:tr w:rsidR="00FF3633" w:rsidRPr="00FF3633" w14:paraId="18E41C56" w14:textId="77777777" w:rsidTr="00D44443">
        <w:trPr>
          <w:trHeight w:val="121"/>
          <w:jc w:val="center"/>
        </w:trPr>
        <w:tc>
          <w:tcPr>
            <w:tcW w:w="1693" w:type="dxa"/>
          </w:tcPr>
          <w:p w14:paraId="2CCD3505" w14:textId="4A8F47F1" w:rsidR="00FF3633" w:rsidRPr="00FF3633" w:rsidRDefault="00FF3633" w:rsidP="0050359A">
            <w:pPr>
              <w:autoSpaceDE w:val="0"/>
              <w:autoSpaceDN w:val="0"/>
              <w:adjustRightInd w:val="0"/>
              <w:jc w:val="center"/>
              <w:rPr>
                <w:rFonts w:cs="Arial"/>
                <w:b/>
                <w:bCs/>
                <w:color w:val="000000"/>
              </w:rPr>
            </w:pPr>
            <w:r w:rsidRPr="00FF3633">
              <w:rPr>
                <w:rFonts w:cs="Arial"/>
                <w:b/>
                <w:bCs/>
                <w:color w:val="000000"/>
              </w:rPr>
              <w:t xml:space="preserve">Total </w:t>
            </w:r>
          </w:p>
        </w:tc>
        <w:tc>
          <w:tcPr>
            <w:tcW w:w="1693" w:type="dxa"/>
          </w:tcPr>
          <w:p w14:paraId="5777D4A9" w14:textId="77777777" w:rsidR="00FF3633" w:rsidRPr="00FF3633" w:rsidRDefault="00FF3633" w:rsidP="0050359A">
            <w:pPr>
              <w:autoSpaceDE w:val="0"/>
              <w:autoSpaceDN w:val="0"/>
              <w:adjustRightInd w:val="0"/>
              <w:jc w:val="center"/>
              <w:rPr>
                <w:rFonts w:cs="Arial"/>
                <w:b/>
                <w:bCs/>
                <w:color w:val="000000"/>
              </w:rPr>
            </w:pPr>
          </w:p>
        </w:tc>
        <w:tc>
          <w:tcPr>
            <w:tcW w:w="1693" w:type="dxa"/>
          </w:tcPr>
          <w:p w14:paraId="2B263B0D" w14:textId="77777777" w:rsidR="00FF3633" w:rsidRPr="00FF3633" w:rsidRDefault="00FF3633" w:rsidP="0050359A">
            <w:pPr>
              <w:autoSpaceDE w:val="0"/>
              <w:autoSpaceDN w:val="0"/>
              <w:adjustRightInd w:val="0"/>
              <w:jc w:val="center"/>
              <w:rPr>
                <w:rFonts w:cs="Arial"/>
                <w:b/>
                <w:bCs/>
                <w:color w:val="000000"/>
              </w:rPr>
            </w:pPr>
          </w:p>
        </w:tc>
        <w:tc>
          <w:tcPr>
            <w:tcW w:w="1693" w:type="dxa"/>
          </w:tcPr>
          <w:p w14:paraId="74B42B86" w14:textId="75C7C17D" w:rsidR="00FF3633" w:rsidRPr="00FF3633" w:rsidRDefault="00FF3633" w:rsidP="0050359A">
            <w:pPr>
              <w:autoSpaceDE w:val="0"/>
              <w:autoSpaceDN w:val="0"/>
              <w:adjustRightInd w:val="0"/>
              <w:jc w:val="center"/>
              <w:rPr>
                <w:rFonts w:cs="Arial"/>
                <w:b/>
                <w:bCs/>
                <w:color w:val="000000"/>
              </w:rPr>
            </w:pPr>
            <w:r>
              <w:rPr>
                <w:rFonts w:cs="Arial"/>
                <w:b/>
                <w:bCs/>
                <w:color w:val="000000"/>
              </w:rPr>
              <w:t>6</w:t>
            </w:r>
          </w:p>
        </w:tc>
        <w:tc>
          <w:tcPr>
            <w:tcW w:w="1693" w:type="dxa"/>
          </w:tcPr>
          <w:p w14:paraId="3EF6B0A9" w14:textId="7085D0C4" w:rsidR="00FF3633" w:rsidRPr="00FF3633" w:rsidRDefault="00FF3633" w:rsidP="0050359A">
            <w:pPr>
              <w:autoSpaceDE w:val="0"/>
              <w:autoSpaceDN w:val="0"/>
              <w:adjustRightInd w:val="0"/>
              <w:jc w:val="center"/>
              <w:rPr>
                <w:rFonts w:cs="Arial"/>
                <w:b/>
                <w:bCs/>
                <w:color w:val="000000"/>
              </w:rPr>
            </w:pPr>
            <w:r>
              <w:rPr>
                <w:rFonts w:cs="Arial"/>
                <w:b/>
                <w:bCs/>
                <w:color w:val="000000"/>
              </w:rPr>
              <w:t>7.5sqm</w:t>
            </w:r>
          </w:p>
        </w:tc>
      </w:tr>
    </w:tbl>
    <w:p w14:paraId="128F7055" w14:textId="77777777" w:rsidR="00FF3633" w:rsidRDefault="00FF3633" w:rsidP="00E32D76">
      <w:pPr>
        <w:spacing w:after="0" w:line="240" w:lineRule="auto"/>
        <w:jc w:val="both"/>
        <w:rPr>
          <w:rFonts w:ascii="Arial" w:hAnsi="Arial" w:cs="Arial"/>
        </w:rPr>
      </w:pPr>
    </w:p>
    <w:p w14:paraId="3163362E" w14:textId="7C633CD2" w:rsidR="00FF3633" w:rsidRDefault="00FF3633" w:rsidP="002A441C">
      <w:pPr>
        <w:spacing w:after="0" w:line="240" w:lineRule="auto"/>
        <w:jc w:val="both"/>
        <w:rPr>
          <w:rFonts w:ascii="Arial" w:hAnsi="Arial" w:cs="Arial"/>
        </w:rPr>
      </w:pPr>
      <w:r>
        <w:rPr>
          <w:rFonts w:ascii="Arial" w:hAnsi="Arial" w:cs="Arial"/>
        </w:rPr>
        <w:t xml:space="preserve">The </w:t>
      </w:r>
      <w:r w:rsidR="00B7463D">
        <w:rPr>
          <w:rFonts w:ascii="Arial" w:hAnsi="Arial" w:cs="Arial"/>
        </w:rPr>
        <w:t>existing</w:t>
      </w:r>
      <w:r>
        <w:rPr>
          <w:rFonts w:ascii="Arial" w:hAnsi="Arial" w:cs="Arial"/>
        </w:rPr>
        <w:t xml:space="preserve"> waste storage area </w:t>
      </w:r>
      <w:r w:rsidR="00B7463D">
        <w:rPr>
          <w:rFonts w:ascii="Arial" w:hAnsi="Arial" w:cs="Arial"/>
        </w:rPr>
        <w:t>located in the car parking area along the northern site boundary will be retained by this proposal, which will not be adversely impacted by the proposed extension to this car parking area</w:t>
      </w:r>
      <w:r w:rsidR="00D44443">
        <w:rPr>
          <w:rFonts w:ascii="Arial" w:hAnsi="Arial" w:cs="Arial"/>
        </w:rPr>
        <w:t xml:space="preserve"> (</w:t>
      </w:r>
      <w:r w:rsidR="00D44443" w:rsidRPr="00D44443">
        <w:rPr>
          <w:rFonts w:ascii="Arial" w:hAnsi="Arial" w:cs="Arial"/>
          <w:b/>
          <w:bCs/>
        </w:rPr>
        <w:t>Figure 4</w:t>
      </w:r>
      <w:r w:rsidR="00DD777A">
        <w:rPr>
          <w:rFonts w:ascii="Arial" w:hAnsi="Arial" w:cs="Arial"/>
          <w:b/>
          <w:bCs/>
        </w:rPr>
        <w:t>6</w:t>
      </w:r>
      <w:r w:rsidR="00D44443">
        <w:rPr>
          <w:rFonts w:ascii="Arial" w:hAnsi="Arial" w:cs="Arial"/>
        </w:rPr>
        <w:t>)</w:t>
      </w:r>
      <w:r w:rsidR="00B7463D">
        <w:rPr>
          <w:rFonts w:ascii="Arial" w:hAnsi="Arial" w:cs="Arial"/>
        </w:rPr>
        <w:t xml:space="preserve">. </w:t>
      </w:r>
    </w:p>
    <w:p w14:paraId="69D550BC" w14:textId="77777777" w:rsidR="00D44443" w:rsidRDefault="00D44443" w:rsidP="002A441C">
      <w:pPr>
        <w:spacing w:after="0" w:line="240" w:lineRule="auto"/>
        <w:jc w:val="both"/>
        <w:rPr>
          <w:rFonts w:ascii="Arial" w:hAnsi="Arial" w:cs="Arial"/>
        </w:rPr>
      </w:pPr>
    </w:p>
    <w:p w14:paraId="29B7FC99" w14:textId="77777777" w:rsidR="005C618D" w:rsidRDefault="00B7463D" w:rsidP="005C618D">
      <w:pPr>
        <w:keepNext/>
        <w:spacing w:after="0" w:line="240" w:lineRule="auto"/>
        <w:jc w:val="center"/>
      </w:pPr>
      <w:r w:rsidRPr="005C618D">
        <w:rPr>
          <w:noProof/>
          <w:bdr w:val="single" w:sz="18" w:space="0" w:color="auto"/>
        </w:rPr>
        <w:drawing>
          <wp:inline distT="0" distB="0" distL="0" distR="0" wp14:anchorId="0FB46CA6" wp14:editId="32EA1956">
            <wp:extent cx="4785360" cy="3344208"/>
            <wp:effectExtent l="0" t="0" r="0" b="8890"/>
            <wp:docPr id="108774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74836" name=""/>
                    <pic:cNvPicPr/>
                  </pic:nvPicPr>
                  <pic:blipFill rotWithShape="1">
                    <a:blip r:embed="rId81"/>
                    <a:srcRect l="27255" t="18436" r="38311" b="60173"/>
                    <a:stretch/>
                  </pic:blipFill>
                  <pic:spPr bwMode="auto">
                    <a:xfrm>
                      <a:off x="0" y="0"/>
                      <a:ext cx="4800976" cy="3355121"/>
                    </a:xfrm>
                    <a:prstGeom prst="rect">
                      <a:avLst/>
                    </a:prstGeom>
                    <a:ln>
                      <a:noFill/>
                    </a:ln>
                    <a:extLst>
                      <a:ext uri="{53640926-AAD7-44D8-BBD7-CCE9431645EC}">
                        <a14:shadowObscured xmlns:a14="http://schemas.microsoft.com/office/drawing/2010/main"/>
                      </a:ext>
                    </a:extLst>
                  </pic:spPr>
                </pic:pic>
              </a:graphicData>
            </a:graphic>
          </wp:inline>
        </w:drawing>
      </w:r>
    </w:p>
    <w:p w14:paraId="74F02471" w14:textId="150DE22F" w:rsidR="00B7463D" w:rsidRPr="005C618D" w:rsidRDefault="005C618D" w:rsidP="002A441C">
      <w:pPr>
        <w:pStyle w:val="Caption"/>
        <w:spacing w:before="120" w:after="120"/>
        <w:jc w:val="center"/>
        <w:rPr>
          <w:rFonts w:ascii="Arial" w:hAnsi="Arial" w:cs="Arial"/>
          <w:b/>
          <w:bCs/>
          <w:color w:val="auto"/>
          <w:sz w:val="20"/>
          <w:szCs w:val="20"/>
        </w:rPr>
      </w:pPr>
      <w:r w:rsidRPr="005C618D">
        <w:rPr>
          <w:rFonts w:ascii="Arial" w:hAnsi="Arial" w:cs="Arial"/>
          <w:b/>
          <w:bCs/>
          <w:i w:val="0"/>
          <w:iCs w:val="0"/>
          <w:color w:val="auto"/>
          <w:sz w:val="20"/>
          <w:szCs w:val="20"/>
        </w:rPr>
        <w:t xml:space="preserve">Figure </w:t>
      </w:r>
      <w:r w:rsidRPr="005C618D">
        <w:rPr>
          <w:rFonts w:ascii="Arial" w:hAnsi="Arial" w:cs="Arial"/>
          <w:b/>
          <w:bCs/>
          <w:i w:val="0"/>
          <w:iCs w:val="0"/>
          <w:color w:val="auto"/>
          <w:sz w:val="20"/>
          <w:szCs w:val="20"/>
        </w:rPr>
        <w:fldChar w:fldCharType="begin"/>
      </w:r>
      <w:r w:rsidRPr="005C618D">
        <w:rPr>
          <w:rFonts w:ascii="Arial" w:hAnsi="Arial" w:cs="Arial"/>
          <w:b/>
          <w:bCs/>
          <w:i w:val="0"/>
          <w:iCs w:val="0"/>
          <w:color w:val="auto"/>
          <w:sz w:val="20"/>
          <w:szCs w:val="20"/>
        </w:rPr>
        <w:instrText xml:space="preserve"> SEQ Figure \* ARABIC </w:instrText>
      </w:r>
      <w:r w:rsidRPr="005C618D">
        <w:rPr>
          <w:rFonts w:ascii="Arial" w:hAnsi="Arial" w:cs="Arial"/>
          <w:b/>
          <w:bCs/>
          <w:i w:val="0"/>
          <w:iCs w:val="0"/>
          <w:color w:val="auto"/>
          <w:sz w:val="20"/>
          <w:szCs w:val="20"/>
        </w:rPr>
        <w:fldChar w:fldCharType="separate"/>
      </w:r>
      <w:r w:rsidR="00DD777A">
        <w:rPr>
          <w:rFonts w:ascii="Arial" w:hAnsi="Arial" w:cs="Arial"/>
          <w:b/>
          <w:bCs/>
          <w:i w:val="0"/>
          <w:iCs w:val="0"/>
          <w:noProof/>
          <w:color w:val="auto"/>
          <w:sz w:val="20"/>
          <w:szCs w:val="20"/>
        </w:rPr>
        <w:t>46</w:t>
      </w:r>
      <w:r w:rsidRPr="005C618D">
        <w:rPr>
          <w:rFonts w:ascii="Arial" w:hAnsi="Arial" w:cs="Arial"/>
          <w:b/>
          <w:bCs/>
          <w:i w:val="0"/>
          <w:iCs w:val="0"/>
          <w:color w:val="auto"/>
          <w:sz w:val="20"/>
          <w:szCs w:val="20"/>
        </w:rPr>
        <w:fldChar w:fldCharType="end"/>
      </w:r>
      <w:r w:rsidRPr="005C618D">
        <w:rPr>
          <w:rFonts w:ascii="Arial" w:hAnsi="Arial" w:cs="Arial"/>
          <w:b/>
          <w:bCs/>
          <w:i w:val="0"/>
          <w:iCs w:val="0"/>
          <w:color w:val="auto"/>
          <w:sz w:val="20"/>
          <w:szCs w:val="20"/>
        </w:rPr>
        <w:t>: Proposed waste storage area and collection swept paths (</w:t>
      </w:r>
      <w:r w:rsidRPr="005C618D">
        <w:rPr>
          <w:rFonts w:ascii="Arial" w:hAnsi="Arial" w:cs="Arial"/>
          <w:b/>
          <w:bCs/>
          <w:color w:val="auto"/>
          <w:sz w:val="20"/>
          <w:szCs w:val="20"/>
        </w:rPr>
        <w:t>Source: Waste Plan, 30 July 2023)</w:t>
      </w:r>
    </w:p>
    <w:p w14:paraId="5E03A12F" w14:textId="77777777" w:rsidR="00B7463D" w:rsidRDefault="00B7463D" w:rsidP="002E1B93">
      <w:pPr>
        <w:spacing w:after="0" w:line="240" w:lineRule="auto"/>
        <w:rPr>
          <w:rFonts w:ascii="Arial" w:hAnsi="Arial" w:cs="Arial"/>
        </w:rPr>
      </w:pPr>
    </w:p>
    <w:p w14:paraId="558A46FA" w14:textId="48595FCB" w:rsidR="00B7463D" w:rsidRDefault="00B7463D" w:rsidP="002E1B93">
      <w:pPr>
        <w:spacing w:after="0" w:line="240" w:lineRule="auto"/>
        <w:rPr>
          <w:rFonts w:ascii="Arial" w:hAnsi="Arial" w:cs="Arial"/>
        </w:rPr>
      </w:pPr>
      <w:r>
        <w:rPr>
          <w:rFonts w:ascii="Arial" w:hAnsi="Arial" w:cs="Arial"/>
        </w:rPr>
        <w:t>The general waste management arrangements for the site include:</w:t>
      </w:r>
    </w:p>
    <w:p w14:paraId="1125ABA2" w14:textId="77777777" w:rsidR="00B7463D" w:rsidRDefault="00B7463D" w:rsidP="002E1B93">
      <w:pPr>
        <w:spacing w:after="0" w:line="240" w:lineRule="auto"/>
        <w:rPr>
          <w:rFonts w:ascii="Arial" w:hAnsi="Arial" w:cs="Arial"/>
        </w:rPr>
      </w:pPr>
    </w:p>
    <w:p w14:paraId="3E37DEF6" w14:textId="500127C9" w:rsidR="00B7463D" w:rsidRDefault="00B7463D" w:rsidP="00B7463D">
      <w:pPr>
        <w:pStyle w:val="ListParagraph"/>
        <w:numPr>
          <w:ilvl w:val="0"/>
          <w:numId w:val="15"/>
        </w:numPr>
        <w:spacing w:after="0" w:line="240" w:lineRule="auto"/>
        <w:jc w:val="both"/>
        <w:rPr>
          <w:rFonts w:ascii="Arial" w:hAnsi="Arial" w:cs="Arial"/>
        </w:rPr>
      </w:pPr>
      <w:r>
        <w:rPr>
          <w:rFonts w:ascii="Arial" w:hAnsi="Arial" w:cs="Arial"/>
        </w:rPr>
        <w:t>T</w:t>
      </w:r>
      <w:r w:rsidR="00FF3633" w:rsidRPr="00B7463D">
        <w:rPr>
          <w:rFonts w:ascii="Arial" w:hAnsi="Arial" w:cs="Arial"/>
        </w:rPr>
        <w:t>he use of mobile garbage bins (MGBs) for the different waste streams throughout the school and separation will be utilised</w:t>
      </w:r>
      <w:r>
        <w:rPr>
          <w:rFonts w:ascii="Arial" w:hAnsi="Arial" w:cs="Arial"/>
        </w:rPr>
        <w:t xml:space="preserve"> at the point of generation</w:t>
      </w:r>
      <w:r w:rsidR="00FF3633" w:rsidRPr="00B7463D">
        <w:rPr>
          <w:rFonts w:ascii="Arial" w:hAnsi="Arial" w:cs="Arial"/>
        </w:rPr>
        <w:t xml:space="preserve">. </w:t>
      </w:r>
      <w:r>
        <w:rPr>
          <w:rFonts w:ascii="Arial" w:hAnsi="Arial" w:cs="Arial"/>
        </w:rPr>
        <w:t xml:space="preserve">The MGBs will be </w:t>
      </w:r>
      <w:r w:rsidRPr="00B7463D">
        <w:rPr>
          <w:rFonts w:ascii="Arial" w:hAnsi="Arial" w:cs="Arial"/>
        </w:rPr>
        <w:t>located in the offices, canteen, classrooms and open space playground prior to collection by the cleaners.</w:t>
      </w:r>
    </w:p>
    <w:p w14:paraId="49A5F8B7" w14:textId="77777777" w:rsidR="00B7463D" w:rsidRDefault="00B7463D" w:rsidP="00B7463D">
      <w:pPr>
        <w:pStyle w:val="ListParagraph"/>
        <w:spacing w:after="0" w:line="240" w:lineRule="auto"/>
        <w:jc w:val="both"/>
        <w:rPr>
          <w:rFonts w:ascii="Arial" w:hAnsi="Arial" w:cs="Arial"/>
        </w:rPr>
      </w:pPr>
    </w:p>
    <w:p w14:paraId="44346D82" w14:textId="35C413C9" w:rsidR="00FF3633" w:rsidRPr="00B7463D" w:rsidRDefault="00FF3633" w:rsidP="00B7463D">
      <w:pPr>
        <w:pStyle w:val="ListParagraph"/>
        <w:widowControl w:val="0"/>
        <w:numPr>
          <w:ilvl w:val="0"/>
          <w:numId w:val="15"/>
        </w:numPr>
        <w:spacing w:after="0" w:line="240" w:lineRule="auto"/>
        <w:contextualSpacing w:val="0"/>
        <w:jc w:val="both"/>
        <w:rPr>
          <w:rFonts w:ascii="Arial" w:hAnsi="Arial" w:cs="Arial"/>
        </w:rPr>
      </w:pPr>
      <w:r w:rsidRPr="00B7463D">
        <w:rPr>
          <w:rFonts w:ascii="Arial" w:hAnsi="Arial" w:cs="Arial"/>
        </w:rPr>
        <w:t>Small quantities of hazardous wastes may be generated (e.g. light bulbs, e-waste, batteries, oil, chemicals or paint)</w:t>
      </w:r>
      <w:r w:rsidR="00B7463D" w:rsidRPr="00B7463D">
        <w:rPr>
          <w:rFonts w:ascii="Arial" w:hAnsi="Arial" w:cs="Arial"/>
        </w:rPr>
        <w:t>, with s</w:t>
      </w:r>
      <w:r w:rsidRPr="00B7463D">
        <w:rPr>
          <w:rFonts w:ascii="Arial" w:hAnsi="Arial" w:cs="Arial"/>
        </w:rPr>
        <w:t>eparate containers for the safe storage of these wastes in the school will be provided where applicable in the waste storage area. These materials will be collected by an appropriate contractor or sub-contractor as defined in the buy NSW Contract agreement.</w:t>
      </w:r>
    </w:p>
    <w:p w14:paraId="2E9BC687" w14:textId="77777777" w:rsidR="00FF3633" w:rsidRDefault="00FF3633" w:rsidP="00B7463D">
      <w:pPr>
        <w:widowControl w:val="0"/>
        <w:spacing w:after="0" w:line="240" w:lineRule="auto"/>
        <w:rPr>
          <w:rFonts w:ascii="Arial" w:hAnsi="Arial" w:cs="Arial"/>
        </w:rPr>
      </w:pPr>
    </w:p>
    <w:p w14:paraId="3058CD41" w14:textId="46B3E683" w:rsidR="00B7463D" w:rsidRDefault="00B7463D" w:rsidP="00B7463D">
      <w:pPr>
        <w:pStyle w:val="ListParagraph"/>
        <w:widowControl w:val="0"/>
        <w:numPr>
          <w:ilvl w:val="0"/>
          <w:numId w:val="15"/>
        </w:numPr>
        <w:spacing w:after="0" w:line="240" w:lineRule="auto"/>
        <w:contextualSpacing w:val="0"/>
        <w:jc w:val="both"/>
        <w:rPr>
          <w:rFonts w:ascii="Arial" w:hAnsi="Arial" w:cs="Arial"/>
        </w:rPr>
      </w:pPr>
      <w:r w:rsidRPr="00B7463D">
        <w:rPr>
          <w:rFonts w:ascii="Arial" w:hAnsi="Arial" w:cs="Arial"/>
        </w:rPr>
        <w:t xml:space="preserve">Composting - </w:t>
      </w:r>
      <w:r>
        <w:rPr>
          <w:rFonts w:ascii="Arial" w:hAnsi="Arial" w:cs="Arial"/>
        </w:rPr>
        <w:t>c</w:t>
      </w:r>
      <w:r w:rsidRPr="00B7463D">
        <w:rPr>
          <w:rFonts w:ascii="Arial" w:hAnsi="Arial" w:cs="Arial"/>
        </w:rPr>
        <w:t>urrently all of the schools food organic waste will be processed offsite, through the collection of this material from a waste contractor</w:t>
      </w:r>
      <w:r>
        <w:rPr>
          <w:rFonts w:ascii="Arial" w:hAnsi="Arial" w:cs="Arial"/>
        </w:rPr>
        <w:t>.</w:t>
      </w:r>
    </w:p>
    <w:p w14:paraId="0F1BB3DB" w14:textId="77777777" w:rsidR="00B7463D" w:rsidRPr="00B7463D" w:rsidRDefault="00B7463D" w:rsidP="00B7463D">
      <w:pPr>
        <w:pStyle w:val="ListParagraph"/>
        <w:widowControl w:val="0"/>
        <w:spacing w:after="0" w:line="240" w:lineRule="auto"/>
        <w:contextualSpacing w:val="0"/>
        <w:rPr>
          <w:rFonts w:ascii="Arial" w:hAnsi="Arial" w:cs="Arial"/>
        </w:rPr>
      </w:pPr>
    </w:p>
    <w:p w14:paraId="703DC0B9" w14:textId="08C6DD26" w:rsidR="005C618D" w:rsidRDefault="00B7463D" w:rsidP="00B7463D">
      <w:pPr>
        <w:pStyle w:val="ListParagraph"/>
        <w:widowControl w:val="0"/>
        <w:numPr>
          <w:ilvl w:val="0"/>
          <w:numId w:val="15"/>
        </w:numPr>
        <w:spacing w:after="0" w:line="240" w:lineRule="auto"/>
        <w:contextualSpacing w:val="0"/>
        <w:jc w:val="both"/>
        <w:rPr>
          <w:rFonts w:ascii="Arial" w:hAnsi="Arial" w:cs="Arial"/>
        </w:rPr>
      </w:pPr>
      <w:r w:rsidRPr="00B7463D">
        <w:rPr>
          <w:rFonts w:ascii="Arial" w:hAnsi="Arial" w:cs="Arial"/>
        </w:rPr>
        <w:t xml:space="preserve">Signage </w:t>
      </w:r>
      <w:r w:rsidR="00DC5C62">
        <w:rPr>
          <w:rFonts w:ascii="Arial" w:hAnsi="Arial" w:cs="Arial"/>
        </w:rPr>
        <w:t xml:space="preserve">- </w:t>
      </w:r>
      <w:r w:rsidRPr="00B7463D">
        <w:rPr>
          <w:rFonts w:ascii="Arial" w:hAnsi="Arial" w:cs="Arial"/>
        </w:rPr>
        <w:t>will be provided in all waste disposal, storage and collection areas demonstrating how to use the waste management system, including what materials are acceptable in each bin. All waste streams will be stored in clearly labelled; colour coded bins as appropriate to ensure that waste streams are not inadvertently mixed.</w:t>
      </w:r>
    </w:p>
    <w:p w14:paraId="0C177DE9" w14:textId="77777777" w:rsidR="005C618D" w:rsidRPr="005C618D" w:rsidRDefault="005C618D" w:rsidP="005C618D">
      <w:pPr>
        <w:pStyle w:val="ListParagraph"/>
        <w:rPr>
          <w:rFonts w:ascii="Arial" w:hAnsi="Arial" w:cs="Arial"/>
        </w:rPr>
      </w:pPr>
    </w:p>
    <w:p w14:paraId="1EDDC8F9" w14:textId="3BD7804C" w:rsidR="00FF3633" w:rsidRPr="005C618D" w:rsidRDefault="00B7463D" w:rsidP="002A441C">
      <w:pPr>
        <w:pStyle w:val="ListParagraph"/>
        <w:widowControl w:val="0"/>
        <w:numPr>
          <w:ilvl w:val="0"/>
          <w:numId w:val="15"/>
        </w:numPr>
        <w:spacing w:after="0" w:line="240" w:lineRule="auto"/>
        <w:contextualSpacing w:val="0"/>
        <w:jc w:val="both"/>
        <w:rPr>
          <w:rFonts w:ascii="Arial" w:hAnsi="Arial" w:cs="Arial"/>
        </w:rPr>
      </w:pPr>
      <w:r w:rsidRPr="005C618D">
        <w:rPr>
          <w:rFonts w:ascii="Arial" w:hAnsi="Arial" w:cs="Arial"/>
        </w:rPr>
        <w:t xml:space="preserve">Waste collection arrangements </w:t>
      </w:r>
      <w:r w:rsidR="005C618D">
        <w:rPr>
          <w:rFonts w:ascii="Arial" w:hAnsi="Arial" w:cs="Arial"/>
        </w:rPr>
        <w:t>-</w:t>
      </w:r>
      <w:r w:rsidRPr="005C618D">
        <w:rPr>
          <w:rFonts w:ascii="Arial" w:hAnsi="Arial" w:cs="Arial"/>
        </w:rPr>
        <w:t xml:space="preserve"> the appointed waste contractors will wheel the MGBs for each waste stream from the storage area to the waste collection vehicle and then wheel the MGBs back at nominated times in accordance with the relevant waste contract. The collection point and storage area are both located in the school grounds (car park). </w:t>
      </w:r>
    </w:p>
    <w:p w14:paraId="1A91D63F" w14:textId="77777777" w:rsidR="00FF3633" w:rsidRDefault="00FF3633" w:rsidP="002A441C">
      <w:pPr>
        <w:widowControl w:val="0"/>
        <w:spacing w:after="0" w:line="240" w:lineRule="auto"/>
        <w:rPr>
          <w:rFonts w:ascii="Arial" w:hAnsi="Arial" w:cs="Arial"/>
        </w:rPr>
      </w:pPr>
    </w:p>
    <w:p w14:paraId="73AB14FC" w14:textId="53C4A41E" w:rsidR="00B7463D" w:rsidRDefault="00B7463D" w:rsidP="002A441C">
      <w:pPr>
        <w:widowControl w:val="0"/>
        <w:spacing w:after="0" w:line="240" w:lineRule="auto"/>
        <w:jc w:val="both"/>
        <w:rPr>
          <w:rFonts w:ascii="Arial" w:hAnsi="Arial" w:cs="Arial"/>
        </w:rPr>
      </w:pPr>
      <w:r w:rsidRPr="00B7463D">
        <w:rPr>
          <w:rFonts w:ascii="Arial" w:hAnsi="Arial" w:cs="Arial"/>
        </w:rPr>
        <w:t>Waste collection vehicles will not obstruct access to adjacent premises, roadways, the footpath or the primary pedestrian entrances to the school. In addition, waste collection will be carried out with due care for public safety including other road users, cyclists and pedestrians.</w:t>
      </w:r>
      <w:r w:rsidRPr="00B7463D">
        <w:rPr>
          <w:rFonts w:ascii="Calibri" w:hAnsi="Calibri" w:cs="Calibri"/>
          <w:color w:val="000000"/>
        </w:rPr>
        <w:t xml:space="preserve"> </w:t>
      </w:r>
      <w:r>
        <w:rPr>
          <w:rFonts w:ascii="Arial" w:hAnsi="Arial" w:cs="Arial"/>
        </w:rPr>
        <w:t xml:space="preserve">Waste collection </w:t>
      </w:r>
      <w:r w:rsidRPr="00B7463D">
        <w:rPr>
          <w:rFonts w:ascii="Arial" w:hAnsi="Arial" w:cs="Arial"/>
        </w:rPr>
        <w:t xml:space="preserve">should </w:t>
      </w:r>
      <w:r>
        <w:rPr>
          <w:rFonts w:ascii="Arial" w:hAnsi="Arial" w:cs="Arial"/>
        </w:rPr>
        <w:t xml:space="preserve">be </w:t>
      </w:r>
      <w:r w:rsidRPr="00B7463D">
        <w:rPr>
          <w:rFonts w:ascii="Arial" w:hAnsi="Arial" w:cs="Arial"/>
        </w:rPr>
        <w:t>schedule</w:t>
      </w:r>
      <w:r>
        <w:rPr>
          <w:rFonts w:ascii="Arial" w:hAnsi="Arial" w:cs="Arial"/>
        </w:rPr>
        <w:t>d</w:t>
      </w:r>
      <w:r w:rsidRPr="00B7463D">
        <w:rPr>
          <w:rFonts w:ascii="Arial" w:hAnsi="Arial" w:cs="Arial"/>
        </w:rPr>
        <w:t xml:space="preserve"> outside of </w:t>
      </w:r>
      <w:r>
        <w:rPr>
          <w:rFonts w:ascii="Arial" w:hAnsi="Arial" w:cs="Arial"/>
        </w:rPr>
        <w:t xml:space="preserve">the peak </w:t>
      </w:r>
      <w:r w:rsidRPr="00B7463D">
        <w:rPr>
          <w:rFonts w:ascii="Arial" w:hAnsi="Arial" w:cs="Arial"/>
        </w:rPr>
        <w:t>school hours from 8 to 9.30am and from 2.30 to 4pm to reduce any risk from the truck and bin movements affecting the school children</w:t>
      </w:r>
      <w:r>
        <w:rPr>
          <w:rFonts w:ascii="Arial" w:hAnsi="Arial" w:cs="Arial"/>
        </w:rPr>
        <w:t xml:space="preserve">. </w:t>
      </w:r>
    </w:p>
    <w:p w14:paraId="52693B8C" w14:textId="77777777" w:rsidR="00B7463D" w:rsidRDefault="00B7463D" w:rsidP="002A441C">
      <w:pPr>
        <w:widowControl w:val="0"/>
        <w:spacing w:after="0" w:line="240" w:lineRule="auto"/>
        <w:jc w:val="both"/>
        <w:rPr>
          <w:rFonts w:ascii="Arial" w:hAnsi="Arial" w:cs="Arial"/>
        </w:rPr>
      </w:pPr>
    </w:p>
    <w:p w14:paraId="6228CE2A" w14:textId="406CF66C" w:rsidR="005C618D" w:rsidRDefault="005C618D" w:rsidP="002A441C">
      <w:pPr>
        <w:widowControl w:val="0"/>
        <w:spacing w:after="0" w:line="240" w:lineRule="auto"/>
        <w:jc w:val="both"/>
        <w:rPr>
          <w:rFonts w:ascii="Arial" w:hAnsi="Arial" w:cs="Arial"/>
        </w:rPr>
      </w:pPr>
      <w:r>
        <w:rPr>
          <w:rFonts w:ascii="Arial" w:hAnsi="Arial" w:cs="Arial"/>
        </w:rPr>
        <w:t xml:space="preserve">The proposal is considered to provide satisfactory waste management and collection arrangements for the site and is generally consistent with the SJDCP requirements. </w:t>
      </w:r>
      <w:r w:rsidR="002A441C" w:rsidRPr="00CB708D">
        <w:rPr>
          <w:rFonts w:ascii="Arial" w:hAnsi="Arial" w:cs="Arial"/>
        </w:rPr>
        <w:t>Council’s waste referral raises</w:t>
      </w:r>
      <w:r w:rsidR="002A441C">
        <w:rPr>
          <w:rFonts w:ascii="Arial" w:hAnsi="Arial" w:cs="Arial"/>
        </w:rPr>
        <w:t xml:space="preserve"> no objections to the proposal. </w:t>
      </w:r>
      <w:r>
        <w:rPr>
          <w:rFonts w:ascii="Arial" w:hAnsi="Arial" w:cs="Arial"/>
        </w:rPr>
        <w:t xml:space="preserve">Relevant consent conditions are recommended in </w:t>
      </w:r>
      <w:r w:rsidRPr="005C618D">
        <w:rPr>
          <w:rFonts w:ascii="Arial" w:hAnsi="Arial" w:cs="Arial"/>
          <w:b/>
          <w:bCs/>
        </w:rPr>
        <w:t>Attachment A</w:t>
      </w:r>
      <w:r>
        <w:rPr>
          <w:rFonts w:ascii="Arial" w:hAnsi="Arial" w:cs="Arial"/>
        </w:rPr>
        <w:t xml:space="preserve"> including ensuring the waste collection is not undertaken in the peak morning (8am to 9.30am) and afternoon (2.30-4pm) times at the school.</w:t>
      </w:r>
    </w:p>
    <w:p w14:paraId="139A958E" w14:textId="77777777" w:rsidR="00E32D76" w:rsidRPr="00D06724" w:rsidRDefault="00E32D76" w:rsidP="002A441C">
      <w:pPr>
        <w:pStyle w:val="Heading2"/>
        <w:keepNext w:val="0"/>
        <w:keepLines w:val="0"/>
        <w:widowControl w:val="0"/>
        <w:numPr>
          <w:ilvl w:val="1"/>
          <w:numId w:val="70"/>
        </w:numPr>
        <w:ind w:left="709" w:hanging="709"/>
        <w:rPr>
          <w:rFonts w:ascii="Arial" w:hAnsi="Arial" w:cs="Arial"/>
          <w:color w:val="auto"/>
          <w:sz w:val="22"/>
          <w:szCs w:val="22"/>
          <w:lang w:eastAsia="en-AU"/>
        </w:rPr>
      </w:pPr>
      <w:bookmarkStart w:id="62" w:name="_Toc165976579"/>
      <w:r w:rsidRPr="00D06724">
        <w:rPr>
          <w:rFonts w:ascii="Arial" w:hAnsi="Arial" w:cs="Arial"/>
          <w:color w:val="auto"/>
          <w:sz w:val="22"/>
          <w:szCs w:val="22"/>
          <w:lang w:eastAsia="en-AU"/>
        </w:rPr>
        <w:t>Safety, Security and Crime Prevention</w:t>
      </w:r>
      <w:bookmarkEnd w:id="62"/>
    </w:p>
    <w:p w14:paraId="2C68164B" w14:textId="77777777" w:rsidR="00E32D76" w:rsidRPr="00B54820" w:rsidRDefault="00E32D76" w:rsidP="002A441C">
      <w:pPr>
        <w:widowControl w:val="0"/>
        <w:tabs>
          <w:tab w:val="left" w:pos="709"/>
          <w:tab w:val="left" w:pos="7485"/>
        </w:tabs>
        <w:spacing w:after="0" w:line="240" w:lineRule="auto"/>
        <w:ind w:right="23"/>
        <w:jc w:val="both"/>
        <w:rPr>
          <w:rFonts w:ascii="Arial" w:hAnsi="Arial" w:cs="Arial"/>
          <w:bCs/>
          <w:highlight w:val="yellow"/>
          <w:shd w:val="clear" w:color="auto" w:fill="FFFFFF"/>
          <w:lang w:eastAsia="en-AU"/>
        </w:rPr>
      </w:pPr>
    </w:p>
    <w:p w14:paraId="302C0D72" w14:textId="4718EEE9" w:rsidR="00E32D76" w:rsidRPr="00D06724" w:rsidRDefault="00E32D76" w:rsidP="002A441C">
      <w:pPr>
        <w:widowControl w:val="0"/>
        <w:tabs>
          <w:tab w:val="left" w:pos="709"/>
          <w:tab w:val="left" w:pos="7485"/>
        </w:tabs>
        <w:spacing w:after="0" w:line="240" w:lineRule="auto"/>
        <w:ind w:right="23"/>
        <w:jc w:val="both"/>
        <w:rPr>
          <w:rFonts w:ascii="Arial" w:hAnsi="Arial" w:cs="Arial"/>
          <w:bCs/>
          <w:lang w:eastAsia="en-AU"/>
        </w:rPr>
      </w:pPr>
      <w:r w:rsidRPr="00D06724">
        <w:rPr>
          <w:rFonts w:ascii="Arial" w:hAnsi="Arial" w:cs="Arial"/>
          <w:bCs/>
          <w:lang w:eastAsia="en-AU"/>
        </w:rPr>
        <w:t>Crime Prevention through Environmental Design (‘CPTED’) is a crime prevention strategy that focuses on the planning, design and structure of cities and neighbourhoods. CPTED has been considered in the design of the proposal</w:t>
      </w:r>
      <w:r>
        <w:rPr>
          <w:rFonts w:ascii="Arial" w:hAnsi="Arial" w:cs="Arial"/>
          <w:bCs/>
          <w:lang w:eastAsia="en-AU"/>
        </w:rPr>
        <w:t xml:space="preserve"> in the </w:t>
      </w:r>
      <w:r w:rsidRPr="00B54FE4">
        <w:rPr>
          <w:rFonts w:ascii="Arial" w:hAnsi="Arial" w:cs="Arial"/>
          <w:bCs/>
          <w:i/>
          <w:iCs/>
          <w:lang w:eastAsia="en-AU"/>
        </w:rPr>
        <w:t>Crime Prevention Through Environmental Design (CPTED) Report</w:t>
      </w:r>
      <w:r>
        <w:rPr>
          <w:rFonts w:ascii="Arial" w:hAnsi="Arial" w:cs="Arial"/>
          <w:bCs/>
          <w:lang w:eastAsia="en-AU"/>
        </w:rPr>
        <w:t xml:space="preserve"> prepared by Mecone dated August 2023 (</w:t>
      </w:r>
      <w:r w:rsidRPr="00DC5C62">
        <w:rPr>
          <w:rFonts w:ascii="Arial" w:hAnsi="Arial" w:cs="Arial"/>
          <w:b/>
          <w:lang w:eastAsia="en-AU"/>
        </w:rPr>
        <w:t>CPTED Report</w:t>
      </w:r>
      <w:r>
        <w:rPr>
          <w:rFonts w:ascii="Arial" w:hAnsi="Arial" w:cs="Arial"/>
          <w:bCs/>
          <w:lang w:eastAsia="en-AU"/>
        </w:rPr>
        <w:t>),</w:t>
      </w:r>
      <w:r w:rsidRPr="00D06724">
        <w:rPr>
          <w:rFonts w:ascii="Arial" w:hAnsi="Arial" w:cs="Arial"/>
          <w:bCs/>
          <w:lang w:eastAsia="en-AU"/>
        </w:rPr>
        <w:t xml:space="preserve"> which employs four (4) key strategies to reduce opportunities for crime. These strategies are considered below for the proposal.</w:t>
      </w:r>
    </w:p>
    <w:p w14:paraId="250C8BDB" w14:textId="77777777" w:rsidR="00E32D76" w:rsidRPr="00D06724" w:rsidRDefault="00E32D76" w:rsidP="002A441C">
      <w:pPr>
        <w:widowControl w:val="0"/>
        <w:tabs>
          <w:tab w:val="left" w:pos="709"/>
          <w:tab w:val="left" w:pos="7485"/>
        </w:tabs>
        <w:spacing w:after="0" w:line="240" w:lineRule="auto"/>
        <w:ind w:right="23"/>
        <w:jc w:val="both"/>
        <w:rPr>
          <w:rFonts w:ascii="Arial" w:hAnsi="Arial" w:cs="Arial"/>
          <w:bCs/>
          <w:lang w:eastAsia="en-AU"/>
        </w:rPr>
      </w:pPr>
    </w:p>
    <w:p w14:paraId="6D5E284C" w14:textId="5EC379C0" w:rsidR="00E32D76" w:rsidRPr="00D06724" w:rsidRDefault="00E32D76" w:rsidP="002A441C">
      <w:pPr>
        <w:pStyle w:val="ListParagraph"/>
        <w:widowControl w:val="0"/>
        <w:numPr>
          <w:ilvl w:val="0"/>
          <w:numId w:val="69"/>
        </w:numPr>
        <w:tabs>
          <w:tab w:val="left" w:pos="709"/>
          <w:tab w:val="left" w:pos="7485"/>
        </w:tabs>
        <w:spacing w:after="0" w:line="240" w:lineRule="auto"/>
        <w:ind w:right="23"/>
        <w:jc w:val="both"/>
        <w:rPr>
          <w:rFonts w:ascii="Arial" w:hAnsi="Arial" w:cs="Arial"/>
          <w:bCs/>
          <w:lang w:eastAsia="en-AU"/>
        </w:rPr>
      </w:pPr>
      <w:r w:rsidRPr="00D06724">
        <w:rPr>
          <w:rFonts w:ascii="Arial" w:hAnsi="Arial" w:cs="Arial"/>
          <w:bCs/>
          <w:u w:val="single"/>
          <w:lang w:eastAsia="en-AU"/>
        </w:rPr>
        <w:t>Territorial Re-enforcement</w:t>
      </w:r>
      <w:r w:rsidRPr="00D06724">
        <w:rPr>
          <w:rFonts w:ascii="Arial" w:hAnsi="Arial" w:cs="Arial"/>
          <w:bCs/>
          <w:lang w:eastAsia="en-AU"/>
        </w:rPr>
        <w:t xml:space="preserve"> – This will be achieved at the school through the use of the fencing, landscaping and design cues which distinguish between public and private domain areas. The palisade school fencing is pro</w:t>
      </w:r>
      <w:r w:rsidR="00DC5C62">
        <w:rPr>
          <w:rFonts w:ascii="Arial" w:hAnsi="Arial" w:cs="Arial"/>
          <w:bCs/>
          <w:lang w:eastAsia="en-AU"/>
        </w:rPr>
        <w:t>po</w:t>
      </w:r>
      <w:r w:rsidRPr="00D06724">
        <w:rPr>
          <w:rFonts w:ascii="Arial" w:hAnsi="Arial" w:cs="Arial"/>
          <w:bCs/>
          <w:lang w:eastAsia="en-AU"/>
        </w:rPr>
        <w:t xml:space="preserve">sed around the site as well as trees and other vegetation to clearly mark public and private (school) areas. The proposed new building has been designed to align with the existing Block A in relation to levels and design which illustrates that the area behind the buildings is school grounds. Relevant conditions are recommended to ensure the school will be well maintained so that staff and students can easily connect with this space, which contributes to ownership and safety. </w:t>
      </w:r>
    </w:p>
    <w:p w14:paraId="503CE059" w14:textId="77777777" w:rsidR="00E32D76" w:rsidRDefault="00E32D76" w:rsidP="002A441C">
      <w:pPr>
        <w:pStyle w:val="ListParagraph"/>
        <w:widowControl w:val="0"/>
        <w:tabs>
          <w:tab w:val="left" w:pos="709"/>
          <w:tab w:val="left" w:pos="7485"/>
        </w:tabs>
        <w:spacing w:after="0" w:line="240" w:lineRule="auto"/>
        <w:ind w:right="23"/>
        <w:jc w:val="both"/>
        <w:rPr>
          <w:rFonts w:ascii="Arial" w:hAnsi="Arial" w:cs="Arial"/>
          <w:bCs/>
          <w:highlight w:val="yellow"/>
          <w:lang w:eastAsia="en-AU"/>
        </w:rPr>
      </w:pPr>
    </w:p>
    <w:p w14:paraId="4A77902C" w14:textId="086FF211" w:rsidR="00E32D76" w:rsidRDefault="00E32D76" w:rsidP="002A441C">
      <w:pPr>
        <w:pStyle w:val="ListParagraph"/>
        <w:widowControl w:val="0"/>
        <w:numPr>
          <w:ilvl w:val="0"/>
          <w:numId w:val="69"/>
        </w:numPr>
        <w:tabs>
          <w:tab w:val="left" w:pos="709"/>
          <w:tab w:val="left" w:pos="7485"/>
        </w:tabs>
        <w:spacing w:after="0" w:line="240" w:lineRule="auto"/>
        <w:ind w:right="23"/>
        <w:jc w:val="both"/>
        <w:rPr>
          <w:rFonts w:ascii="Arial" w:hAnsi="Arial" w:cs="Arial"/>
          <w:bCs/>
          <w:lang w:eastAsia="en-AU"/>
        </w:rPr>
      </w:pPr>
      <w:r w:rsidRPr="00AB31F1">
        <w:rPr>
          <w:rFonts w:ascii="Arial" w:hAnsi="Arial" w:cs="Arial"/>
          <w:bCs/>
          <w:u w:val="single"/>
          <w:lang w:eastAsia="en-AU"/>
        </w:rPr>
        <w:t>Surveillance</w:t>
      </w:r>
      <w:r w:rsidRPr="00AB31F1">
        <w:rPr>
          <w:rFonts w:ascii="Arial" w:hAnsi="Arial" w:cs="Arial"/>
          <w:bCs/>
          <w:lang w:eastAsia="en-AU"/>
        </w:rPr>
        <w:t xml:space="preserve"> – There is significant natural surveillance throughout the site, with the main school buildings located along the main entry point to the site and open vistas are provided throughout the site to allow for areas to be overlooked by staff and students, particularly from the open gallery access areas along the eastern elevation of proposed Block E</w:t>
      </w:r>
      <w:r>
        <w:rPr>
          <w:rFonts w:ascii="Arial" w:hAnsi="Arial" w:cs="Arial"/>
          <w:bCs/>
          <w:lang w:eastAsia="en-AU"/>
        </w:rPr>
        <w:t xml:space="preserve"> (</w:t>
      </w:r>
      <w:r w:rsidRPr="003403B1">
        <w:rPr>
          <w:rFonts w:ascii="Arial" w:hAnsi="Arial" w:cs="Arial"/>
          <w:b/>
          <w:lang w:eastAsia="en-AU"/>
        </w:rPr>
        <w:t xml:space="preserve">Figure </w:t>
      </w:r>
      <w:r w:rsidR="00DC5C62">
        <w:rPr>
          <w:rFonts w:ascii="Arial" w:hAnsi="Arial" w:cs="Arial"/>
          <w:b/>
          <w:lang w:eastAsia="en-AU"/>
        </w:rPr>
        <w:t>4</w:t>
      </w:r>
      <w:r w:rsidR="00DD777A">
        <w:rPr>
          <w:rFonts w:ascii="Arial" w:hAnsi="Arial" w:cs="Arial"/>
          <w:b/>
          <w:lang w:eastAsia="en-AU"/>
        </w:rPr>
        <w:t>7</w:t>
      </w:r>
      <w:r>
        <w:rPr>
          <w:rFonts w:ascii="Arial" w:hAnsi="Arial" w:cs="Arial"/>
          <w:bCs/>
          <w:lang w:eastAsia="en-AU"/>
        </w:rPr>
        <w:t>)</w:t>
      </w:r>
      <w:r w:rsidRPr="00AB31F1">
        <w:rPr>
          <w:rFonts w:ascii="Arial" w:hAnsi="Arial" w:cs="Arial"/>
          <w:bCs/>
          <w:lang w:eastAsia="en-AU"/>
        </w:rPr>
        <w:t xml:space="preserve">. Landscaping proposed within the site is largely comprised of canopy trees which allows clear sight lines throughout the site to be maintained. Lighting and CCTV is also provided which will assist with safety and surveillance. </w:t>
      </w:r>
    </w:p>
    <w:p w14:paraId="73838E48" w14:textId="77777777" w:rsidR="00AA4969" w:rsidRPr="00AA4969" w:rsidRDefault="00AA4969" w:rsidP="00AA4969">
      <w:pPr>
        <w:pStyle w:val="ListParagraph"/>
        <w:rPr>
          <w:rFonts w:ascii="Arial" w:hAnsi="Arial" w:cs="Arial"/>
          <w:bCs/>
          <w:lang w:eastAsia="en-AU"/>
        </w:rPr>
      </w:pPr>
    </w:p>
    <w:p w14:paraId="4E5EE236" w14:textId="54695117" w:rsidR="00AA4969" w:rsidRPr="00AB31F1" w:rsidRDefault="00AA4969" w:rsidP="00AA4969">
      <w:pPr>
        <w:pStyle w:val="ListParagraph"/>
        <w:numPr>
          <w:ilvl w:val="0"/>
          <w:numId w:val="69"/>
        </w:numPr>
        <w:tabs>
          <w:tab w:val="left" w:pos="709"/>
          <w:tab w:val="left" w:pos="7485"/>
        </w:tabs>
        <w:spacing w:after="0" w:line="240" w:lineRule="auto"/>
        <w:ind w:right="23"/>
        <w:jc w:val="both"/>
        <w:rPr>
          <w:rFonts w:ascii="Arial" w:hAnsi="Arial" w:cs="Arial"/>
          <w:bCs/>
          <w:lang w:eastAsia="en-AU"/>
        </w:rPr>
      </w:pPr>
      <w:r w:rsidRPr="00AB31F1">
        <w:rPr>
          <w:rFonts w:ascii="Arial" w:hAnsi="Arial" w:cs="Arial"/>
          <w:bCs/>
          <w:u w:val="single"/>
          <w:lang w:eastAsia="en-AU"/>
        </w:rPr>
        <w:t>Access Control</w:t>
      </w:r>
      <w:r w:rsidRPr="00AB31F1">
        <w:rPr>
          <w:rFonts w:ascii="Arial" w:hAnsi="Arial" w:cs="Arial"/>
          <w:bCs/>
          <w:lang w:eastAsia="en-AU"/>
        </w:rPr>
        <w:t xml:space="preserve"> - A good level of access control is provided on the site as shown in the various pedestrian pathways and signage throughout the school, which channels and encourages people and vehicles into, out of and around the development. The location of the proposed new building (Block E) as well as the existing building (Block A) assist in providing visual cues that the site has restricted entry beyond the buildings on the site.</w:t>
      </w:r>
      <w:r>
        <w:rPr>
          <w:rFonts w:ascii="Arial" w:hAnsi="Arial" w:cs="Arial"/>
          <w:bCs/>
          <w:lang w:eastAsia="en-AU"/>
        </w:rPr>
        <w:t xml:space="preserve"> The 2.1 metre high school fencing further strengthens access control on the site</w:t>
      </w:r>
      <w:r w:rsidR="00445516">
        <w:rPr>
          <w:rFonts w:ascii="Arial" w:hAnsi="Arial" w:cs="Arial"/>
          <w:bCs/>
          <w:lang w:eastAsia="en-AU"/>
        </w:rPr>
        <w:t>.</w:t>
      </w:r>
      <w:r>
        <w:rPr>
          <w:rFonts w:ascii="Arial" w:hAnsi="Arial" w:cs="Arial"/>
          <w:bCs/>
          <w:lang w:eastAsia="en-AU"/>
        </w:rPr>
        <w:t xml:space="preserve"> </w:t>
      </w:r>
    </w:p>
    <w:p w14:paraId="291900AB" w14:textId="77777777" w:rsidR="00AA4969" w:rsidRDefault="00AA4969" w:rsidP="00AA4969">
      <w:pPr>
        <w:pStyle w:val="ListParagraph"/>
        <w:tabs>
          <w:tab w:val="left" w:pos="709"/>
          <w:tab w:val="left" w:pos="7485"/>
        </w:tabs>
        <w:spacing w:after="0" w:line="240" w:lineRule="auto"/>
        <w:ind w:right="23"/>
        <w:jc w:val="both"/>
        <w:rPr>
          <w:rFonts w:ascii="Arial" w:hAnsi="Arial" w:cs="Arial"/>
          <w:bCs/>
          <w:lang w:eastAsia="en-AU"/>
        </w:rPr>
      </w:pPr>
    </w:p>
    <w:p w14:paraId="3F3B6BCD" w14:textId="77777777" w:rsidR="00AA4969" w:rsidRPr="00AB31F1" w:rsidRDefault="00AA4969" w:rsidP="00AA4969">
      <w:pPr>
        <w:pStyle w:val="ListParagraph"/>
        <w:numPr>
          <w:ilvl w:val="0"/>
          <w:numId w:val="69"/>
        </w:numPr>
        <w:tabs>
          <w:tab w:val="left" w:pos="709"/>
          <w:tab w:val="left" w:pos="7485"/>
        </w:tabs>
        <w:spacing w:after="0" w:line="240" w:lineRule="auto"/>
        <w:ind w:right="23"/>
        <w:jc w:val="both"/>
        <w:rPr>
          <w:rFonts w:ascii="Arial" w:hAnsi="Arial" w:cs="Arial"/>
          <w:bCs/>
          <w:lang w:eastAsia="en-AU"/>
        </w:rPr>
      </w:pPr>
      <w:r w:rsidRPr="00AB31F1">
        <w:rPr>
          <w:rFonts w:ascii="Arial" w:hAnsi="Arial" w:cs="Arial"/>
          <w:bCs/>
          <w:u w:val="single"/>
          <w:lang w:eastAsia="en-AU"/>
        </w:rPr>
        <w:t>Space/Activity Management</w:t>
      </w:r>
      <w:r w:rsidRPr="00AB31F1">
        <w:rPr>
          <w:rFonts w:ascii="Arial" w:hAnsi="Arial" w:cs="Arial"/>
          <w:bCs/>
          <w:lang w:eastAsia="en-AU"/>
        </w:rPr>
        <w:t xml:space="preserve"> – The school is staffed to an appropriate degree to ensure space and activity management is supervised and landscaping is maintained to ensure surveillance throughout the site is maintained. </w:t>
      </w:r>
      <w:r>
        <w:rPr>
          <w:rFonts w:ascii="Arial" w:hAnsi="Arial" w:cs="Arial"/>
          <w:bCs/>
          <w:lang w:eastAsia="en-AU"/>
        </w:rPr>
        <w:t xml:space="preserve">Maintenance of buildings, lighting and CCTV is also required on a regular basis. </w:t>
      </w:r>
    </w:p>
    <w:p w14:paraId="67E2B9A7" w14:textId="77777777" w:rsidR="00E32D76" w:rsidRDefault="00E32D76" w:rsidP="002A441C">
      <w:pPr>
        <w:widowControl w:val="0"/>
        <w:tabs>
          <w:tab w:val="left" w:pos="709"/>
          <w:tab w:val="left" w:pos="7485"/>
        </w:tabs>
        <w:spacing w:after="0" w:line="240" w:lineRule="auto"/>
        <w:ind w:right="23"/>
        <w:jc w:val="center"/>
        <w:rPr>
          <w:rFonts w:ascii="Arial" w:hAnsi="Arial" w:cs="Arial"/>
          <w:bCs/>
          <w:highlight w:val="yellow"/>
          <w:lang w:eastAsia="en-AU"/>
        </w:rPr>
      </w:pPr>
    </w:p>
    <w:p w14:paraId="2CD9F19E" w14:textId="0080DDE8" w:rsidR="00DC5C62" w:rsidRPr="00BA6A3B" w:rsidRDefault="00DC5C62" w:rsidP="00DC5C62">
      <w:pPr>
        <w:tabs>
          <w:tab w:val="left" w:pos="709"/>
          <w:tab w:val="left" w:pos="7485"/>
        </w:tabs>
        <w:spacing w:after="0" w:line="240" w:lineRule="auto"/>
        <w:ind w:right="23"/>
        <w:jc w:val="both"/>
        <w:rPr>
          <w:rFonts w:ascii="Arial" w:hAnsi="Arial" w:cs="Arial"/>
          <w:bCs/>
          <w:lang w:eastAsia="en-AU"/>
        </w:rPr>
      </w:pPr>
      <w:r w:rsidRPr="00BA6A3B">
        <w:rPr>
          <w:rFonts w:ascii="Arial" w:hAnsi="Arial" w:cs="Arial"/>
          <w:bCs/>
          <w:lang w:eastAsia="en-AU"/>
        </w:rPr>
        <w:t xml:space="preserve">The </w:t>
      </w:r>
      <w:r>
        <w:rPr>
          <w:rFonts w:ascii="Arial" w:hAnsi="Arial" w:cs="Arial"/>
          <w:bCs/>
          <w:lang w:eastAsia="en-AU"/>
        </w:rPr>
        <w:t xml:space="preserve">CPTED Report concluded that the proposal is </w:t>
      </w:r>
      <w:r w:rsidRPr="00BA6A3B">
        <w:rPr>
          <w:rFonts w:ascii="Arial" w:hAnsi="Arial" w:cs="Arial"/>
          <w:bCs/>
          <w:lang w:eastAsia="en-AU"/>
        </w:rPr>
        <w:t xml:space="preserve">satisfactory subject to the recommendations outlined in Section </w:t>
      </w:r>
      <w:r>
        <w:rPr>
          <w:rFonts w:ascii="Arial" w:hAnsi="Arial" w:cs="Arial"/>
          <w:bCs/>
          <w:lang w:eastAsia="en-AU"/>
        </w:rPr>
        <w:t xml:space="preserve">6 </w:t>
      </w:r>
      <w:r w:rsidRPr="00BA6A3B">
        <w:rPr>
          <w:rFonts w:ascii="Arial" w:hAnsi="Arial" w:cs="Arial"/>
          <w:bCs/>
          <w:lang w:eastAsia="en-AU"/>
        </w:rPr>
        <w:t xml:space="preserve">of the CPTED Report </w:t>
      </w:r>
      <w:r>
        <w:rPr>
          <w:rFonts w:ascii="Arial" w:hAnsi="Arial" w:cs="Arial"/>
          <w:bCs/>
          <w:lang w:eastAsia="en-AU"/>
        </w:rPr>
        <w:t>including the f</w:t>
      </w:r>
      <w:r w:rsidRPr="00BA6A3B">
        <w:rPr>
          <w:rFonts w:ascii="Arial" w:hAnsi="Arial" w:cs="Arial"/>
          <w:bCs/>
          <w:lang w:eastAsia="en-AU"/>
        </w:rPr>
        <w:t>ollowing matters:</w:t>
      </w:r>
    </w:p>
    <w:p w14:paraId="4016F9DD" w14:textId="77777777" w:rsidR="00DC5C62" w:rsidRPr="00BA6A3B" w:rsidRDefault="00DC5C62" w:rsidP="00DC5C62">
      <w:pPr>
        <w:tabs>
          <w:tab w:val="left" w:pos="709"/>
          <w:tab w:val="left" w:pos="7485"/>
        </w:tabs>
        <w:spacing w:after="0" w:line="240" w:lineRule="auto"/>
        <w:ind w:right="23"/>
        <w:rPr>
          <w:rFonts w:ascii="Arial" w:hAnsi="Arial" w:cs="Arial"/>
          <w:b/>
          <w:lang w:eastAsia="en-AU"/>
        </w:rPr>
      </w:pPr>
    </w:p>
    <w:p w14:paraId="4C7C675B" w14:textId="77777777" w:rsidR="00DC5C62" w:rsidRPr="00BA6A3B" w:rsidRDefault="00DC5C62" w:rsidP="00DC5C62">
      <w:pPr>
        <w:pStyle w:val="Default"/>
        <w:numPr>
          <w:ilvl w:val="0"/>
          <w:numId w:val="145"/>
        </w:numPr>
        <w:rPr>
          <w:rFonts w:eastAsia="SimSun"/>
          <w:bCs/>
          <w:color w:val="auto"/>
          <w:sz w:val="22"/>
          <w:szCs w:val="22"/>
        </w:rPr>
      </w:pPr>
      <w:r w:rsidRPr="00BA6A3B">
        <w:rPr>
          <w:bCs/>
          <w:sz w:val="22"/>
          <w:szCs w:val="22"/>
          <w:lang w:eastAsia="en-AU"/>
        </w:rPr>
        <w:t>Vandalism/Graffiti management</w:t>
      </w:r>
    </w:p>
    <w:p w14:paraId="5B95E041" w14:textId="77777777" w:rsidR="00DC5C62" w:rsidRPr="00BA6A3B" w:rsidRDefault="00DC5C62" w:rsidP="00DC5C62">
      <w:pPr>
        <w:pStyle w:val="Default"/>
        <w:numPr>
          <w:ilvl w:val="0"/>
          <w:numId w:val="145"/>
        </w:numPr>
        <w:jc w:val="both"/>
        <w:rPr>
          <w:bCs/>
          <w:sz w:val="22"/>
          <w:szCs w:val="22"/>
          <w:lang w:eastAsia="en-AU"/>
        </w:rPr>
      </w:pPr>
      <w:r w:rsidRPr="00BA6A3B">
        <w:rPr>
          <w:bCs/>
          <w:sz w:val="22"/>
          <w:szCs w:val="22"/>
          <w:lang w:eastAsia="en-AU"/>
        </w:rPr>
        <w:t>Maintenance of landscaping to less than 1 metre in height to maintain sightlines, particularly at the proposed car park extension.</w:t>
      </w:r>
    </w:p>
    <w:p w14:paraId="1FC9016C" w14:textId="77777777" w:rsidR="00DC5C62" w:rsidRPr="00BA6A3B" w:rsidRDefault="00DC5C62" w:rsidP="00DC5C62">
      <w:pPr>
        <w:pStyle w:val="Default"/>
        <w:numPr>
          <w:ilvl w:val="0"/>
          <w:numId w:val="145"/>
        </w:numPr>
        <w:jc w:val="both"/>
        <w:rPr>
          <w:bCs/>
          <w:sz w:val="22"/>
          <w:szCs w:val="22"/>
          <w:lang w:eastAsia="en-AU"/>
        </w:rPr>
      </w:pPr>
      <w:r w:rsidRPr="00BA6A3B">
        <w:rPr>
          <w:bCs/>
          <w:sz w:val="22"/>
          <w:szCs w:val="22"/>
          <w:lang w:eastAsia="en-AU"/>
        </w:rPr>
        <w:t xml:space="preserve">Security lighting </w:t>
      </w:r>
    </w:p>
    <w:p w14:paraId="7D483D9C" w14:textId="77777777" w:rsidR="00DC5C62" w:rsidRPr="00BA6A3B" w:rsidRDefault="00DC5C62" w:rsidP="00DC5C62">
      <w:pPr>
        <w:pStyle w:val="Default"/>
        <w:numPr>
          <w:ilvl w:val="0"/>
          <w:numId w:val="145"/>
        </w:numPr>
        <w:jc w:val="both"/>
        <w:rPr>
          <w:bCs/>
          <w:sz w:val="22"/>
          <w:szCs w:val="22"/>
          <w:lang w:eastAsia="en-AU"/>
        </w:rPr>
      </w:pPr>
      <w:r w:rsidRPr="00BA6A3B">
        <w:rPr>
          <w:bCs/>
          <w:sz w:val="22"/>
          <w:szCs w:val="22"/>
          <w:lang w:eastAsia="en-AU"/>
        </w:rPr>
        <w:t>Restricted location for the power board near Block E</w:t>
      </w:r>
    </w:p>
    <w:p w14:paraId="57707E69" w14:textId="77777777" w:rsidR="00DC5C62" w:rsidRPr="00BA6A3B" w:rsidRDefault="00DC5C62" w:rsidP="00DC5C62">
      <w:pPr>
        <w:pStyle w:val="Default"/>
        <w:numPr>
          <w:ilvl w:val="0"/>
          <w:numId w:val="145"/>
        </w:numPr>
        <w:jc w:val="both"/>
        <w:rPr>
          <w:bCs/>
          <w:sz w:val="22"/>
          <w:szCs w:val="22"/>
          <w:lang w:eastAsia="en-AU"/>
        </w:rPr>
      </w:pPr>
      <w:r w:rsidRPr="00BA6A3B">
        <w:rPr>
          <w:bCs/>
          <w:sz w:val="22"/>
          <w:szCs w:val="22"/>
          <w:lang w:eastAsia="en-AU"/>
        </w:rPr>
        <w:t>Access restrictions for pedestrian and vehicular entrances to the site and Block E</w:t>
      </w:r>
    </w:p>
    <w:p w14:paraId="11AE5BFD" w14:textId="77777777" w:rsidR="00DC5C62" w:rsidRPr="00BA6A3B" w:rsidRDefault="00DC5C62" w:rsidP="00DC5C62">
      <w:pPr>
        <w:pStyle w:val="Default"/>
        <w:numPr>
          <w:ilvl w:val="0"/>
          <w:numId w:val="145"/>
        </w:numPr>
        <w:jc w:val="both"/>
        <w:rPr>
          <w:bCs/>
          <w:sz w:val="22"/>
          <w:szCs w:val="22"/>
          <w:lang w:eastAsia="en-AU"/>
        </w:rPr>
      </w:pPr>
      <w:r w:rsidRPr="00BA6A3B">
        <w:rPr>
          <w:bCs/>
          <w:sz w:val="22"/>
          <w:szCs w:val="22"/>
          <w:lang w:eastAsia="en-AU"/>
        </w:rPr>
        <w:t>Block E windows to Environa Drive are not to be frosted glass.</w:t>
      </w:r>
    </w:p>
    <w:p w14:paraId="690BA437" w14:textId="77777777" w:rsidR="00DC5C62" w:rsidRDefault="00DC5C62" w:rsidP="00DC5C62">
      <w:pPr>
        <w:pStyle w:val="Default"/>
        <w:numPr>
          <w:ilvl w:val="0"/>
          <w:numId w:val="145"/>
        </w:numPr>
        <w:jc w:val="both"/>
        <w:rPr>
          <w:bCs/>
          <w:sz w:val="22"/>
          <w:szCs w:val="22"/>
          <w:lang w:eastAsia="en-AU"/>
        </w:rPr>
      </w:pPr>
      <w:r w:rsidRPr="00BA6A3B">
        <w:rPr>
          <w:bCs/>
          <w:sz w:val="22"/>
          <w:szCs w:val="22"/>
          <w:lang w:eastAsia="en-AU"/>
        </w:rPr>
        <w:t>Requirement for installation of CCTV</w:t>
      </w:r>
    </w:p>
    <w:p w14:paraId="069B9D37" w14:textId="77777777" w:rsidR="00DD777A" w:rsidRDefault="00DD777A" w:rsidP="00DD777A">
      <w:pPr>
        <w:pStyle w:val="Default"/>
        <w:ind w:left="720"/>
        <w:jc w:val="both"/>
        <w:rPr>
          <w:bCs/>
          <w:sz w:val="22"/>
          <w:szCs w:val="22"/>
          <w:lang w:eastAsia="en-AU"/>
        </w:rPr>
      </w:pPr>
    </w:p>
    <w:p w14:paraId="5104DE1C" w14:textId="77777777" w:rsidR="00DD777A" w:rsidRDefault="00DD777A" w:rsidP="00DD777A">
      <w:pPr>
        <w:widowControl w:val="0"/>
        <w:tabs>
          <w:tab w:val="left" w:pos="709"/>
          <w:tab w:val="left" w:pos="7485"/>
        </w:tabs>
        <w:spacing w:after="0" w:line="240" w:lineRule="auto"/>
        <w:ind w:right="23"/>
        <w:jc w:val="center"/>
      </w:pPr>
      <w:r w:rsidRPr="003403B1">
        <w:rPr>
          <w:noProof/>
          <w:bdr w:val="single" w:sz="18" w:space="0" w:color="auto"/>
        </w:rPr>
        <w:drawing>
          <wp:inline distT="0" distB="0" distL="0" distR="0" wp14:anchorId="4DE198B8" wp14:editId="62ACAEA5">
            <wp:extent cx="4233220" cy="2542309"/>
            <wp:effectExtent l="0" t="0" r="0" b="0"/>
            <wp:docPr id="67579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9939" name="Picture 1"/>
                    <pic:cNvPicPr/>
                  </pic:nvPicPr>
                  <pic:blipFill rotWithShape="1">
                    <a:blip r:embed="rId82"/>
                    <a:srcRect l="21671" t="8728" r="32423" b="66766"/>
                    <a:stretch/>
                  </pic:blipFill>
                  <pic:spPr bwMode="auto">
                    <a:xfrm>
                      <a:off x="0" y="0"/>
                      <a:ext cx="4260500" cy="2558693"/>
                    </a:xfrm>
                    <a:prstGeom prst="rect">
                      <a:avLst/>
                    </a:prstGeom>
                    <a:ln>
                      <a:noFill/>
                    </a:ln>
                    <a:extLst>
                      <a:ext uri="{53640926-AAD7-44D8-BBD7-CCE9431645EC}">
                        <a14:shadowObscured xmlns:a14="http://schemas.microsoft.com/office/drawing/2010/main"/>
                      </a:ext>
                    </a:extLst>
                  </pic:spPr>
                </pic:pic>
              </a:graphicData>
            </a:graphic>
          </wp:inline>
        </w:drawing>
      </w:r>
    </w:p>
    <w:p w14:paraId="42C9AC3E" w14:textId="77777777" w:rsidR="00DD777A" w:rsidRPr="003403B1" w:rsidRDefault="00DD777A" w:rsidP="00DD777A">
      <w:pPr>
        <w:pStyle w:val="Caption"/>
        <w:widowControl w:val="0"/>
        <w:spacing w:before="120" w:after="120"/>
        <w:jc w:val="center"/>
        <w:rPr>
          <w:rFonts w:ascii="Arial" w:hAnsi="Arial" w:cs="Arial"/>
          <w:b/>
          <w:bCs/>
          <w:i w:val="0"/>
          <w:iCs w:val="0"/>
          <w:color w:val="auto"/>
          <w:sz w:val="20"/>
          <w:szCs w:val="20"/>
          <w:highlight w:val="yellow"/>
          <w:lang w:eastAsia="en-AU"/>
        </w:rPr>
      </w:pPr>
      <w:r w:rsidRPr="003403B1">
        <w:rPr>
          <w:rFonts w:ascii="Arial" w:hAnsi="Arial" w:cs="Arial"/>
          <w:b/>
          <w:bCs/>
          <w:i w:val="0"/>
          <w:iCs w:val="0"/>
          <w:color w:val="auto"/>
          <w:sz w:val="20"/>
          <w:szCs w:val="20"/>
        </w:rPr>
        <w:t xml:space="preserve">Figure </w:t>
      </w:r>
      <w:r w:rsidRPr="003403B1">
        <w:rPr>
          <w:rFonts w:ascii="Arial" w:hAnsi="Arial" w:cs="Arial"/>
          <w:b/>
          <w:bCs/>
          <w:i w:val="0"/>
          <w:iCs w:val="0"/>
          <w:color w:val="auto"/>
          <w:sz w:val="20"/>
          <w:szCs w:val="20"/>
        </w:rPr>
        <w:fldChar w:fldCharType="begin"/>
      </w:r>
      <w:r w:rsidRPr="003403B1">
        <w:rPr>
          <w:rFonts w:ascii="Arial" w:hAnsi="Arial" w:cs="Arial"/>
          <w:b/>
          <w:bCs/>
          <w:i w:val="0"/>
          <w:iCs w:val="0"/>
          <w:color w:val="auto"/>
          <w:sz w:val="20"/>
          <w:szCs w:val="20"/>
        </w:rPr>
        <w:instrText xml:space="preserve"> SEQ Figure \* ARABIC </w:instrText>
      </w:r>
      <w:r w:rsidRPr="003403B1">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47</w:t>
      </w:r>
      <w:r w:rsidRPr="003403B1">
        <w:rPr>
          <w:rFonts w:ascii="Arial" w:hAnsi="Arial" w:cs="Arial"/>
          <w:b/>
          <w:bCs/>
          <w:i w:val="0"/>
          <w:iCs w:val="0"/>
          <w:color w:val="auto"/>
          <w:sz w:val="20"/>
          <w:szCs w:val="20"/>
        </w:rPr>
        <w:fldChar w:fldCharType="end"/>
      </w:r>
      <w:r w:rsidRPr="003403B1">
        <w:rPr>
          <w:rFonts w:ascii="Arial" w:hAnsi="Arial" w:cs="Arial"/>
          <w:b/>
          <w:bCs/>
          <w:i w:val="0"/>
          <w:iCs w:val="0"/>
          <w:color w:val="auto"/>
          <w:sz w:val="20"/>
          <w:szCs w:val="20"/>
        </w:rPr>
        <w:t>: Natural surveillance through the site (</w:t>
      </w:r>
      <w:r w:rsidRPr="003403B1">
        <w:rPr>
          <w:rFonts w:ascii="Arial" w:hAnsi="Arial" w:cs="Arial"/>
          <w:b/>
          <w:bCs/>
          <w:color w:val="auto"/>
          <w:sz w:val="20"/>
          <w:szCs w:val="20"/>
        </w:rPr>
        <w:t>Source: Figure 14 of the CPTED Report</w:t>
      </w:r>
      <w:r w:rsidRPr="003403B1">
        <w:rPr>
          <w:rFonts w:ascii="Arial" w:hAnsi="Arial" w:cs="Arial"/>
          <w:b/>
          <w:bCs/>
          <w:i w:val="0"/>
          <w:iCs w:val="0"/>
          <w:color w:val="auto"/>
          <w:sz w:val="20"/>
          <w:szCs w:val="20"/>
        </w:rPr>
        <w:t>)</w:t>
      </w:r>
    </w:p>
    <w:p w14:paraId="285DB43C" w14:textId="0B9F0249" w:rsidR="005913F6" w:rsidRDefault="005913F6" w:rsidP="005913F6">
      <w:pPr>
        <w:tabs>
          <w:tab w:val="left" w:pos="709"/>
          <w:tab w:val="left" w:pos="7485"/>
        </w:tabs>
        <w:spacing w:after="0" w:line="240" w:lineRule="auto"/>
        <w:ind w:right="23"/>
        <w:jc w:val="both"/>
        <w:rPr>
          <w:rFonts w:ascii="Arial" w:hAnsi="Arial" w:cs="Arial"/>
          <w:bCs/>
          <w:lang w:eastAsia="en-AU"/>
        </w:rPr>
      </w:pPr>
      <w:r w:rsidRPr="00BA6A3B">
        <w:rPr>
          <w:rFonts w:ascii="Arial" w:hAnsi="Arial" w:cs="Arial"/>
          <w:bCs/>
          <w:lang w:eastAsia="en-AU"/>
        </w:rPr>
        <w:t xml:space="preserve">The proposal is considered to be satisfactory having regard to the CPTED principles subject to the recommendations outlined in Section of the CPTED Report which </w:t>
      </w:r>
      <w:r>
        <w:rPr>
          <w:rFonts w:ascii="Arial" w:hAnsi="Arial" w:cs="Arial"/>
          <w:bCs/>
          <w:lang w:eastAsia="en-AU"/>
        </w:rPr>
        <w:t xml:space="preserve">are included in the recommended consent conditions in </w:t>
      </w:r>
      <w:r w:rsidRPr="00BA6A3B">
        <w:rPr>
          <w:rFonts w:ascii="Arial" w:hAnsi="Arial" w:cs="Arial"/>
          <w:b/>
          <w:lang w:eastAsia="en-AU"/>
        </w:rPr>
        <w:t>Attachment A</w:t>
      </w:r>
      <w:r>
        <w:rPr>
          <w:rFonts w:ascii="Arial" w:hAnsi="Arial" w:cs="Arial"/>
          <w:bCs/>
          <w:lang w:eastAsia="en-AU"/>
        </w:rPr>
        <w:t xml:space="preserve">. </w:t>
      </w:r>
    </w:p>
    <w:p w14:paraId="5E519799" w14:textId="77777777" w:rsidR="00E32D76" w:rsidRPr="00AB31F1" w:rsidRDefault="00E32D76" w:rsidP="00E32D76">
      <w:pPr>
        <w:pStyle w:val="ListParagraph"/>
        <w:tabs>
          <w:tab w:val="left" w:pos="709"/>
          <w:tab w:val="left" w:pos="7485"/>
        </w:tabs>
        <w:spacing w:after="0" w:line="240" w:lineRule="auto"/>
        <w:ind w:right="23"/>
        <w:jc w:val="both"/>
        <w:rPr>
          <w:rFonts w:ascii="Arial" w:hAnsi="Arial" w:cs="Arial"/>
          <w:bCs/>
          <w:lang w:eastAsia="en-AU"/>
        </w:rPr>
      </w:pPr>
    </w:p>
    <w:p w14:paraId="426149FE" w14:textId="595FE668" w:rsidR="000808D5" w:rsidRPr="006675CB" w:rsidRDefault="000808D5" w:rsidP="00A53898">
      <w:pPr>
        <w:pStyle w:val="Heading1"/>
        <w:numPr>
          <w:ilvl w:val="0"/>
          <w:numId w:val="70"/>
        </w:numPr>
        <w:pBdr>
          <w:bottom w:val="single" w:sz="18" w:space="1" w:color="auto"/>
        </w:pBdr>
        <w:ind w:hanging="720"/>
        <w:rPr>
          <w:rFonts w:ascii="Arial" w:hAnsi="Arial" w:cs="Arial"/>
          <w:b/>
          <w:bCs/>
          <w:color w:val="auto"/>
          <w:sz w:val="24"/>
          <w:szCs w:val="24"/>
          <w:lang w:eastAsia="en-AU"/>
        </w:rPr>
      </w:pPr>
      <w:bookmarkStart w:id="63" w:name="_Toc165976580"/>
      <w:r w:rsidRPr="006675CB">
        <w:rPr>
          <w:rFonts w:ascii="Arial" w:hAnsi="Arial" w:cs="Arial"/>
          <w:b/>
          <w:bCs/>
          <w:color w:val="auto"/>
          <w:sz w:val="24"/>
          <w:szCs w:val="24"/>
          <w:lang w:eastAsia="en-AU"/>
        </w:rPr>
        <w:t>CONCLUSION</w:t>
      </w:r>
      <w:bookmarkEnd w:id="63"/>
      <w:r w:rsidRPr="006675CB">
        <w:rPr>
          <w:rFonts w:ascii="Arial" w:hAnsi="Arial" w:cs="Arial"/>
          <w:b/>
          <w:bCs/>
          <w:color w:val="auto"/>
          <w:sz w:val="24"/>
          <w:szCs w:val="24"/>
          <w:lang w:eastAsia="en-AU"/>
        </w:rPr>
        <w:t xml:space="preserve"> </w:t>
      </w:r>
    </w:p>
    <w:p w14:paraId="4F171C6A" w14:textId="44BCA55F" w:rsidR="000808D5" w:rsidRPr="00B54820" w:rsidRDefault="000808D5" w:rsidP="00447641">
      <w:pPr>
        <w:tabs>
          <w:tab w:val="left" w:pos="7485"/>
        </w:tabs>
        <w:spacing w:after="0" w:line="240" w:lineRule="auto"/>
        <w:ind w:right="23"/>
        <w:rPr>
          <w:rFonts w:ascii="Arial" w:hAnsi="Arial" w:cs="Arial"/>
          <w:b/>
          <w:highlight w:val="yellow"/>
          <w:lang w:eastAsia="en-AU"/>
        </w:rPr>
      </w:pPr>
    </w:p>
    <w:p w14:paraId="14210FAC" w14:textId="370E9FDF" w:rsidR="00144251" w:rsidRPr="007275F0" w:rsidRDefault="00144251" w:rsidP="00447641">
      <w:pPr>
        <w:tabs>
          <w:tab w:val="left" w:pos="7485"/>
        </w:tabs>
        <w:spacing w:after="0" w:line="240" w:lineRule="auto"/>
        <w:ind w:right="23"/>
        <w:jc w:val="both"/>
        <w:rPr>
          <w:rFonts w:ascii="Arial" w:hAnsi="Arial" w:cs="Arial"/>
          <w:bCs/>
          <w:lang w:eastAsia="en-AU"/>
        </w:rPr>
      </w:pPr>
      <w:r w:rsidRPr="007275F0">
        <w:rPr>
          <w:rFonts w:ascii="Arial" w:hAnsi="Arial" w:cs="Arial"/>
          <w:bCs/>
          <w:lang w:eastAsia="en-AU"/>
        </w:rPr>
        <w:t xml:space="preserve">This </w:t>
      </w:r>
      <w:r w:rsidR="00576B65" w:rsidRPr="007275F0">
        <w:rPr>
          <w:rFonts w:ascii="Arial" w:hAnsi="Arial" w:cs="Arial"/>
          <w:bCs/>
          <w:lang w:eastAsia="en-AU"/>
        </w:rPr>
        <w:t>development</w:t>
      </w:r>
      <w:r w:rsidRPr="007275F0">
        <w:rPr>
          <w:rFonts w:ascii="Arial" w:hAnsi="Arial" w:cs="Arial"/>
          <w:bCs/>
          <w:lang w:eastAsia="en-AU"/>
        </w:rPr>
        <w:t xml:space="preserve"> application has b</w:t>
      </w:r>
      <w:r w:rsidR="00576B65" w:rsidRPr="007275F0">
        <w:rPr>
          <w:rFonts w:ascii="Arial" w:hAnsi="Arial" w:cs="Arial"/>
          <w:bCs/>
          <w:lang w:eastAsia="en-AU"/>
        </w:rPr>
        <w:t xml:space="preserve">een considered in accordance with the requirements of the EP&amp;A Act </w:t>
      </w:r>
      <w:r w:rsidR="00447641" w:rsidRPr="007275F0">
        <w:rPr>
          <w:rFonts w:ascii="Arial" w:hAnsi="Arial" w:cs="Arial"/>
          <w:bCs/>
          <w:lang w:eastAsia="en-AU"/>
        </w:rPr>
        <w:t>and the Regulations</w:t>
      </w:r>
      <w:r w:rsidR="000E2C42" w:rsidRPr="007275F0">
        <w:rPr>
          <w:rFonts w:ascii="Arial" w:hAnsi="Arial" w:cs="Arial"/>
          <w:bCs/>
          <w:lang w:eastAsia="en-AU"/>
        </w:rPr>
        <w:t xml:space="preserve"> as outlined in this report</w:t>
      </w:r>
      <w:r w:rsidR="00447641" w:rsidRPr="007275F0">
        <w:rPr>
          <w:rFonts w:ascii="Arial" w:hAnsi="Arial" w:cs="Arial"/>
          <w:bCs/>
          <w:lang w:eastAsia="en-AU"/>
        </w:rPr>
        <w:t>. F</w:t>
      </w:r>
      <w:r w:rsidR="00576B65" w:rsidRPr="007275F0">
        <w:rPr>
          <w:rFonts w:ascii="Arial" w:hAnsi="Arial" w:cs="Arial"/>
          <w:bCs/>
          <w:lang w:eastAsia="en-AU"/>
        </w:rPr>
        <w:t xml:space="preserve">ollowing a thorough assessment </w:t>
      </w:r>
      <w:r w:rsidR="00447641" w:rsidRPr="007275F0">
        <w:rPr>
          <w:rFonts w:ascii="Arial" w:hAnsi="Arial" w:cs="Arial"/>
          <w:bCs/>
          <w:lang w:eastAsia="en-AU"/>
        </w:rPr>
        <w:t>of the relevant planning controls</w:t>
      </w:r>
      <w:r w:rsidR="007D7D19" w:rsidRPr="007275F0">
        <w:rPr>
          <w:rFonts w:ascii="Arial" w:hAnsi="Arial" w:cs="Arial"/>
          <w:bCs/>
          <w:lang w:eastAsia="en-AU"/>
        </w:rPr>
        <w:t xml:space="preserve">, issues raised in </w:t>
      </w:r>
      <w:r w:rsidR="007275F0">
        <w:rPr>
          <w:rFonts w:ascii="Arial" w:hAnsi="Arial" w:cs="Arial"/>
          <w:bCs/>
          <w:lang w:eastAsia="en-AU"/>
        </w:rPr>
        <w:t xml:space="preserve">Agency </w:t>
      </w:r>
      <w:r w:rsidR="007D7D19" w:rsidRPr="007275F0">
        <w:rPr>
          <w:rFonts w:ascii="Arial" w:hAnsi="Arial" w:cs="Arial"/>
          <w:bCs/>
          <w:lang w:eastAsia="en-AU"/>
        </w:rPr>
        <w:t xml:space="preserve">submissions </w:t>
      </w:r>
      <w:r w:rsidR="00447641" w:rsidRPr="007275F0">
        <w:rPr>
          <w:rFonts w:ascii="Arial" w:hAnsi="Arial" w:cs="Arial"/>
          <w:bCs/>
          <w:lang w:eastAsia="en-AU"/>
        </w:rPr>
        <w:t xml:space="preserve">and </w:t>
      </w:r>
      <w:r w:rsidR="007D7D19" w:rsidRPr="007275F0">
        <w:rPr>
          <w:rFonts w:ascii="Arial" w:hAnsi="Arial" w:cs="Arial"/>
          <w:bCs/>
          <w:lang w:eastAsia="en-AU"/>
        </w:rPr>
        <w:t xml:space="preserve">the </w:t>
      </w:r>
      <w:r w:rsidR="00447641" w:rsidRPr="007275F0">
        <w:rPr>
          <w:rFonts w:ascii="Arial" w:hAnsi="Arial" w:cs="Arial"/>
          <w:bCs/>
          <w:lang w:eastAsia="en-AU"/>
        </w:rPr>
        <w:t>key issues identified in this report, it is considered that the application can</w:t>
      </w:r>
      <w:r w:rsidR="003F4749" w:rsidRPr="007275F0">
        <w:rPr>
          <w:rFonts w:ascii="Arial" w:hAnsi="Arial" w:cs="Arial"/>
          <w:bCs/>
          <w:lang w:eastAsia="en-AU"/>
        </w:rPr>
        <w:t xml:space="preserve"> </w:t>
      </w:r>
      <w:r w:rsidR="00447641" w:rsidRPr="007275F0">
        <w:rPr>
          <w:rFonts w:ascii="Arial" w:hAnsi="Arial" w:cs="Arial"/>
          <w:bCs/>
          <w:lang w:eastAsia="en-AU"/>
        </w:rPr>
        <w:t>be supported</w:t>
      </w:r>
      <w:r w:rsidR="003F4749" w:rsidRPr="007275F0">
        <w:rPr>
          <w:rFonts w:ascii="Arial" w:hAnsi="Arial" w:cs="Arial"/>
          <w:bCs/>
          <w:lang w:eastAsia="en-AU"/>
        </w:rPr>
        <w:t xml:space="preserve"> subject to the recommended conditions</w:t>
      </w:r>
      <w:r w:rsidR="00447641" w:rsidRPr="007275F0">
        <w:rPr>
          <w:rFonts w:ascii="Arial" w:hAnsi="Arial" w:cs="Arial"/>
          <w:bCs/>
          <w:lang w:eastAsia="en-AU"/>
        </w:rPr>
        <w:t xml:space="preserve">. </w:t>
      </w:r>
    </w:p>
    <w:p w14:paraId="111C25F9" w14:textId="4784A027" w:rsidR="00576B65" w:rsidRPr="00B54820" w:rsidRDefault="00576B65" w:rsidP="003A1333">
      <w:pPr>
        <w:tabs>
          <w:tab w:val="left" w:pos="7485"/>
        </w:tabs>
        <w:spacing w:after="0" w:line="240" w:lineRule="auto"/>
        <w:ind w:right="23"/>
        <w:jc w:val="both"/>
        <w:rPr>
          <w:rFonts w:ascii="Arial" w:hAnsi="Arial" w:cs="Arial"/>
          <w:bCs/>
          <w:highlight w:val="yellow"/>
          <w:lang w:eastAsia="en-AU"/>
        </w:rPr>
      </w:pPr>
    </w:p>
    <w:p w14:paraId="183D1177" w14:textId="2C4DD4AA" w:rsidR="00CA36B2" w:rsidRPr="00AA4969" w:rsidRDefault="003A1333" w:rsidP="003A1333">
      <w:pPr>
        <w:tabs>
          <w:tab w:val="left" w:pos="7485"/>
        </w:tabs>
        <w:spacing w:after="0" w:line="240" w:lineRule="auto"/>
        <w:ind w:right="23"/>
        <w:jc w:val="both"/>
        <w:rPr>
          <w:rFonts w:ascii="Arial" w:hAnsi="Arial" w:cs="Arial"/>
          <w:bCs/>
          <w:lang w:eastAsia="en-AU"/>
        </w:rPr>
      </w:pPr>
      <w:r w:rsidRPr="00AA4969">
        <w:rPr>
          <w:rFonts w:ascii="Arial" w:hAnsi="Arial" w:cs="Arial"/>
          <w:bCs/>
          <w:lang w:eastAsia="en-AU"/>
        </w:rPr>
        <w:t xml:space="preserve">The key issues of </w:t>
      </w:r>
      <w:r w:rsidR="00FA2D62">
        <w:rPr>
          <w:rFonts w:ascii="Arial" w:hAnsi="Arial" w:cs="Arial"/>
          <w:bCs/>
          <w:lang w:eastAsia="en-AU"/>
        </w:rPr>
        <w:t xml:space="preserve">building height, </w:t>
      </w:r>
      <w:r w:rsidR="005913F6" w:rsidRPr="00AA4969">
        <w:rPr>
          <w:rFonts w:ascii="Arial" w:hAnsi="Arial" w:cs="Arial"/>
          <w:bCs/>
          <w:lang w:eastAsia="en-AU"/>
        </w:rPr>
        <w:t xml:space="preserve">built form and urban design, </w:t>
      </w:r>
      <w:r w:rsidRPr="00AA4969">
        <w:rPr>
          <w:rFonts w:ascii="Arial" w:hAnsi="Arial" w:cs="Arial"/>
          <w:bCs/>
          <w:lang w:eastAsia="en-AU"/>
        </w:rPr>
        <w:t>traffic</w:t>
      </w:r>
      <w:r w:rsidR="005913F6" w:rsidRPr="00AA4969">
        <w:rPr>
          <w:rFonts w:ascii="Arial" w:hAnsi="Arial" w:cs="Arial"/>
          <w:bCs/>
          <w:lang w:eastAsia="en-AU"/>
        </w:rPr>
        <w:t xml:space="preserve"> </w:t>
      </w:r>
      <w:r w:rsidRPr="00AA4969">
        <w:rPr>
          <w:rFonts w:ascii="Arial" w:hAnsi="Arial" w:cs="Arial"/>
          <w:bCs/>
          <w:lang w:eastAsia="en-AU"/>
        </w:rPr>
        <w:t xml:space="preserve">and car parking, </w:t>
      </w:r>
      <w:r w:rsidR="005913F6" w:rsidRPr="00AA4969">
        <w:rPr>
          <w:rFonts w:ascii="Arial" w:hAnsi="Arial" w:cs="Arial"/>
          <w:bCs/>
          <w:lang w:eastAsia="en-AU"/>
        </w:rPr>
        <w:t>acoustic issues</w:t>
      </w:r>
      <w:r w:rsidRPr="00AA4969">
        <w:rPr>
          <w:rFonts w:ascii="Arial" w:hAnsi="Arial" w:cs="Arial"/>
          <w:bCs/>
          <w:lang w:eastAsia="en-AU"/>
        </w:rPr>
        <w:t>, earthworks</w:t>
      </w:r>
      <w:r w:rsidR="00AA4969" w:rsidRPr="00AA4969">
        <w:rPr>
          <w:rFonts w:ascii="Arial" w:hAnsi="Arial" w:cs="Arial"/>
          <w:bCs/>
          <w:lang w:eastAsia="en-AU"/>
        </w:rPr>
        <w:t xml:space="preserve">, waste management and safety, security and crime prevention matters </w:t>
      </w:r>
      <w:r w:rsidRPr="00AA4969">
        <w:rPr>
          <w:rFonts w:ascii="Arial" w:hAnsi="Arial" w:cs="Arial"/>
          <w:bCs/>
          <w:lang w:eastAsia="en-AU"/>
        </w:rPr>
        <w:t xml:space="preserve">have been </w:t>
      </w:r>
      <w:r w:rsidR="00856104" w:rsidRPr="00AA4969">
        <w:rPr>
          <w:rFonts w:ascii="Arial" w:hAnsi="Arial" w:cs="Arial"/>
          <w:bCs/>
          <w:lang w:eastAsia="en-AU"/>
        </w:rPr>
        <w:t>considered</w:t>
      </w:r>
      <w:r w:rsidRPr="00AA4969">
        <w:rPr>
          <w:rFonts w:ascii="Arial" w:hAnsi="Arial" w:cs="Arial"/>
          <w:bCs/>
          <w:lang w:eastAsia="en-AU"/>
        </w:rPr>
        <w:t xml:space="preserve"> in </w:t>
      </w:r>
      <w:r w:rsidR="00856104" w:rsidRPr="00AA4969">
        <w:rPr>
          <w:rFonts w:ascii="Arial" w:hAnsi="Arial" w:cs="Arial"/>
          <w:bCs/>
          <w:lang w:eastAsia="en-AU"/>
        </w:rPr>
        <w:t xml:space="preserve">detail </w:t>
      </w:r>
      <w:r w:rsidRPr="00AA4969">
        <w:rPr>
          <w:rFonts w:ascii="Arial" w:hAnsi="Arial" w:cs="Arial"/>
          <w:bCs/>
          <w:lang w:eastAsia="en-AU"/>
        </w:rPr>
        <w:t xml:space="preserve">and found to be </w:t>
      </w:r>
      <w:r w:rsidR="00856104" w:rsidRPr="00AA4969">
        <w:rPr>
          <w:rFonts w:ascii="Arial" w:hAnsi="Arial" w:cs="Arial"/>
          <w:bCs/>
          <w:lang w:eastAsia="en-AU"/>
        </w:rPr>
        <w:t>satisfactory</w:t>
      </w:r>
      <w:r w:rsidR="00DD777A">
        <w:rPr>
          <w:rFonts w:ascii="Arial" w:hAnsi="Arial" w:cs="Arial"/>
          <w:bCs/>
          <w:lang w:eastAsia="en-AU"/>
        </w:rPr>
        <w:t>,</w:t>
      </w:r>
      <w:r w:rsidRPr="00AA4969">
        <w:rPr>
          <w:rFonts w:ascii="Arial" w:hAnsi="Arial" w:cs="Arial"/>
          <w:bCs/>
          <w:lang w:eastAsia="en-AU"/>
        </w:rPr>
        <w:t xml:space="preserve"> subject to the recommended </w:t>
      </w:r>
      <w:r w:rsidR="00DD777A" w:rsidRPr="00AA4969">
        <w:rPr>
          <w:rFonts w:ascii="Arial" w:hAnsi="Arial" w:cs="Arial"/>
          <w:bCs/>
          <w:lang w:eastAsia="en-AU"/>
        </w:rPr>
        <w:t xml:space="preserve">consent </w:t>
      </w:r>
      <w:r w:rsidRPr="00AA4969">
        <w:rPr>
          <w:rFonts w:ascii="Arial" w:hAnsi="Arial" w:cs="Arial"/>
          <w:bCs/>
          <w:lang w:eastAsia="en-AU"/>
        </w:rPr>
        <w:t xml:space="preserve">conditions. </w:t>
      </w:r>
      <w:r w:rsidR="00DC5C62">
        <w:rPr>
          <w:rFonts w:ascii="Arial" w:hAnsi="Arial" w:cs="Arial"/>
          <w:bCs/>
          <w:lang w:eastAsia="en-AU"/>
        </w:rPr>
        <w:t>The recommended consent conditions are consistent with the SSD approval, with the only modification required to the SSD approval being in relation to the approved plans for Building B</w:t>
      </w:r>
      <w:r w:rsidR="00DD777A">
        <w:rPr>
          <w:rFonts w:ascii="Arial" w:hAnsi="Arial" w:cs="Arial"/>
          <w:bCs/>
          <w:lang w:eastAsia="en-AU"/>
        </w:rPr>
        <w:t xml:space="preserve"> (draft condition 13)</w:t>
      </w:r>
      <w:r w:rsidR="00DC5C62">
        <w:rPr>
          <w:rFonts w:ascii="Arial" w:hAnsi="Arial" w:cs="Arial"/>
          <w:bCs/>
          <w:lang w:eastAsia="en-AU"/>
        </w:rPr>
        <w:t xml:space="preserve">. </w:t>
      </w:r>
      <w:r w:rsidR="00DD777A">
        <w:rPr>
          <w:rFonts w:ascii="Arial" w:hAnsi="Arial" w:cs="Arial"/>
          <w:bCs/>
          <w:lang w:eastAsia="en-AU"/>
        </w:rPr>
        <w:t xml:space="preserve">The applicant agrees to the draft consent conditions pursuant to Section 4.33(1)(b) of the EP&amp;A Act. </w:t>
      </w:r>
    </w:p>
    <w:p w14:paraId="7A64E672" w14:textId="77777777" w:rsidR="003A1333" w:rsidRPr="00B54820" w:rsidRDefault="003A1333" w:rsidP="00695EE9">
      <w:pPr>
        <w:tabs>
          <w:tab w:val="left" w:pos="7485"/>
        </w:tabs>
        <w:spacing w:after="0" w:line="240" w:lineRule="auto"/>
        <w:ind w:right="23"/>
        <w:jc w:val="both"/>
        <w:rPr>
          <w:rFonts w:ascii="Arial" w:hAnsi="Arial" w:cs="Arial"/>
          <w:bCs/>
          <w:highlight w:val="yellow"/>
          <w:lang w:eastAsia="en-AU"/>
        </w:rPr>
      </w:pPr>
    </w:p>
    <w:p w14:paraId="2E5132F3" w14:textId="73B4997E" w:rsidR="00202365" w:rsidRPr="007275F0" w:rsidRDefault="004E6BD5" w:rsidP="00695EE9">
      <w:pPr>
        <w:tabs>
          <w:tab w:val="left" w:pos="7485"/>
        </w:tabs>
        <w:spacing w:after="0" w:line="240" w:lineRule="auto"/>
        <w:ind w:right="23"/>
        <w:jc w:val="both"/>
        <w:rPr>
          <w:rFonts w:ascii="Arial" w:hAnsi="Arial" w:cs="Arial"/>
          <w:bCs/>
          <w:lang w:eastAsia="en-AU"/>
        </w:rPr>
      </w:pPr>
      <w:r w:rsidRPr="007275F0">
        <w:rPr>
          <w:rFonts w:ascii="Arial" w:hAnsi="Arial" w:cs="Arial"/>
          <w:bCs/>
          <w:lang w:eastAsia="en-AU"/>
        </w:rPr>
        <w:t xml:space="preserve">It is considered that the key </w:t>
      </w:r>
      <w:r w:rsidR="00695EE9" w:rsidRPr="007275F0">
        <w:rPr>
          <w:rFonts w:ascii="Arial" w:hAnsi="Arial" w:cs="Arial"/>
          <w:bCs/>
          <w:lang w:eastAsia="en-AU"/>
        </w:rPr>
        <w:t xml:space="preserve">issues as outlined in Section </w:t>
      </w:r>
      <w:r w:rsidR="007275F0" w:rsidRPr="007275F0">
        <w:rPr>
          <w:rFonts w:ascii="Arial" w:hAnsi="Arial" w:cs="Arial"/>
          <w:bCs/>
          <w:lang w:eastAsia="en-AU"/>
        </w:rPr>
        <w:t>6</w:t>
      </w:r>
      <w:r w:rsidR="003F4749" w:rsidRPr="007275F0">
        <w:rPr>
          <w:rFonts w:ascii="Arial" w:hAnsi="Arial" w:cs="Arial"/>
          <w:bCs/>
          <w:lang w:eastAsia="en-AU"/>
        </w:rPr>
        <w:t xml:space="preserve"> </w:t>
      </w:r>
      <w:r w:rsidR="00695EE9" w:rsidRPr="007275F0">
        <w:rPr>
          <w:rFonts w:ascii="Arial" w:hAnsi="Arial" w:cs="Arial"/>
          <w:bCs/>
          <w:lang w:eastAsia="en-AU"/>
        </w:rPr>
        <w:t>have</w:t>
      </w:r>
      <w:r w:rsidR="0087787E" w:rsidRPr="007275F0">
        <w:rPr>
          <w:rFonts w:ascii="Arial" w:hAnsi="Arial" w:cs="Arial"/>
          <w:bCs/>
          <w:lang w:eastAsia="en-AU"/>
        </w:rPr>
        <w:t xml:space="preserve"> </w:t>
      </w:r>
      <w:r w:rsidR="003F4749" w:rsidRPr="007275F0">
        <w:rPr>
          <w:rFonts w:ascii="Arial" w:hAnsi="Arial" w:cs="Arial"/>
          <w:bCs/>
          <w:lang w:eastAsia="en-AU"/>
        </w:rPr>
        <w:t>b</w:t>
      </w:r>
      <w:r w:rsidR="00695EE9" w:rsidRPr="007275F0">
        <w:rPr>
          <w:rFonts w:ascii="Arial" w:hAnsi="Arial" w:cs="Arial"/>
          <w:bCs/>
          <w:lang w:eastAsia="en-AU"/>
        </w:rPr>
        <w:t xml:space="preserve">een resolved satisfactorily through the </w:t>
      </w:r>
      <w:r w:rsidR="00B74DAB" w:rsidRPr="007275F0">
        <w:rPr>
          <w:rFonts w:ascii="Arial" w:hAnsi="Arial" w:cs="Arial"/>
          <w:bCs/>
          <w:lang w:eastAsia="en-AU"/>
        </w:rPr>
        <w:t>recommended draft conditions</w:t>
      </w:r>
      <w:r w:rsidR="00695EE9" w:rsidRPr="007275F0">
        <w:rPr>
          <w:rFonts w:ascii="Arial" w:hAnsi="Arial" w:cs="Arial"/>
          <w:bCs/>
          <w:lang w:eastAsia="en-AU"/>
        </w:rPr>
        <w:t xml:space="preserve"> at </w:t>
      </w:r>
      <w:r w:rsidR="00695EE9" w:rsidRPr="007275F0">
        <w:rPr>
          <w:rFonts w:ascii="Arial" w:hAnsi="Arial" w:cs="Arial"/>
          <w:b/>
          <w:bCs/>
          <w:lang w:eastAsia="en-AU"/>
        </w:rPr>
        <w:t>Attachment A</w:t>
      </w:r>
      <w:r w:rsidR="00B74DAB" w:rsidRPr="007275F0">
        <w:rPr>
          <w:rFonts w:ascii="Arial" w:hAnsi="Arial" w:cs="Arial"/>
          <w:bCs/>
          <w:lang w:eastAsia="en-AU"/>
        </w:rPr>
        <w:t xml:space="preserve">. </w:t>
      </w:r>
    </w:p>
    <w:p w14:paraId="59EA8E64" w14:textId="77777777" w:rsidR="0087787E" w:rsidRPr="00B54820" w:rsidRDefault="0087787E" w:rsidP="00695EE9">
      <w:pPr>
        <w:tabs>
          <w:tab w:val="left" w:pos="7485"/>
        </w:tabs>
        <w:spacing w:after="0" w:line="240" w:lineRule="auto"/>
        <w:ind w:right="23"/>
        <w:jc w:val="both"/>
        <w:rPr>
          <w:rFonts w:ascii="Arial" w:hAnsi="Arial" w:cs="Arial"/>
          <w:bCs/>
          <w:highlight w:val="yellow"/>
          <w:lang w:eastAsia="en-AU"/>
        </w:rPr>
      </w:pPr>
    </w:p>
    <w:p w14:paraId="28C346C9" w14:textId="54623C97" w:rsidR="000808D5" w:rsidRPr="006675CB" w:rsidRDefault="000808D5" w:rsidP="00A53898">
      <w:pPr>
        <w:pStyle w:val="Heading1"/>
        <w:numPr>
          <w:ilvl w:val="0"/>
          <w:numId w:val="70"/>
        </w:numPr>
        <w:pBdr>
          <w:bottom w:val="single" w:sz="18" w:space="1" w:color="auto"/>
        </w:pBdr>
        <w:ind w:hanging="720"/>
        <w:rPr>
          <w:rFonts w:ascii="Arial" w:hAnsi="Arial" w:cs="Arial"/>
          <w:b/>
          <w:bCs/>
          <w:color w:val="auto"/>
          <w:sz w:val="24"/>
          <w:szCs w:val="24"/>
          <w:lang w:eastAsia="en-AU"/>
        </w:rPr>
      </w:pPr>
      <w:bookmarkStart w:id="64" w:name="_Toc165976581"/>
      <w:r w:rsidRPr="006675CB">
        <w:rPr>
          <w:rFonts w:ascii="Arial" w:hAnsi="Arial" w:cs="Arial"/>
          <w:b/>
          <w:bCs/>
          <w:color w:val="auto"/>
          <w:sz w:val="24"/>
          <w:szCs w:val="24"/>
          <w:lang w:eastAsia="en-AU"/>
        </w:rPr>
        <w:t>RECOMMENDATION</w:t>
      </w:r>
      <w:bookmarkEnd w:id="64"/>
      <w:r w:rsidRPr="006675CB">
        <w:rPr>
          <w:rFonts w:ascii="Arial" w:hAnsi="Arial" w:cs="Arial"/>
          <w:b/>
          <w:bCs/>
          <w:color w:val="auto"/>
          <w:sz w:val="24"/>
          <w:szCs w:val="24"/>
          <w:lang w:eastAsia="en-AU"/>
        </w:rPr>
        <w:t xml:space="preserve"> </w:t>
      </w:r>
    </w:p>
    <w:p w14:paraId="3DCC4122" w14:textId="77777777" w:rsidR="000808D5" w:rsidRPr="00B54820" w:rsidRDefault="000808D5" w:rsidP="000808D5">
      <w:pPr>
        <w:pStyle w:val="ListParagraph"/>
        <w:rPr>
          <w:rFonts w:ascii="Arial" w:hAnsi="Arial" w:cs="Arial"/>
          <w:b/>
          <w:highlight w:val="yellow"/>
          <w:lang w:eastAsia="en-AU"/>
        </w:rPr>
      </w:pPr>
    </w:p>
    <w:p w14:paraId="4267C8D3" w14:textId="77777777" w:rsidR="00DB5A13" w:rsidRDefault="00153AD2" w:rsidP="60882B5E">
      <w:pPr>
        <w:pStyle w:val="ListParagraph"/>
        <w:tabs>
          <w:tab w:val="left" w:pos="7485"/>
        </w:tabs>
        <w:spacing w:before="120" w:after="0" w:line="240" w:lineRule="auto"/>
        <w:ind w:left="0" w:right="23"/>
        <w:jc w:val="both"/>
        <w:rPr>
          <w:rFonts w:ascii="Arial" w:hAnsi="Arial" w:cs="Arial"/>
          <w:lang w:eastAsia="en-AU"/>
        </w:rPr>
      </w:pPr>
      <w:r w:rsidRPr="007275F0">
        <w:rPr>
          <w:rFonts w:ascii="Arial" w:hAnsi="Arial" w:cs="Arial"/>
          <w:lang w:eastAsia="en-AU"/>
        </w:rPr>
        <w:t>That</w:t>
      </w:r>
      <w:r w:rsidR="00DB5A13">
        <w:rPr>
          <w:rFonts w:ascii="Arial" w:hAnsi="Arial" w:cs="Arial"/>
          <w:lang w:eastAsia="en-AU"/>
        </w:rPr>
        <w:t>:</w:t>
      </w:r>
    </w:p>
    <w:p w14:paraId="0D07C149" w14:textId="77777777" w:rsidR="00DB5A13" w:rsidRDefault="00DB5A13" w:rsidP="60882B5E">
      <w:pPr>
        <w:pStyle w:val="ListParagraph"/>
        <w:tabs>
          <w:tab w:val="left" w:pos="7485"/>
        </w:tabs>
        <w:spacing w:before="120" w:after="0" w:line="240" w:lineRule="auto"/>
        <w:ind w:left="0" w:right="23"/>
        <w:jc w:val="both"/>
        <w:rPr>
          <w:rFonts w:ascii="Arial" w:hAnsi="Arial" w:cs="Arial"/>
          <w:lang w:eastAsia="en-AU"/>
        </w:rPr>
      </w:pPr>
    </w:p>
    <w:p w14:paraId="6B54C85D" w14:textId="77777777" w:rsidR="00DB5A13" w:rsidRDefault="00DB5A13" w:rsidP="60882B5E">
      <w:pPr>
        <w:pStyle w:val="ListParagraph"/>
        <w:tabs>
          <w:tab w:val="left" w:pos="7485"/>
        </w:tabs>
        <w:spacing w:before="120" w:after="0" w:line="240" w:lineRule="auto"/>
        <w:ind w:left="0" w:right="23"/>
        <w:jc w:val="both"/>
        <w:rPr>
          <w:rFonts w:ascii="Arial" w:hAnsi="Arial" w:cs="Arial"/>
          <w:lang w:eastAsia="en-AU"/>
        </w:rPr>
      </w:pPr>
    </w:p>
    <w:p w14:paraId="7259B9F1" w14:textId="77777777" w:rsidR="00DB5A13" w:rsidRDefault="00DB5A13" w:rsidP="00DB5A13">
      <w:pPr>
        <w:pStyle w:val="ListParagraph"/>
        <w:numPr>
          <w:ilvl w:val="0"/>
          <w:numId w:val="208"/>
        </w:numPr>
        <w:tabs>
          <w:tab w:val="left" w:pos="7485"/>
        </w:tabs>
        <w:spacing w:before="120" w:after="0" w:line="240" w:lineRule="auto"/>
        <w:ind w:right="23" w:hanging="787"/>
        <w:jc w:val="both"/>
        <w:rPr>
          <w:rFonts w:ascii="Arial" w:hAnsi="Arial" w:cs="Arial"/>
          <w:lang w:eastAsia="en-AU"/>
        </w:rPr>
      </w:pPr>
      <w:r>
        <w:rPr>
          <w:rFonts w:ascii="Arial" w:hAnsi="Arial" w:cs="Arial"/>
          <w:lang w:eastAsia="en-AU"/>
        </w:rPr>
        <w:t>The Clause 4.6 request be supported to allow the height exceedance above the maximum height of 8.5 metres; and</w:t>
      </w:r>
    </w:p>
    <w:p w14:paraId="538D257A" w14:textId="77777777" w:rsidR="00DB5A13" w:rsidRDefault="00DB5A13" w:rsidP="00DB5A13">
      <w:pPr>
        <w:pStyle w:val="ListParagraph"/>
        <w:tabs>
          <w:tab w:val="left" w:pos="7485"/>
        </w:tabs>
        <w:spacing w:before="120" w:after="0" w:line="240" w:lineRule="auto"/>
        <w:ind w:left="787" w:right="23"/>
        <w:jc w:val="both"/>
        <w:rPr>
          <w:rFonts w:ascii="Arial" w:hAnsi="Arial" w:cs="Arial"/>
          <w:lang w:eastAsia="en-AU"/>
        </w:rPr>
      </w:pPr>
    </w:p>
    <w:p w14:paraId="1C654303" w14:textId="6C99F117" w:rsidR="000471AC" w:rsidRPr="00DB5A13" w:rsidRDefault="00F1638F" w:rsidP="00DB5A13">
      <w:pPr>
        <w:pStyle w:val="ListParagraph"/>
        <w:numPr>
          <w:ilvl w:val="0"/>
          <w:numId w:val="208"/>
        </w:numPr>
        <w:tabs>
          <w:tab w:val="left" w:pos="7485"/>
        </w:tabs>
        <w:spacing w:before="120" w:after="0" w:line="240" w:lineRule="auto"/>
        <w:ind w:right="23" w:hanging="787"/>
        <w:jc w:val="both"/>
        <w:rPr>
          <w:rFonts w:ascii="Arial" w:hAnsi="Arial" w:cs="Arial"/>
          <w:lang w:eastAsia="en-AU"/>
        </w:rPr>
      </w:pPr>
      <w:r w:rsidRPr="00DB5A13">
        <w:rPr>
          <w:rFonts w:ascii="Arial" w:hAnsi="Arial" w:cs="Arial"/>
          <w:lang w:eastAsia="en-AU"/>
        </w:rPr>
        <w:t>Development Application DA</w:t>
      </w:r>
      <w:r w:rsidR="007275F0" w:rsidRPr="00DB5A13">
        <w:rPr>
          <w:rFonts w:ascii="Arial" w:hAnsi="Arial" w:cs="Arial"/>
          <w:lang w:eastAsia="en-AU"/>
        </w:rPr>
        <w:t>.2023.0420</w:t>
      </w:r>
      <w:r w:rsidRPr="00DB5A13">
        <w:rPr>
          <w:rFonts w:ascii="Arial" w:hAnsi="Arial" w:cs="Arial"/>
          <w:lang w:eastAsia="en-AU"/>
        </w:rPr>
        <w:t xml:space="preserve"> for </w:t>
      </w:r>
      <w:r w:rsidR="00DB5A13">
        <w:rPr>
          <w:rFonts w:ascii="Arial" w:hAnsi="Arial" w:cs="Arial"/>
        </w:rPr>
        <w:t>a</w:t>
      </w:r>
      <w:r w:rsidR="00DB5A13" w:rsidRPr="00030998">
        <w:rPr>
          <w:rFonts w:ascii="Arial" w:hAnsi="Arial" w:cs="Arial"/>
        </w:rPr>
        <w:t xml:space="preserve">lterations and additions to Jerrabomberra High School comprising </w:t>
      </w:r>
      <w:r w:rsidR="00DB5A13" w:rsidRPr="00030998">
        <w:rPr>
          <w:rFonts w:ascii="Arial" w:hAnsi="Arial" w:cs="Arial"/>
          <w:bCs/>
        </w:rPr>
        <w:t>the construction of a new school building (Block E), an extension to the existing car park</w:t>
      </w:r>
      <w:r w:rsidR="00DB5A13">
        <w:rPr>
          <w:rFonts w:ascii="Arial" w:hAnsi="Arial" w:cs="Arial"/>
          <w:bCs/>
        </w:rPr>
        <w:t xml:space="preserve"> (</w:t>
      </w:r>
      <w:r w:rsidR="00DB5A13" w:rsidRPr="00343BA5">
        <w:rPr>
          <w:rFonts w:ascii="Arial" w:hAnsi="Arial" w:cs="Arial"/>
          <w:bCs/>
        </w:rPr>
        <w:t xml:space="preserve">34 </w:t>
      </w:r>
      <w:r w:rsidR="00DB5A13">
        <w:rPr>
          <w:rFonts w:ascii="Arial" w:hAnsi="Arial" w:cs="Arial"/>
          <w:bCs/>
        </w:rPr>
        <w:t>additional</w:t>
      </w:r>
      <w:r w:rsidR="00DB5A13" w:rsidRPr="00343BA5">
        <w:rPr>
          <w:rFonts w:ascii="Arial" w:hAnsi="Arial" w:cs="Arial"/>
          <w:bCs/>
        </w:rPr>
        <w:t xml:space="preserve"> </w:t>
      </w:r>
      <w:r w:rsidR="00DB5A13">
        <w:rPr>
          <w:rFonts w:ascii="Arial" w:hAnsi="Arial" w:cs="Arial"/>
          <w:bCs/>
        </w:rPr>
        <w:t xml:space="preserve">car </w:t>
      </w:r>
      <w:r w:rsidR="00DB5A13" w:rsidRPr="00343BA5">
        <w:rPr>
          <w:rFonts w:ascii="Arial" w:hAnsi="Arial" w:cs="Arial"/>
          <w:bCs/>
        </w:rPr>
        <w:t>spaces</w:t>
      </w:r>
      <w:r w:rsidR="00DB5A13">
        <w:rPr>
          <w:rFonts w:ascii="Arial" w:hAnsi="Arial" w:cs="Arial"/>
          <w:bCs/>
        </w:rPr>
        <w:t xml:space="preserve"> and</w:t>
      </w:r>
      <w:r w:rsidR="00DB5A13" w:rsidRPr="00343BA5">
        <w:rPr>
          <w:rFonts w:ascii="Arial" w:hAnsi="Arial" w:cs="Arial"/>
          <w:bCs/>
        </w:rPr>
        <w:t xml:space="preserve"> 114 bicycle spaces</w:t>
      </w:r>
      <w:r w:rsidR="00DB5A13">
        <w:rPr>
          <w:rFonts w:ascii="Arial" w:hAnsi="Arial" w:cs="Arial"/>
          <w:bCs/>
        </w:rPr>
        <w:t>)</w:t>
      </w:r>
      <w:r w:rsidR="00DB5A13" w:rsidRPr="00343BA5">
        <w:rPr>
          <w:rFonts w:ascii="Arial" w:hAnsi="Arial" w:cs="Arial"/>
          <w:bCs/>
        </w:rPr>
        <w:t>, outdoor play space</w:t>
      </w:r>
      <w:r w:rsidR="00DB5A13">
        <w:rPr>
          <w:rFonts w:ascii="Arial" w:hAnsi="Arial" w:cs="Arial"/>
          <w:bCs/>
        </w:rPr>
        <w:t xml:space="preserve">, </w:t>
      </w:r>
      <w:r w:rsidR="00DB5A13" w:rsidRPr="00030998">
        <w:rPr>
          <w:rFonts w:ascii="Arial" w:hAnsi="Arial" w:cs="Arial"/>
          <w:bCs/>
        </w:rPr>
        <w:t>internal alterations to existing Block B and associated infrastructure and landscape works</w:t>
      </w:r>
      <w:r w:rsidR="003F4749" w:rsidRPr="00DB5A13">
        <w:rPr>
          <w:rFonts w:ascii="Arial" w:hAnsi="Arial" w:cs="Arial"/>
        </w:rPr>
        <w:t xml:space="preserve"> </w:t>
      </w:r>
      <w:r w:rsidR="00162629" w:rsidRPr="00DB5A13">
        <w:rPr>
          <w:rFonts w:ascii="Arial" w:hAnsi="Arial" w:cs="Arial"/>
          <w:lang w:eastAsia="en-AU"/>
        </w:rPr>
        <w:t xml:space="preserve">at </w:t>
      </w:r>
      <w:r w:rsidR="007275F0" w:rsidRPr="00DB5A13">
        <w:rPr>
          <w:rFonts w:ascii="Arial" w:hAnsi="Arial" w:cs="Arial"/>
        </w:rPr>
        <w:t>101 Environa Drive South Jerrabomberra</w:t>
      </w:r>
      <w:r w:rsidR="00162629" w:rsidRPr="00DB5A13">
        <w:rPr>
          <w:rFonts w:ascii="Arial" w:hAnsi="Arial" w:cs="Arial"/>
          <w:color w:val="FF0000"/>
          <w:lang w:eastAsia="en-AU"/>
        </w:rPr>
        <w:t xml:space="preserve"> </w:t>
      </w:r>
      <w:r w:rsidR="00162629" w:rsidRPr="00DB5A13">
        <w:rPr>
          <w:rFonts w:ascii="Arial" w:hAnsi="Arial" w:cs="Arial"/>
          <w:lang w:eastAsia="en-AU"/>
        </w:rPr>
        <w:t>be APPROVED</w:t>
      </w:r>
      <w:r w:rsidR="00162629" w:rsidRPr="00DB5A13">
        <w:rPr>
          <w:rFonts w:ascii="Arial" w:hAnsi="Arial" w:cs="Arial"/>
          <w:color w:val="FF0000"/>
          <w:lang w:eastAsia="en-AU"/>
        </w:rPr>
        <w:t xml:space="preserve"> </w:t>
      </w:r>
      <w:r w:rsidR="00162629" w:rsidRPr="00DB5A13">
        <w:rPr>
          <w:rFonts w:ascii="Arial" w:hAnsi="Arial" w:cs="Arial"/>
          <w:lang w:eastAsia="en-AU"/>
        </w:rPr>
        <w:t>pursuant to Section 4.16</w:t>
      </w:r>
      <w:r w:rsidR="00E60C9C" w:rsidRPr="00DB5A13">
        <w:rPr>
          <w:rFonts w:ascii="Arial" w:hAnsi="Arial" w:cs="Arial"/>
          <w:lang w:eastAsia="en-AU"/>
        </w:rPr>
        <w:t>(</w:t>
      </w:r>
      <w:r w:rsidR="007275F0" w:rsidRPr="00DB5A13">
        <w:rPr>
          <w:rFonts w:ascii="Arial" w:hAnsi="Arial" w:cs="Arial"/>
          <w:lang w:eastAsia="en-AU"/>
        </w:rPr>
        <w:t>1</w:t>
      </w:r>
      <w:r w:rsidR="00E60C9C" w:rsidRPr="00DB5A13">
        <w:rPr>
          <w:rFonts w:ascii="Arial" w:hAnsi="Arial" w:cs="Arial"/>
          <w:lang w:eastAsia="en-AU"/>
        </w:rPr>
        <w:t>)</w:t>
      </w:r>
      <w:r w:rsidR="007275F0" w:rsidRPr="00DB5A13">
        <w:rPr>
          <w:rFonts w:ascii="Arial" w:hAnsi="Arial" w:cs="Arial"/>
          <w:lang w:eastAsia="en-AU"/>
        </w:rPr>
        <w:t>(a)</w:t>
      </w:r>
      <w:r w:rsidR="00E60C9C" w:rsidRPr="00DB5A13">
        <w:rPr>
          <w:rFonts w:ascii="Arial" w:hAnsi="Arial" w:cs="Arial"/>
          <w:lang w:eastAsia="en-AU"/>
        </w:rPr>
        <w:t xml:space="preserve"> </w:t>
      </w:r>
      <w:r w:rsidR="007275F0" w:rsidRPr="00DB5A13">
        <w:rPr>
          <w:rFonts w:ascii="Arial" w:hAnsi="Arial" w:cs="Arial"/>
          <w:lang w:eastAsia="en-AU"/>
        </w:rPr>
        <w:t xml:space="preserve">and 4.33 </w:t>
      </w:r>
      <w:r w:rsidR="00E60C9C" w:rsidRPr="00DB5A13">
        <w:rPr>
          <w:rFonts w:ascii="Arial" w:hAnsi="Arial" w:cs="Arial"/>
          <w:lang w:eastAsia="en-AU"/>
        </w:rPr>
        <w:t xml:space="preserve">of the </w:t>
      </w:r>
      <w:r w:rsidR="00E60C9C" w:rsidRPr="00DB5A13">
        <w:rPr>
          <w:rFonts w:ascii="Arial" w:hAnsi="Arial" w:cs="Arial"/>
          <w:i/>
          <w:iCs/>
          <w:lang w:eastAsia="en-AU"/>
        </w:rPr>
        <w:t>Environmental Planning and Assessment Act 1979</w:t>
      </w:r>
      <w:r w:rsidR="00E60C9C" w:rsidRPr="00DB5A13">
        <w:rPr>
          <w:rFonts w:ascii="Arial" w:hAnsi="Arial" w:cs="Arial"/>
          <w:lang w:eastAsia="en-AU"/>
        </w:rPr>
        <w:t xml:space="preserve"> </w:t>
      </w:r>
      <w:r w:rsidR="00B72D08" w:rsidRPr="00DB5A13">
        <w:rPr>
          <w:rFonts w:ascii="Arial" w:hAnsi="Arial" w:cs="Arial"/>
          <w:lang w:eastAsia="en-AU"/>
        </w:rPr>
        <w:t xml:space="preserve">subject to the </w:t>
      </w:r>
      <w:r w:rsidR="001C5F69" w:rsidRPr="00DB5A13">
        <w:rPr>
          <w:rFonts w:ascii="Arial" w:hAnsi="Arial" w:cs="Arial"/>
          <w:lang w:eastAsia="en-AU"/>
        </w:rPr>
        <w:t>conditions</w:t>
      </w:r>
      <w:r w:rsidR="00B72D08" w:rsidRPr="00DB5A13">
        <w:rPr>
          <w:rFonts w:ascii="Arial" w:hAnsi="Arial" w:cs="Arial"/>
          <w:lang w:eastAsia="en-AU"/>
        </w:rPr>
        <w:t xml:space="preserve"> of consent</w:t>
      </w:r>
      <w:r w:rsidR="3FC1B272" w:rsidRPr="00DB5A13">
        <w:rPr>
          <w:rFonts w:ascii="Arial" w:hAnsi="Arial" w:cs="Arial"/>
          <w:lang w:eastAsia="en-AU"/>
        </w:rPr>
        <w:t xml:space="preserve"> </w:t>
      </w:r>
      <w:r w:rsidR="00B72D08" w:rsidRPr="00DB5A13">
        <w:rPr>
          <w:rFonts w:ascii="Arial" w:hAnsi="Arial" w:cs="Arial"/>
          <w:lang w:eastAsia="en-AU"/>
        </w:rPr>
        <w:t xml:space="preserve">attached to this report at </w:t>
      </w:r>
      <w:r w:rsidR="001C5F69" w:rsidRPr="00DB5A13">
        <w:rPr>
          <w:rFonts w:ascii="Arial" w:hAnsi="Arial" w:cs="Arial"/>
          <w:lang w:eastAsia="en-AU"/>
        </w:rPr>
        <w:t>Attachment</w:t>
      </w:r>
      <w:r w:rsidR="00B72D08" w:rsidRPr="00DB5A13">
        <w:rPr>
          <w:rFonts w:ascii="Arial" w:hAnsi="Arial" w:cs="Arial"/>
          <w:lang w:eastAsia="en-AU"/>
        </w:rPr>
        <w:t xml:space="preserve"> A. </w:t>
      </w:r>
    </w:p>
    <w:p w14:paraId="6E7A4A5A" w14:textId="77777777" w:rsidR="000471AC" w:rsidRPr="007275F0"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7275F0" w:rsidRDefault="00420F66" w:rsidP="00420F66">
      <w:pPr>
        <w:tabs>
          <w:tab w:val="left" w:pos="7485"/>
        </w:tabs>
        <w:spacing w:before="120" w:after="0" w:line="240" w:lineRule="auto"/>
        <w:ind w:right="23"/>
        <w:rPr>
          <w:rFonts w:ascii="Arial" w:hAnsi="Arial" w:cs="Arial"/>
          <w:bCs/>
          <w:lang w:eastAsia="en-AU"/>
        </w:rPr>
      </w:pPr>
      <w:r w:rsidRPr="007275F0">
        <w:rPr>
          <w:rFonts w:ascii="Arial" w:hAnsi="Arial" w:cs="Arial"/>
          <w:bCs/>
          <w:lang w:eastAsia="en-AU"/>
        </w:rPr>
        <w:t>The following attachments are provided:</w:t>
      </w:r>
    </w:p>
    <w:p w14:paraId="4F65FEED" w14:textId="77777777" w:rsidR="00420F66" w:rsidRPr="007275F0" w:rsidRDefault="00420F66" w:rsidP="00420F66">
      <w:pPr>
        <w:pStyle w:val="ListParagraph"/>
        <w:tabs>
          <w:tab w:val="left" w:pos="7485"/>
        </w:tabs>
        <w:spacing w:before="120" w:after="0" w:line="240" w:lineRule="auto"/>
        <w:ind w:right="23"/>
        <w:rPr>
          <w:rFonts w:ascii="Arial" w:hAnsi="Arial" w:cs="Arial"/>
          <w:bCs/>
          <w:lang w:eastAsia="en-AU"/>
        </w:rPr>
      </w:pPr>
    </w:p>
    <w:p w14:paraId="031F5C75" w14:textId="3AC19A38" w:rsidR="000808D5" w:rsidRPr="00BE218C" w:rsidRDefault="00420F66" w:rsidP="00A85931">
      <w:pPr>
        <w:pStyle w:val="ListParagraph"/>
        <w:numPr>
          <w:ilvl w:val="0"/>
          <w:numId w:val="5"/>
        </w:numPr>
        <w:tabs>
          <w:tab w:val="left" w:pos="7485"/>
        </w:tabs>
        <w:spacing w:before="120" w:after="0" w:line="240" w:lineRule="auto"/>
        <w:ind w:right="23"/>
      </w:pPr>
      <w:r w:rsidRPr="00445516">
        <w:rPr>
          <w:rFonts w:ascii="Arial" w:hAnsi="Arial" w:cs="Arial"/>
          <w:b/>
          <w:lang w:eastAsia="en-AU"/>
        </w:rPr>
        <w:t>Attachment A</w:t>
      </w:r>
      <w:r w:rsidRPr="00445516">
        <w:rPr>
          <w:rFonts w:ascii="Arial" w:hAnsi="Arial" w:cs="Arial"/>
          <w:bCs/>
          <w:lang w:eastAsia="en-AU"/>
        </w:rPr>
        <w:t>: Draft Conditions of consent</w:t>
      </w:r>
      <w:r w:rsidR="00445516">
        <w:rPr>
          <w:rFonts w:ascii="Arial" w:hAnsi="Arial" w:cs="Arial"/>
          <w:bCs/>
          <w:lang w:eastAsia="en-AU"/>
        </w:rPr>
        <w:t xml:space="preserve">. </w:t>
      </w:r>
    </w:p>
    <w:sectPr w:rsidR="000808D5" w:rsidRPr="00BE218C" w:rsidSect="003C3E7E">
      <w:footerReference w:type="default" r:id="rId8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0C322" w14:textId="77777777" w:rsidR="003C3E7E" w:rsidRDefault="003C3E7E" w:rsidP="009B4677">
      <w:pPr>
        <w:spacing w:after="0" w:line="240" w:lineRule="auto"/>
      </w:pPr>
      <w:r>
        <w:separator/>
      </w:r>
    </w:p>
  </w:endnote>
  <w:endnote w:type="continuationSeparator" w:id="0">
    <w:p w14:paraId="5C38294C" w14:textId="77777777" w:rsidR="003C3E7E" w:rsidRDefault="003C3E7E" w:rsidP="009B4677">
      <w:pPr>
        <w:spacing w:after="0" w:line="240" w:lineRule="auto"/>
      </w:pPr>
      <w:r>
        <w:continuationSeparator/>
      </w:r>
    </w:p>
  </w:endnote>
  <w:endnote w:type="continuationNotice" w:id="1">
    <w:p w14:paraId="0550F9AC" w14:textId="77777777" w:rsidR="003C3E7E" w:rsidRDefault="003C3E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NeueHaasGroteskDisp Pro Lt">
    <w:altName w:val="NeueHaasGroteskDisp Pro Lt"/>
    <w:panose1 w:val="00000000000000000000"/>
    <w:charset w:val="00"/>
    <w:family w:val="swiss"/>
    <w:notTrueType/>
    <w:pitch w:val="default"/>
    <w:sig w:usb0="00000003" w:usb1="00000000" w:usb2="00000000" w:usb3="00000000" w:csb0="00000001" w:csb1="00000000"/>
  </w:font>
  <w:font w:name="NeueHaasGroteskDisp Pro">
    <w:altName w:val="NeueHaasGroteskDisp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NeueLT Std 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42CF498E" w:rsidR="006E052B" w:rsidRPr="007F6AD8" w:rsidRDefault="006E052B" w:rsidP="00253A35">
    <w:pPr>
      <w:pStyle w:val="Footer"/>
      <w:pBdr>
        <w:top w:val="single" w:sz="18" w:space="1" w:color="auto"/>
      </w:pBdr>
      <w:rPr>
        <w:rFonts w:ascii="Arial" w:hAnsi="Arial" w:cs="Arial"/>
        <w:sz w:val="18"/>
        <w:szCs w:val="18"/>
      </w:rPr>
    </w:pPr>
    <w:r w:rsidRPr="007F6AD8">
      <w:rPr>
        <w:rFonts w:ascii="Arial" w:hAnsi="Arial" w:cs="Arial"/>
        <w:sz w:val="18"/>
        <w:szCs w:val="18"/>
      </w:rPr>
      <w:t xml:space="preserve">Assessment Report: </w:t>
    </w:r>
    <w:r w:rsidR="0000647E" w:rsidRPr="007F6AD8">
      <w:rPr>
        <w:rFonts w:ascii="Arial" w:hAnsi="Arial" w:cs="Arial"/>
        <w:sz w:val="18"/>
        <w:szCs w:val="18"/>
      </w:rPr>
      <w:t>Jerrabomberra High</w:t>
    </w:r>
    <w:r w:rsidR="00B714DE" w:rsidRPr="007F6AD8">
      <w:rPr>
        <w:rFonts w:ascii="Arial" w:hAnsi="Arial" w:cs="Arial"/>
        <w:sz w:val="18"/>
        <w:szCs w:val="18"/>
      </w:rPr>
      <w:t xml:space="preserve"> School </w:t>
    </w:r>
    <w:r w:rsidRPr="007F6AD8">
      <w:rPr>
        <w:rFonts w:ascii="Arial" w:hAnsi="Arial" w:cs="Arial"/>
        <w:sz w:val="18"/>
        <w:szCs w:val="18"/>
      </w:rPr>
      <w:tab/>
    </w:r>
    <w:r w:rsidR="0000647E" w:rsidRPr="007F6AD8">
      <w:rPr>
        <w:rFonts w:ascii="Arial" w:hAnsi="Arial" w:cs="Arial"/>
        <w:sz w:val="18"/>
        <w:szCs w:val="18"/>
      </w:rPr>
      <w:t xml:space="preserve">    </w:t>
    </w:r>
    <w:r w:rsidR="00CD31F3">
      <w:rPr>
        <w:rFonts w:ascii="Arial" w:hAnsi="Arial" w:cs="Arial"/>
        <w:sz w:val="18"/>
        <w:szCs w:val="18"/>
      </w:rPr>
      <w:t>May</w:t>
    </w:r>
    <w:r w:rsidR="003C0512">
      <w:rPr>
        <w:rFonts w:ascii="Arial" w:hAnsi="Arial" w:cs="Arial"/>
        <w:sz w:val="18"/>
        <w:szCs w:val="18"/>
      </w:rPr>
      <w:t xml:space="preserve"> 2024</w:t>
    </w:r>
    <w:r w:rsidRPr="007F6AD8">
      <w:rPr>
        <w:rFonts w:ascii="Arial" w:hAnsi="Arial" w:cs="Arial"/>
        <w:sz w:val="18"/>
        <w:szCs w:val="18"/>
      </w:rPr>
      <w:tab/>
      <w:t xml:space="preserve">Page </w:t>
    </w:r>
    <w:sdt>
      <w:sdtPr>
        <w:rPr>
          <w:rFonts w:ascii="Arial" w:hAnsi="Arial" w:cs="Arial"/>
          <w:sz w:val="18"/>
          <w:szCs w:val="18"/>
        </w:rPr>
        <w:id w:val="1055119909"/>
        <w:docPartObj>
          <w:docPartGallery w:val="Page Numbers (Bottom of Page)"/>
          <w:docPartUnique/>
        </w:docPartObj>
      </w:sdtPr>
      <w:sdtEndPr>
        <w:rPr>
          <w:noProof/>
        </w:rPr>
      </w:sdtEndPr>
      <w:sdtContent>
        <w:r w:rsidRPr="007F6AD8">
          <w:rPr>
            <w:rFonts w:ascii="Arial" w:hAnsi="Arial" w:cs="Arial"/>
            <w:sz w:val="18"/>
            <w:szCs w:val="18"/>
          </w:rPr>
          <w:fldChar w:fldCharType="begin"/>
        </w:r>
        <w:r w:rsidRPr="007F6AD8">
          <w:rPr>
            <w:rFonts w:ascii="Arial" w:hAnsi="Arial" w:cs="Arial"/>
            <w:sz w:val="18"/>
            <w:szCs w:val="18"/>
          </w:rPr>
          <w:instrText xml:space="preserve"> PAGE   \* MERGEFORMAT </w:instrText>
        </w:r>
        <w:r w:rsidRPr="007F6AD8">
          <w:rPr>
            <w:rFonts w:ascii="Arial" w:hAnsi="Arial" w:cs="Arial"/>
            <w:sz w:val="18"/>
            <w:szCs w:val="18"/>
          </w:rPr>
          <w:fldChar w:fldCharType="separate"/>
        </w:r>
        <w:r w:rsidR="006D1026" w:rsidRPr="007F6AD8">
          <w:rPr>
            <w:rFonts w:ascii="Arial" w:hAnsi="Arial" w:cs="Arial"/>
            <w:noProof/>
            <w:sz w:val="18"/>
            <w:szCs w:val="18"/>
          </w:rPr>
          <w:t>69</w:t>
        </w:r>
        <w:r w:rsidRPr="007F6AD8">
          <w:rPr>
            <w:rFonts w:ascii="Arial" w:hAnsi="Arial" w:cs="Arial"/>
            <w:noProof/>
            <w:sz w:val="18"/>
            <w:szCs w:val="18"/>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15EBE" w14:textId="77777777" w:rsidR="003C3E7E" w:rsidRDefault="003C3E7E" w:rsidP="009B4677">
      <w:pPr>
        <w:spacing w:after="0" w:line="240" w:lineRule="auto"/>
      </w:pPr>
      <w:r>
        <w:separator/>
      </w:r>
    </w:p>
  </w:footnote>
  <w:footnote w:type="continuationSeparator" w:id="0">
    <w:p w14:paraId="11485D6E" w14:textId="77777777" w:rsidR="003C3E7E" w:rsidRDefault="003C3E7E" w:rsidP="009B4677">
      <w:pPr>
        <w:spacing w:after="0" w:line="240" w:lineRule="auto"/>
      </w:pPr>
      <w:r>
        <w:continuationSeparator/>
      </w:r>
    </w:p>
  </w:footnote>
  <w:footnote w:type="continuationNotice" w:id="1">
    <w:p w14:paraId="2A233E42" w14:textId="77777777" w:rsidR="003C3E7E" w:rsidRDefault="003C3E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150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4B32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77C2C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88282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10D0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96527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9F8C9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BD337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F4C99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294579"/>
    <w:multiLevelType w:val="hybridMultilevel"/>
    <w:tmpl w:val="EA00B0E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05034CC"/>
    <w:multiLevelType w:val="hybridMultilevel"/>
    <w:tmpl w:val="E1A2C2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D931BF"/>
    <w:multiLevelType w:val="hybridMultilevel"/>
    <w:tmpl w:val="2E746552"/>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13F7966"/>
    <w:multiLevelType w:val="hybridMultilevel"/>
    <w:tmpl w:val="0F8E23F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15A1B35"/>
    <w:multiLevelType w:val="hybridMultilevel"/>
    <w:tmpl w:val="0F4E6A24"/>
    <w:lvl w:ilvl="0" w:tplc="3F34FF06">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4" w15:restartNumberingAfterBreak="0">
    <w:nsid w:val="01967312"/>
    <w:multiLevelType w:val="hybridMultilevel"/>
    <w:tmpl w:val="41061868"/>
    <w:lvl w:ilvl="0" w:tplc="B0342C34">
      <w:start w:val="1"/>
      <w:numFmt w:val="lowerRoman"/>
      <w:lvlText w:val="(%1)"/>
      <w:lvlJc w:val="left"/>
      <w:pPr>
        <w:ind w:left="720" w:hanging="360"/>
      </w:pPr>
      <w:rPr>
        <w:rFonts w:ascii="Arial" w:eastAsia="Arial" w:hAnsi="Arial" w:cs="Arial" w:hint="default"/>
        <w:i/>
        <w:iCs/>
        <w:spacing w:val="-2"/>
        <w:w w:val="99"/>
        <w:sz w:val="22"/>
        <w:szCs w:val="2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1A422B1"/>
    <w:multiLevelType w:val="hybridMultilevel"/>
    <w:tmpl w:val="D67AB9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25103DA"/>
    <w:multiLevelType w:val="hybridMultilevel"/>
    <w:tmpl w:val="D332B7F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2DF63B2"/>
    <w:multiLevelType w:val="hybridMultilevel"/>
    <w:tmpl w:val="DD6E5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36437D2"/>
    <w:multiLevelType w:val="hybridMultilevel"/>
    <w:tmpl w:val="84D2D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68D7462"/>
    <w:multiLevelType w:val="hybridMultilevel"/>
    <w:tmpl w:val="2968D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72721BE"/>
    <w:multiLevelType w:val="hybridMultilevel"/>
    <w:tmpl w:val="62F4B37C"/>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2" w15:restartNumberingAfterBreak="0">
    <w:nsid w:val="07754DD3"/>
    <w:multiLevelType w:val="hybridMultilevel"/>
    <w:tmpl w:val="D9B81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79801F0"/>
    <w:multiLevelType w:val="hybridMultilevel"/>
    <w:tmpl w:val="264204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7BA06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7F794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8EA1C8E"/>
    <w:multiLevelType w:val="hybridMultilevel"/>
    <w:tmpl w:val="55B22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09C86709"/>
    <w:multiLevelType w:val="hybridMultilevel"/>
    <w:tmpl w:val="2E0E5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0A3A054C"/>
    <w:multiLevelType w:val="hybridMultilevel"/>
    <w:tmpl w:val="A7D87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0A911733"/>
    <w:multiLevelType w:val="hybridMultilevel"/>
    <w:tmpl w:val="7B7A7546"/>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0AD71221"/>
    <w:multiLevelType w:val="hybridMultilevel"/>
    <w:tmpl w:val="C08069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B295CEA"/>
    <w:multiLevelType w:val="hybridMultilevel"/>
    <w:tmpl w:val="8B6AEBD6"/>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0B3050CE"/>
    <w:multiLevelType w:val="hybridMultilevel"/>
    <w:tmpl w:val="8CAE95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0B543AE7"/>
    <w:multiLevelType w:val="hybridMultilevel"/>
    <w:tmpl w:val="02DAC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0BB4354D"/>
    <w:multiLevelType w:val="hybridMultilevel"/>
    <w:tmpl w:val="CCC676C8"/>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0C80A3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CD15A01"/>
    <w:multiLevelType w:val="hybridMultilevel"/>
    <w:tmpl w:val="A63E0270"/>
    <w:lvl w:ilvl="0" w:tplc="67941F8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0E5803AF"/>
    <w:multiLevelType w:val="hybridMultilevel"/>
    <w:tmpl w:val="1528E288"/>
    <w:lvl w:ilvl="0" w:tplc="306AE00A">
      <w:start w:val="1"/>
      <w:numFmt w:val="lowerRoman"/>
      <w:lvlText w:val="(%1)"/>
      <w:lvlJc w:val="left"/>
      <w:pPr>
        <w:ind w:left="720" w:hanging="360"/>
      </w:pPr>
      <w:rPr>
        <w:rFonts w:ascii="Arial" w:eastAsia="Arial" w:hAnsi="Arial" w:cs="Arial" w:hint="default"/>
        <w:i w:val="0"/>
        <w:iCs w:val="0"/>
        <w:spacing w:val="-2"/>
        <w:w w:val="99"/>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EA3404A"/>
    <w:multiLevelType w:val="hybridMultilevel"/>
    <w:tmpl w:val="9ACAA9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00254D6"/>
    <w:multiLevelType w:val="hybridMultilevel"/>
    <w:tmpl w:val="DC2056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00D0014"/>
    <w:multiLevelType w:val="hybridMultilevel"/>
    <w:tmpl w:val="4B80C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1141180E"/>
    <w:multiLevelType w:val="hybridMultilevel"/>
    <w:tmpl w:val="807822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1AA4994"/>
    <w:multiLevelType w:val="hybridMultilevel"/>
    <w:tmpl w:val="CFA69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1E82B20"/>
    <w:multiLevelType w:val="hybridMultilevel"/>
    <w:tmpl w:val="425E87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124F1E7A"/>
    <w:multiLevelType w:val="hybridMultilevel"/>
    <w:tmpl w:val="B5F61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12B26BB1"/>
    <w:multiLevelType w:val="hybridMultilevel"/>
    <w:tmpl w:val="9ACAA972"/>
    <w:lvl w:ilvl="0" w:tplc="ED7AE3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12F730AC"/>
    <w:multiLevelType w:val="hybridMultilevel"/>
    <w:tmpl w:val="E30A8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30E23FF"/>
    <w:multiLevelType w:val="hybridMultilevel"/>
    <w:tmpl w:val="39D06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5807182"/>
    <w:multiLevelType w:val="hybridMultilevel"/>
    <w:tmpl w:val="C0006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15CF4C3B"/>
    <w:multiLevelType w:val="hybridMultilevel"/>
    <w:tmpl w:val="93C212C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6794814"/>
    <w:multiLevelType w:val="hybridMultilevel"/>
    <w:tmpl w:val="FAE6FE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8390642"/>
    <w:multiLevelType w:val="hybridMultilevel"/>
    <w:tmpl w:val="92BCB6A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1850633F"/>
    <w:multiLevelType w:val="hybridMultilevel"/>
    <w:tmpl w:val="73D2BF6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196B5145"/>
    <w:multiLevelType w:val="hybridMultilevel"/>
    <w:tmpl w:val="1DD27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A9B6FCB"/>
    <w:multiLevelType w:val="hybridMultilevel"/>
    <w:tmpl w:val="00A4DFE4"/>
    <w:lvl w:ilvl="0" w:tplc="0C090005">
      <w:start w:val="1"/>
      <w:numFmt w:val="bullet"/>
      <w:lvlText w:val=""/>
      <w:lvlJc w:val="left"/>
      <w:pPr>
        <w:ind w:left="1069" w:hanging="360"/>
      </w:pPr>
      <w:rPr>
        <w:rFonts w:ascii="Wingdings" w:hAnsi="Wingdings"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58" w15:restartNumberingAfterBreak="0">
    <w:nsid w:val="1B3D376F"/>
    <w:multiLevelType w:val="hybridMultilevel"/>
    <w:tmpl w:val="9438916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9" w15:restartNumberingAfterBreak="0">
    <w:nsid w:val="1B4D0A3C"/>
    <w:multiLevelType w:val="hybridMultilevel"/>
    <w:tmpl w:val="B55AE0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1B6C3E64"/>
    <w:multiLevelType w:val="hybridMultilevel"/>
    <w:tmpl w:val="AC62A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1B8D31AC"/>
    <w:multiLevelType w:val="hybridMultilevel"/>
    <w:tmpl w:val="80C6B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1BC2FA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1D201E08"/>
    <w:multiLevelType w:val="hybridMultilevel"/>
    <w:tmpl w:val="C2D26FD8"/>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1EFF5D1D"/>
    <w:multiLevelType w:val="hybridMultilevel"/>
    <w:tmpl w:val="BA14322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1F511F57"/>
    <w:multiLevelType w:val="hybridMultilevel"/>
    <w:tmpl w:val="0AF49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20FF95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217F30B9"/>
    <w:multiLevelType w:val="hybridMultilevel"/>
    <w:tmpl w:val="BB0A2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24557DB7"/>
    <w:multiLevelType w:val="hybridMultilevel"/>
    <w:tmpl w:val="42646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50F7073"/>
    <w:multiLevelType w:val="hybridMultilevel"/>
    <w:tmpl w:val="99D89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26F654C2"/>
    <w:multiLevelType w:val="hybridMultilevel"/>
    <w:tmpl w:val="1A48A0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276A4A23"/>
    <w:multiLevelType w:val="hybridMultilevel"/>
    <w:tmpl w:val="15A600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277F7965"/>
    <w:multiLevelType w:val="hybridMultilevel"/>
    <w:tmpl w:val="B0FA1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27E77F9F"/>
    <w:multiLevelType w:val="hybridMultilevel"/>
    <w:tmpl w:val="9DCC47A2"/>
    <w:lvl w:ilvl="0" w:tplc="ED7AE3B0">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76" w15:restartNumberingAfterBreak="0">
    <w:nsid w:val="282D04E6"/>
    <w:multiLevelType w:val="hybridMultilevel"/>
    <w:tmpl w:val="1C2E67DA"/>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28422111"/>
    <w:multiLevelType w:val="hybridMultilevel"/>
    <w:tmpl w:val="3D86A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28D2353A"/>
    <w:multiLevelType w:val="hybridMultilevel"/>
    <w:tmpl w:val="7E88A54C"/>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29736862"/>
    <w:multiLevelType w:val="hybridMultilevel"/>
    <w:tmpl w:val="9676A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2A4307C3"/>
    <w:multiLevelType w:val="hybridMultilevel"/>
    <w:tmpl w:val="D11840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2A787FA4"/>
    <w:multiLevelType w:val="hybridMultilevel"/>
    <w:tmpl w:val="3AD69FA8"/>
    <w:lvl w:ilvl="0" w:tplc="9F8A1490">
      <w:start w:val="15"/>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2" w15:restartNumberingAfterBreak="0">
    <w:nsid w:val="2A7A432B"/>
    <w:multiLevelType w:val="hybridMultilevel"/>
    <w:tmpl w:val="15E67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2A8976ED"/>
    <w:multiLevelType w:val="hybridMultilevel"/>
    <w:tmpl w:val="7F428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2C016A89"/>
    <w:multiLevelType w:val="hybridMultilevel"/>
    <w:tmpl w:val="4EA8FA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5" w15:restartNumberingAfterBreak="0">
    <w:nsid w:val="2CA14A82"/>
    <w:multiLevelType w:val="hybridMultilevel"/>
    <w:tmpl w:val="495842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D51319E"/>
    <w:multiLevelType w:val="hybridMultilevel"/>
    <w:tmpl w:val="7C8C8CC6"/>
    <w:lvl w:ilvl="0" w:tplc="0C09001B">
      <w:start w:val="1"/>
      <w:numFmt w:val="lowerRoman"/>
      <w:lvlText w:val="%1."/>
      <w:lvlJc w:val="right"/>
      <w:pPr>
        <w:ind w:left="1036" w:hanging="360"/>
      </w:pPr>
    </w:lvl>
    <w:lvl w:ilvl="1" w:tplc="0C090019" w:tentative="1">
      <w:start w:val="1"/>
      <w:numFmt w:val="lowerLetter"/>
      <w:lvlText w:val="%2."/>
      <w:lvlJc w:val="left"/>
      <w:pPr>
        <w:ind w:left="1756" w:hanging="360"/>
      </w:pPr>
    </w:lvl>
    <w:lvl w:ilvl="2" w:tplc="0C09001B" w:tentative="1">
      <w:start w:val="1"/>
      <w:numFmt w:val="lowerRoman"/>
      <w:lvlText w:val="%3."/>
      <w:lvlJc w:val="right"/>
      <w:pPr>
        <w:ind w:left="2476" w:hanging="180"/>
      </w:pPr>
    </w:lvl>
    <w:lvl w:ilvl="3" w:tplc="0C09000F" w:tentative="1">
      <w:start w:val="1"/>
      <w:numFmt w:val="decimal"/>
      <w:lvlText w:val="%4."/>
      <w:lvlJc w:val="left"/>
      <w:pPr>
        <w:ind w:left="3196" w:hanging="360"/>
      </w:pPr>
    </w:lvl>
    <w:lvl w:ilvl="4" w:tplc="0C090019" w:tentative="1">
      <w:start w:val="1"/>
      <w:numFmt w:val="lowerLetter"/>
      <w:lvlText w:val="%5."/>
      <w:lvlJc w:val="left"/>
      <w:pPr>
        <w:ind w:left="3916" w:hanging="360"/>
      </w:pPr>
    </w:lvl>
    <w:lvl w:ilvl="5" w:tplc="0C09001B" w:tentative="1">
      <w:start w:val="1"/>
      <w:numFmt w:val="lowerRoman"/>
      <w:lvlText w:val="%6."/>
      <w:lvlJc w:val="right"/>
      <w:pPr>
        <w:ind w:left="4636" w:hanging="180"/>
      </w:pPr>
    </w:lvl>
    <w:lvl w:ilvl="6" w:tplc="0C09000F" w:tentative="1">
      <w:start w:val="1"/>
      <w:numFmt w:val="decimal"/>
      <w:lvlText w:val="%7."/>
      <w:lvlJc w:val="left"/>
      <w:pPr>
        <w:ind w:left="5356" w:hanging="360"/>
      </w:pPr>
    </w:lvl>
    <w:lvl w:ilvl="7" w:tplc="0C090019" w:tentative="1">
      <w:start w:val="1"/>
      <w:numFmt w:val="lowerLetter"/>
      <w:lvlText w:val="%8."/>
      <w:lvlJc w:val="left"/>
      <w:pPr>
        <w:ind w:left="6076" w:hanging="360"/>
      </w:pPr>
    </w:lvl>
    <w:lvl w:ilvl="8" w:tplc="0C09001B" w:tentative="1">
      <w:start w:val="1"/>
      <w:numFmt w:val="lowerRoman"/>
      <w:lvlText w:val="%9."/>
      <w:lvlJc w:val="right"/>
      <w:pPr>
        <w:ind w:left="6796" w:hanging="180"/>
      </w:pPr>
    </w:lvl>
  </w:abstractNum>
  <w:abstractNum w:abstractNumId="87" w15:restartNumberingAfterBreak="0">
    <w:nsid w:val="2DD32074"/>
    <w:multiLevelType w:val="hybridMultilevel"/>
    <w:tmpl w:val="6D1E8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2EA657E8"/>
    <w:multiLevelType w:val="hybridMultilevel"/>
    <w:tmpl w:val="3D429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306433EB"/>
    <w:multiLevelType w:val="hybridMultilevel"/>
    <w:tmpl w:val="0B169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3127654F"/>
    <w:multiLevelType w:val="hybridMultilevel"/>
    <w:tmpl w:val="EF647C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1BB7D7A"/>
    <w:multiLevelType w:val="hybridMultilevel"/>
    <w:tmpl w:val="E7483BB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32EB2C78"/>
    <w:multiLevelType w:val="hybridMultilevel"/>
    <w:tmpl w:val="72B89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334A5374"/>
    <w:multiLevelType w:val="hybridMultilevel"/>
    <w:tmpl w:val="A0B83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337423FA"/>
    <w:multiLevelType w:val="hybridMultilevel"/>
    <w:tmpl w:val="D3B432F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33C83377"/>
    <w:multiLevelType w:val="hybridMultilevel"/>
    <w:tmpl w:val="04D48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40A2341"/>
    <w:multiLevelType w:val="hybridMultilevel"/>
    <w:tmpl w:val="5FB05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35606B24"/>
    <w:multiLevelType w:val="hybridMultilevel"/>
    <w:tmpl w:val="1116B580"/>
    <w:lvl w:ilvl="0" w:tplc="C116FCBA">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8" w15:restartNumberingAfterBreak="0">
    <w:nsid w:val="35857117"/>
    <w:multiLevelType w:val="hybridMultilevel"/>
    <w:tmpl w:val="9208D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36756D64"/>
    <w:multiLevelType w:val="hybridMultilevel"/>
    <w:tmpl w:val="DC2056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36A47E7D"/>
    <w:multiLevelType w:val="hybridMultilevel"/>
    <w:tmpl w:val="B860C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36CA2DA3"/>
    <w:multiLevelType w:val="hybridMultilevel"/>
    <w:tmpl w:val="F2B217B6"/>
    <w:lvl w:ilvl="0" w:tplc="9F8A1490">
      <w:start w:val="15"/>
      <w:numFmt w:val="bullet"/>
      <w:lvlText w:val="-"/>
      <w:lvlJc w:val="left"/>
      <w:pPr>
        <w:ind w:left="1140" w:hanging="360"/>
      </w:pPr>
      <w:rPr>
        <w:rFonts w:ascii="Arial" w:eastAsia="SimSun" w:hAnsi="Arial" w:cs="Aria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2" w15:restartNumberingAfterBreak="0">
    <w:nsid w:val="37127D75"/>
    <w:multiLevelType w:val="hybridMultilevel"/>
    <w:tmpl w:val="80140F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3" w15:restartNumberingAfterBreak="0">
    <w:nsid w:val="37520DE8"/>
    <w:multiLevelType w:val="hybridMultilevel"/>
    <w:tmpl w:val="82AA3512"/>
    <w:lvl w:ilvl="0" w:tplc="9F8A1490">
      <w:start w:val="15"/>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4" w15:restartNumberingAfterBreak="0">
    <w:nsid w:val="3880402C"/>
    <w:multiLevelType w:val="hybridMultilevel"/>
    <w:tmpl w:val="29F272DC"/>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5" w15:restartNumberingAfterBreak="0">
    <w:nsid w:val="392D3A73"/>
    <w:multiLevelType w:val="hybridMultilevel"/>
    <w:tmpl w:val="FEAA468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3A4A5A9C"/>
    <w:multiLevelType w:val="hybridMultilevel"/>
    <w:tmpl w:val="D1E87118"/>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3A5C0E22"/>
    <w:multiLevelType w:val="hybridMultilevel"/>
    <w:tmpl w:val="A1FC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3AF8719C"/>
    <w:multiLevelType w:val="hybridMultilevel"/>
    <w:tmpl w:val="91A4C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3AFB7A34"/>
    <w:multiLevelType w:val="hybridMultilevel"/>
    <w:tmpl w:val="CEC4AEE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3B0E38AF"/>
    <w:multiLevelType w:val="hybridMultilevel"/>
    <w:tmpl w:val="7C3C8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3B6144DA"/>
    <w:multiLevelType w:val="hybridMultilevel"/>
    <w:tmpl w:val="55A03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3CB06887"/>
    <w:multiLevelType w:val="hybridMultilevel"/>
    <w:tmpl w:val="7C6E1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3D95482B"/>
    <w:multiLevelType w:val="hybridMultilevel"/>
    <w:tmpl w:val="D7347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3E3B0C74"/>
    <w:multiLevelType w:val="hybridMultilevel"/>
    <w:tmpl w:val="198C6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3F4C0F60"/>
    <w:multiLevelType w:val="hybridMultilevel"/>
    <w:tmpl w:val="ECC02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40D14AA1"/>
    <w:multiLevelType w:val="hybridMultilevel"/>
    <w:tmpl w:val="9978F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19A7609"/>
    <w:multiLevelType w:val="hybridMultilevel"/>
    <w:tmpl w:val="1444C2FA"/>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15:restartNumberingAfterBreak="0">
    <w:nsid w:val="41FA6728"/>
    <w:multiLevelType w:val="hybridMultilevel"/>
    <w:tmpl w:val="4BEE4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44110E6D"/>
    <w:multiLevelType w:val="hybridMultilevel"/>
    <w:tmpl w:val="BCACBF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44650ACE"/>
    <w:multiLevelType w:val="hybridMultilevel"/>
    <w:tmpl w:val="07CA203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451A2EF2"/>
    <w:multiLevelType w:val="hybridMultilevel"/>
    <w:tmpl w:val="2438F2FE"/>
    <w:lvl w:ilvl="0" w:tplc="FFFFFFFF">
      <w:start w:val="1"/>
      <w:numFmt w:val="lowerLetter"/>
      <w:lvlText w:val="%1)"/>
      <w:lvlJc w:val="left"/>
      <w:pPr>
        <w:ind w:left="2836" w:hanging="360"/>
      </w:pPr>
    </w:lvl>
    <w:lvl w:ilvl="1" w:tplc="FFFFFFFF" w:tentative="1">
      <w:start w:val="1"/>
      <w:numFmt w:val="lowerLetter"/>
      <w:lvlText w:val="%2."/>
      <w:lvlJc w:val="left"/>
      <w:pPr>
        <w:ind w:left="3556" w:hanging="360"/>
      </w:pPr>
    </w:lvl>
    <w:lvl w:ilvl="2" w:tplc="FFFFFFFF" w:tentative="1">
      <w:start w:val="1"/>
      <w:numFmt w:val="lowerRoman"/>
      <w:lvlText w:val="%3."/>
      <w:lvlJc w:val="right"/>
      <w:pPr>
        <w:ind w:left="4276" w:hanging="180"/>
      </w:pPr>
    </w:lvl>
    <w:lvl w:ilvl="3" w:tplc="FFFFFFFF" w:tentative="1">
      <w:start w:val="1"/>
      <w:numFmt w:val="decimal"/>
      <w:lvlText w:val="%4."/>
      <w:lvlJc w:val="left"/>
      <w:pPr>
        <w:ind w:left="4996" w:hanging="360"/>
      </w:pPr>
    </w:lvl>
    <w:lvl w:ilvl="4" w:tplc="FFFFFFFF" w:tentative="1">
      <w:start w:val="1"/>
      <w:numFmt w:val="lowerLetter"/>
      <w:lvlText w:val="%5."/>
      <w:lvlJc w:val="left"/>
      <w:pPr>
        <w:ind w:left="5716" w:hanging="360"/>
      </w:pPr>
    </w:lvl>
    <w:lvl w:ilvl="5" w:tplc="FFFFFFFF" w:tentative="1">
      <w:start w:val="1"/>
      <w:numFmt w:val="lowerRoman"/>
      <w:lvlText w:val="%6."/>
      <w:lvlJc w:val="right"/>
      <w:pPr>
        <w:ind w:left="6436" w:hanging="180"/>
      </w:pPr>
    </w:lvl>
    <w:lvl w:ilvl="6" w:tplc="FFFFFFFF" w:tentative="1">
      <w:start w:val="1"/>
      <w:numFmt w:val="decimal"/>
      <w:lvlText w:val="%7."/>
      <w:lvlJc w:val="left"/>
      <w:pPr>
        <w:ind w:left="7156" w:hanging="360"/>
      </w:pPr>
    </w:lvl>
    <w:lvl w:ilvl="7" w:tplc="FFFFFFFF" w:tentative="1">
      <w:start w:val="1"/>
      <w:numFmt w:val="lowerLetter"/>
      <w:lvlText w:val="%8."/>
      <w:lvlJc w:val="left"/>
      <w:pPr>
        <w:ind w:left="7876" w:hanging="360"/>
      </w:pPr>
    </w:lvl>
    <w:lvl w:ilvl="8" w:tplc="FFFFFFFF" w:tentative="1">
      <w:start w:val="1"/>
      <w:numFmt w:val="lowerRoman"/>
      <w:lvlText w:val="%9."/>
      <w:lvlJc w:val="right"/>
      <w:pPr>
        <w:ind w:left="8596" w:hanging="180"/>
      </w:pPr>
    </w:lvl>
  </w:abstractNum>
  <w:abstractNum w:abstractNumId="122" w15:restartNumberingAfterBreak="0">
    <w:nsid w:val="457B3CFE"/>
    <w:multiLevelType w:val="hybridMultilevel"/>
    <w:tmpl w:val="C78841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70F5725"/>
    <w:multiLevelType w:val="hybridMultilevel"/>
    <w:tmpl w:val="D512C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47221E00"/>
    <w:multiLevelType w:val="hybridMultilevel"/>
    <w:tmpl w:val="63B44C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9B20391"/>
    <w:multiLevelType w:val="hybridMultilevel"/>
    <w:tmpl w:val="7A54785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A5902FC"/>
    <w:multiLevelType w:val="hybridMultilevel"/>
    <w:tmpl w:val="7EC6EC34"/>
    <w:lvl w:ilvl="0" w:tplc="AAD40ACC">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7" w15:restartNumberingAfterBreak="0">
    <w:nsid w:val="4AF61677"/>
    <w:multiLevelType w:val="hybridMultilevel"/>
    <w:tmpl w:val="17B6133A"/>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4B204FEC"/>
    <w:multiLevelType w:val="hybridMultilevel"/>
    <w:tmpl w:val="BF10605E"/>
    <w:lvl w:ilvl="0" w:tplc="C116FCB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9" w15:restartNumberingAfterBreak="0">
    <w:nsid w:val="4BC92F73"/>
    <w:multiLevelType w:val="hybridMultilevel"/>
    <w:tmpl w:val="2A8A7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4C8E1626"/>
    <w:multiLevelType w:val="hybridMultilevel"/>
    <w:tmpl w:val="B194E81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15:restartNumberingAfterBreak="0">
    <w:nsid w:val="4CA81504"/>
    <w:multiLevelType w:val="hybridMultilevel"/>
    <w:tmpl w:val="D12298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2" w15:restartNumberingAfterBreak="0">
    <w:nsid w:val="4CCC0086"/>
    <w:multiLevelType w:val="hybridMultilevel"/>
    <w:tmpl w:val="6DFCC2F0"/>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4CDD030A"/>
    <w:multiLevelType w:val="hybridMultilevel"/>
    <w:tmpl w:val="A2029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4D3F246A"/>
    <w:multiLevelType w:val="hybridMultilevel"/>
    <w:tmpl w:val="C8AAB8D6"/>
    <w:lvl w:ilvl="0" w:tplc="8F820FCE">
      <w:start w:val="3"/>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5" w15:restartNumberingAfterBreak="0">
    <w:nsid w:val="4E6B2142"/>
    <w:multiLevelType w:val="hybridMultilevel"/>
    <w:tmpl w:val="49E8CBFE"/>
    <w:lvl w:ilvl="0" w:tplc="F73A195C">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6" w15:restartNumberingAfterBreak="0">
    <w:nsid w:val="4EC7E2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15:restartNumberingAfterBreak="0">
    <w:nsid w:val="4F1C1D3D"/>
    <w:multiLevelType w:val="hybridMultilevel"/>
    <w:tmpl w:val="BCE8A00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4F5374D2"/>
    <w:multiLevelType w:val="hybridMultilevel"/>
    <w:tmpl w:val="EDD0DB6C"/>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9" w15:restartNumberingAfterBreak="0">
    <w:nsid w:val="5066327A"/>
    <w:multiLevelType w:val="hybridMultilevel"/>
    <w:tmpl w:val="583C91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51AB5B3E"/>
    <w:multiLevelType w:val="hybridMultilevel"/>
    <w:tmpl w:val="436AA666"/>
    <w:lvl w:ilvl="0" w:tplc="11229E58">
      <w:start w:val="1"/>
      <w:numFmt w:val="lowerRoman"/>
      <w:lvlText w:val="(%1)"/>
      <w:lvlJc w:val="left"/>
      <w:pPr>
        <w:ind w:left="1494" w:hanging="360"/>
      </w:pPr>
      <w:rPr>
        <w:rFonts w:ascii="Arial" w:eastAsia="Arial" w:hAnsi="Arial" w:cs="Arial" w:hint="default"/>
        <w:i/>
        <w:iCs/>
        <w:spacing w:val="-2"/>
        <w:w w:val="99"/>
        <w:sz w:val="24"/>
        <w:szCs w:val="24"/>
        <w:lang w:val="en-US" w:eastAsia="en-US" w:bidi="ar-SA"/>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41" w15:restartNumberingAfterBreak="0">
    <w:nsid w:val="522E694F"/>
    <w:multiLevelType w:val="hybridMultilevel"/>
    <w:tmpl w:val="94389160"/>
    <w:lvl w:ilvl="0" w:tplc="67941F86">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42" w15:restartNumberingAfterBreak="0">
    <w:nsid w:val="52E30584"/>
    <w:multiLevelType w:val="hybridMultilevel"/>
    <w:tmpl w:val="6FB61C54"/>
    <w:lvl w:ilvl="0" w:tplc="C116FCB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3"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53E65AFB"/>
    <w:multiLevelType w:val="hybridMultilevel"/>
    <w:tmpl w:val="3FE22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54797B83"/>
    <w:multiLevelType w:val="hybridMultilevel"/>
    <w:tmpl w:val="394EE276"/>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547FF5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15:restartNumberingAfterBreak="0">
    <w:nsid w:val="54D0050D"/>
    <w:multiLevelType w:val="hybridMultilevel"/>
    <w:tmpl w:val="F5767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550D21F1"/>
    <w:multiLevelType w:val="hybridMultilevel"/>
    <w:tmpl w:val="925A20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9" w15:restartNumberingAfterBreak="0">
    <w:nsid w:val="55461E4A"/>
    <w:multiLevelType w:val="hybridMultilevel"/>
    <w:tmpl w:val="6B9CB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56233443"/>
    <w:multiLevelType w:val="hybridMultilevel"/>
    <w:tmpl w:val="67DE241E"/>
    <w:lvl w:ilvl="0" w:tplc="8F820FCE">
      <w:start w:val="3"/>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1" w15:restartNumberingAfterBreak="0">
    <w:nsid w:val="56357F14"/>
    <w:multiLevelType w:val="hybridMultilevel"/>
    <w:tmpl w:val="DB806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56913B79"/>
    <w:multiLevelType w:val="hybridMultilevel"/>
    <w:tmpl w:val="B0AC2F08"/>
    <w:lvl w:ilvl="0" w:tplc="9F8A1490">
      <w:start w:val="15"/>
      <w:numFmt w:val="bullet"/>
      <w:lvlText w:val="-"/>
      <w:lvlJc w:val="left"/>
      <w:pPr>
        <w:ind w:left="72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3" w15:restartNumberingAfterBreak="0">
    <w:nsid w:val="56C87AF8"/>
    <w:multiLevelType w:val="hybridMultilevel"/>
    <w:tmpl w:val="B016C8BC"/>
    <w:lvl w:ilvl="0" w:tplc="67941F86">
      <w:start w:val="1"/>
      <w:numFmt w:val="lowerLetter"/>
      <w:lvlText w:val="(%1)"/>
      <w:lvlJc w:val="left"/>
      <w:pPr>
        <w:ind w:left="787" w:hanging="360"/>
      </w:pPr>
      <w:rPr>
        <w:rFonts w:hint="default"/>
      </w:r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154" w15:restartNumberingAfterBreak="0">
    <w:nsid w:val="584D4818"/>
    <w:multiLevelType w:val="hybridMultilevel"/>
    <w:tmpl w:val="F0C6985A"/>
    <w:lvl w:ilvl="0" w:tplc="9F8A1490">
      <w:start w:val="15"/>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58865668"/>
    <w:multiLevelType w:val="hybridMultilevel"/>
    <w:tmpl w:val="34D680E8"/>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58CC3FEC"/>
    <w:multiLevelType w:val="hybridMultilevel"/>
    <w:tmpl w:val="6132191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596374DB"/>
    <w:multiLevelType w:val="hybridMultilevel"/>
    <w:tmpl w:val="A4D4E4D4"/>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8" w15:restartNumberingAfterBreak="0">
    <w:nsid w:val="5A275EBB"/>
    <w:multiLevelType w:val="hybridMultilevel"/>
    <w:tmpl w:val="63AEA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5AB05573"/>
    <w:multiLevelType w:val="hybridMultilevel"/>
    <w:tmpl w:val="AD9CE1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5BBD1966"/>
    <w:multiLevelType w:val="hybridMultilevel"/>
    <w:tmpl w:val="343EB49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1" w15:restartNumberingAfterBreak="0">
    <w:nsid w:val="5BCA250D"/>
    <w:multiLevelType w:val="hybridMultilevel"/>
    <w:tmpl w:val="2C32B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5C3E7245"/>
    <w:multiLevelType w:val="hybridMultilevel"/>
    <w:tmpl w:val="2E946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5D3A42D8"/>
    <w:multiLevelType w:val="hybridMultilevel"/>
    <w:tmpl w:val="338A7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5D4B54B1"/>
    <w:multiLevelType w:val="hybridMultilevel"/>
    <w:tmpl w:val="7D522D5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5" w15:restartNumberingAfterBreak="0">
    <w:nsid w:val="5D861AC7"/>
    <w:multiLevelType w:val="hybridMultilevel"/>
    <w:tmpl w:val="005E9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6" w15:restartNumberingAfterBreak="0">
    <w:nsid w:val="5DB377FB"/>
    <w:multiLevelType w:val="hybridMultilevel"/>
    <w:tmpl w:val="5F3612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7" w15:restartNumberingAfterBreak="0">
    <w:nsid w:val="5F5A3B31"/>
    <w:multiLevelType w:val="hybridMultilevel"/>
    <w:tmpl w:val="F3E4010E"/>
    <w:lvl w:ilvl="0" w:tplc="90F6BF68">
      <w:start w:val="1"/>
      <w:numFmt w:val="lowerRoman"/>
      <w:lvlText w:val="(%1)"/>
      <w:lvlJc w:val="left"/>
      <w:pPr>
        <w:ind w:left="720" w:hanging="360"/>
      </w:pPr>
      <w:rPr>
        <w:rFonts w:cs="Times New Roman"/>
        <w:b w:val="0"/>
        <w:bCs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8" w15:restartNumberingAfterBreak="0">
    <w:nsid w:val="603E0392"/>
    <w:multiLevelType w:val="hybridMultilevel"/>
    <w:tmpl w:val="4C8AD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9" w15:restartNumberingAfterBreak="0">
    <w:nsid w:val="60A90929"/>
    <w:multiLevelType w:val="hybridMultilevel"/>
    <w:tmpl w:val="20F24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0" w15:restartNumberingAfterBreak="0">
    <w:nsid w:val="613E4391"/>
    <w:multiLevelType w:val="hybridMultilevel"/>
    <w:tmpl w:val="C5DE787E"/>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1"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2" w15:restartNumberingAfterBreak="0">
    <w:nsid w:val="62EE1F5A"/>
    <w:multiLevelType w:val="hybridMultilevel"/>
    <w:tmpl w:val="1AE4FF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62F17687"/>
    <w:multiLevelType w:val="hybridMultilevel"/>
    <w:tmpl w:val="09E624D0"/>
    <w:lvl w:ilvl="0" w:tplc="B0342C34">
      <w:start w:val="1"/>
      <w:numFmt w:val="lowerRoman"/>
      <w:lvlText w:val="(%1)"/>
      <w:lvlJc w:val="left"/>
      <w:pPr>
        <w:ind w:left="720" w:hanging="360"/>
      </w:pPr>
      <w:rPr>
        <w:rFonts w:ascii="Arial" w:eastAsia="Arial" w:hAnsi="Arial" w:cs="Arial" w:hint="default"/>
        <w:i/>
        <w:iCs/>
        <w:spacing w:val="-2"/>
        <w:w w:val="99"/>
        <w:sz w:val="22"/>
        <w:szCs w:val="2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6453019A"/>
    <w:multiLevelType w:val="hybridMultilevel"/>
    <w:tmpl w:val="3634B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65832967"/>
    <w:multiLevelType w:val="hybridMultilevel"/>
    <w:tmpl w:val="11E49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658853BF"/>
    <w:multiLevelType w:val="hybridMultilevel"/>
    <w:tmpl w:val="7A5478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7" w15:restartNumberingAfterBreak="0">
    <w:nsid w:val="65BD54EA"/>
    <w:multiLevelType w:val="hybridMultilevel"/>
    <w:tmpl w:val="A6BE4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660C2F1C"/>
    <w:multiLevelType w:val="hybridMultilevel"/>
    <w:tmpl w:val="1D746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669D53B1"/>
    <w:multiLevelType w:val="hybridMultilevel"/>
    <w:tmpl w:val="6A94138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1" w15:restartNumberingAfterBreak="0">
    <w:nsid w:val="670863BE"/>
    <w:multiLevelType w:val="hybridMultilevel"/>
    <w:tmpl w:val="6A387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67DD4D31"/>
    <w:multiLevelType w:val="hybridMultilevel"/>
    <w:tmpl w:val="D518A4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7ECC5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15:restartNumberingAfterBreak="0">
    <w:nsid w:val="69386A0E"/>
    <w:multiLevelType w:val="hybridMultilevel"/>
    <w:tmpl w:val="BA5C0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5" w15:restartNumberingAfterBreak="0">
    <w:nsid w:val="693B3F2F"/>
    <w:multiLevelType w:val="hybridMultilevel"/>
    <w:tmpl w:val="855219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6" w15:restartNumberingAfterBreak="0">
    <w:nsid w:val="6A116D54"/>
    <w:multiLevelType w:val="hybridMultilevel"/>
    <w:tmpl w:val="9B0A78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6BD6507E"/>
    <w:multiLevelType w:val="hybridMultilevel"/>
    <w:tmpl w:val="CCC676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6C26437D"/>
    <w:multiLevelType w:val="hybridMultilevel"/>
    <w:tmpl w:val="9AD68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9" w15:restartNumberingAfterBreak="0">
    <w:nsid w:val="6C4B4F3F"/>
    <w:multiLevelType w:val="hybridMultilevel"/>
    <w:tmpl w:val="5A667EDC"/>
    <w:lvl w:ilvl="0" w:tplc="BDAE54D2">
      <w:start w:val="1"/>
      <w:numFmt w:val="decimal"/>
      <w:lvlText w:val="(%1)"/>
      <w:lvlJc w:val="left"/>
      <w:pPr>
        <w:ind w:left="756" w:hanging="396"/>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0" w15:restartNumberingAfterBreak="0">
    <w:nsid w:val="6DBD314F"/>
    <w:multiLevelType w:val="hybridMultilevel"/>
    <w:tmpl w:val="A7AAA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1" w15:restartNumberingAfterBreak="0">
    <w:nsid w:val="6E9E61FD"/>
    <w:multiLevelType w:val="hybridMultilevel"/>
    <w:tmpl w:val="F51CD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6EF87BBF"/>
    <w:multiLevelType w:val="hybridMultilevel"/>
    <w:tmpl w:val="4FC6F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3" w15:restartNumberingAfterBreak="0">
    <w:nsid w:val="6F736293"/>
    <w:multiLevelType w:val="hybridMultilevel"/>
    <w:tmpl w:val="C080693A"/>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4" w15:restartNumberingAfterBreak="0">
    <w:nsid w:val="6FAF562A"/>
    <w:multiLevelType w:val="hybridMultilevel"/>
    <w:tmpl w:val="82BCC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5" w15:restartNumberingAfterBreak="0">
    <w:nsid w:val="706C86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6" w15:restartNumberingAfterBreak="0">
    <w:nsid w:val="70EF470C"/>
    <w:multiLevelType w:val="hybridMultilevel"/>
    <w:tmpl w:val="D6421A22"/>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7" w15:restartNumberingAfterBreak="0">
    <w:nsid w:val="728109A8"/>
    <w:multiLevelType w:val="hybridMultilevel"/>
    <w:tmpl w:val="925A20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73100AD3"/>
    <w:multiLevelType w:val="hybridMultilevel"/>
    <w:tmpl w:val="DC08DD5C"/>
    <w:lvl w:ilvl="0" w:tplc="0C09001B">
      <w:start w:val="1"/>
      <w:numFmt w:val="lowerRoman"/>
      <w:lvlText w:val="%1."/>
      <w:lvlJc w:val="right"/>
      <w:pPr>
        <w:ind w:left="1036" w:hanging="360"/>
      </w:pPr>
    </w:lvl>
    <w:lvl w:ilvl="1" w:tplc="0C090019" w:tentative="1">
      <w:start w:val="1"/>
      <w:numFmt w:val="lowerLetter"/>
      <w:lvlText w:val="%2."/>
      <w:lvlJc w:val="left"/>
      <w:pPr>
        <w:ind w:left="1756" w:hanging="360"/>
      </w:pPr>
    </w:lvl>
    <w:lvl w:ilvl="2" w:tplc="0C09001B" w:tentative="1">
      <w:start w:val="1"/>
      <w:numFmt w:val="lowerRoman"/>
      <w:lvlText w:val="%3."/>
      <w:lvlJc w:val="right"/>
      <w:pPr>
        <w:ind w:left="2476" w:hanging="180"/>
      </w:pPr>
    </w:lvl>
    <w:lvl w:ilvl="3" w:tplc="0C09000F" w:tentative="1">
      <w:start w:val="1"/>
      <w:numFmt w:val="decimal"/>
      <w:lvlText w:val="%4."/>
      <w:lvlJc w:val="left"/>
      <w:pPr>
        <w:ind w:left="3196" w:hanging="360"/>
      </w:pPr>
    </w:lvl>
    <w:lvl w:ilvl="4" w:tplc="0C090019" w:tentative="1">
      <w:start w:val="1"/>
      <w:numFmt w:val="lowerLetter"/>
      <w:lvlText w:val="%5."/>
      <w:lvlJc w:val="left"/>
      <w:pPr>
        <w:ind w:left="3916" w:hanging="360"/>
      </w:pPr>
    </w:lvl>
    <w:lvl w:ilvl="5" w:tplc="0C09001B" w:tentative="1">
      <w:start w:val="1"/>
      <w:numFmt w:val="lowerRoman"/>
      <w:lvlText w:val="%6."/>
      <w:lvlJc w:val="right"/>
      <w:pPr>
        <w:ind w:left="4636" w:hanging="180"/>
      </w:pPr>
    </w:lvl>
    <w:lvl w:ilvl="6" w:tplc="0C09000F" w:tentative="1">
      <w:start w:val="1"/>
      <w:numFmt w:val="decimal"/>
      <w:lvlText w:val="%7."/>
      <w:lvlJc w:val="left"/>
      <w:pPr>
        <w:ind w:left="5356" w:hanging="360"/>
      </w:pPr>
    </w:lvl>
    <w:lvl w:ilvl="7" w:tplc="0C090019" w:tentative="1">
      <w:start w:val="1"/>
      <w:numFmt w:val="lowerLetter"/>
      <w:lvlText w:val="%8."/>
      <w:lvlJc w:val="left"/>
      <w:pPr>
        <w:ind w:left="6076" w:hanging="360"/>
      </w:pPr>
    </w:lvl>
    <w:lvl w:ilvl="8" w:tplc="0C09001B" w:tentative="1">
      <w:start w:val="1"/>
      <w:numFmt w:val="lowerRoman"/>
      <w:lvlText w:val="%9."/>
      <w:lvlJc w:val="right"/>
      <w:pPr>
        <w:ind w:left="6796" w:hanging="180"/>
      </w:pPr>
    </w:lvl>
  </w:abstractNum>
  <w:abstractNum w:abstractNumId="199" w15:restartNumberingAfterBreak="0">
    <w:nsid w:val="73C631DB"/>
    <w:multiLevelType w:val="hybridMultilevel"/>
    <w:tmpl w:val="47FE2A3C"/>
    <w:lvl w:ilvl="0" w:tplc="CE4A7042">
      <w:start w:val="1"/>
      <w:numFmt w:val="lowerRoman"/>
      <w:lvlText w:val="(%1)"/>
      <w:lvlJc w:val="left"/>
      <w:pPr>
        <w:ind w:left="720" w:hanging="360"/>
      </w:pPr>
      <w:rPr>
        <w:rFonts w:ascii="Arial" w:eastAsia="Arial" w:hAnsi="Arial" w:cs="Arial" w:hint="default"/>
        <w:i w:val="0"/>
        <w:iCs w:val="0"/>
        <w:spacing w:val="-2"/>
        <w:w w:val="99"/>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3C64FEE"/>
    <w:multiLevelType w:val="hybridMultilevel"/>
    <w:tmpl w:val="67D82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1" w15:restartNumberingAfterBreak="0">
    <w:nsid w:val="73D0B8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2" w15:restartNumberingAfterBreak="0">
    <w:nsid w:val="746E7B97"/>
    <w:multiLevelType w:val="multilevel"/>
    <w:tmpl w:val="EFE490AA"/>
    <w:lvl w:ilvl="0">
      <w:start w:val="1"/>
      <w:numFmt w:val="decimal"/>
      <w:lvlText w:val="%1."/>
      <w:lvlJc w:val="left"/>
      <w:pPr>
        <w:ind w:left="72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3" w15:restartNumberingAfterBreak="0">
    <w:nsid w:val="747444AC"/>
    <w:multiLevelType w:val="hybridMultilevel"/>
    <w:tmpl w:val="FC4A6CB6"/>
    <w:lvl w:ilvl="0" w:tplc="8A264CF0">
      <w:start w:val="4"/>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4" w15:restartNumberingAfterBreak="0">
    <w:nsid w:val="749B3D2C"/>
    <w:multiLevelType w:val="hybridMultilevel"/>
    <w:tmpl w:val="2E8C0722"/>
    <w:lvl w:ilvl="0" w:tplc="1F0EA728">
      <w:start w:val="1"/>
      <w:numFmt w:val="lowerRoman"/>
      <w:lvlText w:val="(%1)"/>
      <w:lvlJc w:val="left"/>
      <w:pPr>
        <w:ind w:left="1440" w:hanging="360"/>
      </w:pPr>
      <w:rPr>
        <w:rFonts w:ascii="Arial" w:eastAsia="Arial" w:hAnsi="Arial" w:cs="Arial" w:hint="default"/>
        <w:i w:val="0"/>
        <w:iCs w:val="0"/>
        <w:spacing w:val="-2"/>
        <w:w w:val="99"/>
        <w:sz w:val="22"/>
        <w:szCs w:val="22"/>
        <w:lang w:val="en-US" w:eastAsia="en-US" w:bidi="ar-SA"/>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5"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6" w15:restartNumberingAfterBreak="0">
    <w:nsid w:val="77C101FC"/>
    <w:multiLevelType w:val="hybridMultilevel"/>
    <w:tmpl w:val="A5E03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7" w15:restartNumberingAfterBreak="0">
    <w:nsid w:val="78577DA9"/>
    <w:multiLevelType w:val="hybridMultilevel"/>
    <w:tmpl w:val="FB10203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8" w15:restartNumberingAfterBreak="0">
    <w:nsid w:val="7971368D"/>
    <w:multiLevelType w:val="hybridMultilevel"/>
    <w:tmpl w:val="F4B6966C"/>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9"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0" w15:restartNumberingAfterBreak="0">
    <w:nsid w:val="7B9266EA"/>
    <w:multiLevelType w:val="hybridMultilevel"/>
    <w:tmpl w:val="B298E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1" w15:restartNumberingAfterBreak="0">
    <w:nsid w:val="7CAD3C09"/>
    <w:multiLevelType w:val="hybridMultilevel"/>
    <w:tmpl w:val="6F300688"/>
    <w:lvl w:ilvl="0" w:tplc="012C65B6">
      <w:start w:val="1"/>
      <w:numFmt w:val="lowerRoman"/>
      <w:lvlText w:val="(%1)"/>
      <w:lvlJc w:val="left"/>
      <w:pPr>
        <w:ind w:left="1049" w:hanging="360"/>
      </w:pPr>
      <w:rPr>
        <w:rFonts w:cs="Times New Roman"/>
        <w:i w:val="0"/>
        <w:iCs w:val="0"/>
      </w:rPr>
    </w:lvl>
    <w:lvl w:ilvl="1" w:tplc="0C090019" w:tentative="1">
      <w:start w:val="1"/>
      <w:numFmt w:val="lowerLetter"/>
      <w:lvlText w:val="%2."/>
      <w:lvlJc w:val="left"/>
      <w:pPr>
        <w:ind w:left="1769" w:hanging="360"/>
      </w:pPr>
    </w:lvl>
    <w:lvl w:ilvl="2" w:tplc="0C09001B" w:tentative="1">
      <w:start w:val="1"/>
      <w:numFmt w:val="lowerRoman"/>
      <w:lvlText w:val="%3."/>
      <w:lvlJc w:val="right"/>
      <w:pPr>
        <w:ind w:left="2489" w:hanging="180"/>
      </w:pPr>
    </w:lvl>
    <w:lvl w:ilvl="3" w:tplc="0C09000F" w:tentative="1">
      <w:start w:val="1"/>
      <w:numFmt w:val="decimal"/>
      <w:lvlText w:val="%4."/>
      <w:lvlJc w:val="left"/>
      <w:pPr>
        <w:ind w:left="3209" w:hanging="360"/>
      </w:pPr>
    </w:lvl>
    <w:lvl w:ilvl="4" w:tplc="0C090019" w:tentative="1">
      <w:start w:val="1"/>
      <w:numFmt w:val="lowerLetter"/>
      <w:lvlText w:val="%5."/>
      <w:lvlJc w:val="left"/>
      <w:pPr>
        <w:ind w:left="3929" w:hanging="360"/>
      </w:pPr>
    </w:lvl>
    <w:lvl w:ilvl="5" w:tplc="0C09001B" w:tentative="1">
      <w:start w:val="1"/>
      <w:numFmt w:val="lowerRoman"/>
      <w:lvlText w:val="%6."/>
      <w:lvlJc w:val="right"/>
      <w:pPr>
        <w:ind w:left="4649" w:hanging="180"/>
      </w:pPr>
    </w:lvl>
    <w:lvl w:ilvl="6" w:tplc="0C09000F" w:tentative="1">
      <w:start w:val="1"/>
      <w:numFmt w:val="decimal"/>
      <w:lvlText w:val="%7."/>
      <w:lvlJc w:val="left"/>
      <w:pPr>
        <w:ind w:left="5369" w:hanging="360"/>
      </w:pPr>
    </w:lvl>
    <w:lvl w:ilvl="7" w:tplc="0C090019" w:tentative="1">
      <w:start w:val="1"/>
      <w:numFmt w:val="lowerLetter"/>
      <w:lvlText w:val="%8."/>
      <w:lvlJc w:val="left"/>
      <w:pPr>
        <w:ind w:left="6089" w:hanging="360"/>
      </w:pPr>
    </w:lvl>
    <w:lvl w:ilvl="8" w:tplc="0C09001B" w:tentative="1">
      <w:start w:val="1"/>
      <w:numFmt w:val="lowerRoman"/>
      <w:lvlText w:val="%9."/>
      <w:lvlJc w:val="right"/>
      <w:pPr>
        <w:ind w:left="6809" w:hanging="180"/>
      </w:pPr>
    </w:lvl>
  </w:abstractNum>
  <w:abstractNum w:abstractNumId="212" w15:restartNumberingAfterBreak="0">
    <w:nsid w:val="7D3F291D"/>
    <w:multiLevelType w:val="hybridMultilevel"/>
    <w:tmpl w:val="128A8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3" w15:restartNumberingAfterBreak="0">
    <w:nsid w:val="7E072345"/>
    <w:multiLevelType w:val="hybridMultilevel"/>
    <w:tmpl w:val="872ADAAA"/>
    <w:lvl w:ilvl="0" w:tplc="67941F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4" w15:restartNumberingAfterBreak="0">
    <w:nsid w:val="7F326CA8"/>
    <w:multiLevelType w:val="hybridMultilevel"/>
    <w:tmpl w:val="6E820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15:restartNumberingAfterBreak="0">
    <w:nsid w:val="7F3A3A1B"/>
    <w:multiLevelType w:val="hybridMultilevel"/>
    <w:tmpl w:val="B762A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6" w15:restartNumberingAfterBreak="0">
    <w:nsid w:val="7FC76B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51743668">
    <w:abstractNumId w:val="20"/>
  </w:num>
  <w:num w:numId="2" w16cid:durableId="2117367141">
    <w:abstractNumId w:val="77"/>
  </w:num>
  <w:num w:numId="3" w16cid:durableId="623003320">
    <w:abstractNumId w:val="205"/>
  </w:num>
  <w:num w:numId="4" w16cid:durableId="1665620459">
    <w:abstractNumId w:val="43"/>
  </w:num>
  <w:num w:numId="5" w16cid:durableId="1855652774">
    <w:abstractNumId w:val="180"/>
  </w:num>
  <w:num w:numId="6" w16cid:durableId="1040130912">
    <w:abstractNumId w:val="143"/>
  </w:num>
  <w:num w:numId="7" w16cid:durableId="1463112964">
    <w:abstractNumId w:val="70"/>
  </w:num>
  <w:num w:numId="8" w16cid:durableId="1758597369">
    <w:abstractNumId w:val="34"/>
  </w:num>
  <w:num w:numId="9" w16cid:durableId="1123233427">
    <w:abstractNumId w:val="35"/>
  </w:num>
  <w:num w:numId="10" w16cid:durableId="1694653107">
    <w:abstractNumId w:val="209"/>
  </w:num>
  <w:num w:numId="11" w16cid:durableId="820462654">
    <w:abstractNumId w:val="72"/>
  </w:num>
  <w:num w:numId="12" w16cid:durableId="1870414097">
    <w:abstractNumId w:val="10"/>
  </w:num>
  <w:num w:numId="13" w16cid:durableId="268243738">
    <w:abstractNumId w:val="108"/>
  </w:num>
  <w:num w:numId="14" w16cid:durableId="2042516176">
    <w:abstractNumId w:val="191"/>
  </w:num>
  <w:num w:numId="15" w16cid:durableId="795879941">
    <w:abstractNumId w:val="73"/>
  </w:num>
  <w:num w:numId="16" w16cid:durableId="2032103407">
    <w:abstractNumId w:val="156"/>
  </w:num>
  <w:num w:numId="17" w16cid:durableId="1286618317">
    <w:abstractNumId w:val="128"/>
  </w:num>
  <w:num w:numId="18" w16cid:durableId="337656987">
    <w:abstractNumId w:val="21"/>
  </w:num>
  <w:num w:numId="19" w16cid:durableId="621695389">
    <w:abstractNumId w:val="18"/>
  </w:num>
  <w:num w:numId="20" w16cid:durableId="1672249283">
    <w:abstractNumId w:val="79"/>
  </w:num>
  <w:num w:numId="21" w16cid:durableId="876158793">
    <w:abstractNumId w:val="17"/>
  </w:num>
  <w:num w:numId="22" w16cid:durableId="983464922">
    <w:abstractNumId w:val="155"/>
  </w:num>
  <w:num w:numId="23" w16cid:durableId="1932615694">
    <w:abstractNumId w:val="14"/>
  </w:num>
  <w:num w:numId="24" w16cid:durableId="68240057">
    <w:abstractNumId w:val="132"/>
  </w:num>
  <w:num w:numId="25" w16cid:durableId="1475610216">
    <w:abstractNumId w:val="127"/>
  </w:num>
  <w:num w:numId="26" w16cid:durableId="1603800797">
    <w:abstractNumId w:val="208"/>
  </w:num>
  <w:num w:numId="27" w16cid:durableId="877015114">
    <w:abstractNumId w:val="181"/>
  </w:num>
  <w:num w:numId="28" w16cid:durableId="1717003062">
    <w:abstractNumId w:val="48"/>
  </w:num>
  <w:num w:numId="29" w16cid:durableId="1595748809">
    <w:abstractNumId w:val="170"/>
  </w:num>
  <w:num w:numId="30" w16cid:durableId="1982077180">
    <w:abstractNumId w:val="64"/>
  </w:num>
  <w:num w:numId="31" w16cid:durableId="1507474538">
    <w:abstractNumId w:val="140"/>
  </w:num>
  <w:num w:numId="32" w16cid:durableId="1526672603">
    <w:abstractNumId w:val="112"/>
  </w:num>
  <w:num w:numId="33" w16cid:durableId="1283728699">
    <w:abstractNumId w:val="203"/>
  </w:num>
  <w:num w:numId="34" w16cid:durableId="1712605252">
    <w:abstractNumId w:val="84"/>
  </w:num>
  <w:num w:numId="35" w16cid:durableId="22442304">
    <w:abstractNumId w:val="158"/>
  </w:num>
  <w:num w:numId="36" w16cid:durableId="2118865632">
    <w:abstractNumId w:val="111"/>
  </w:num>
  <w:num w:numId="37" w16cid:durableId="1875265789">
    <w:abstractNumId w:val="19"/>
  </w:num>
  <w:num w:numId="38" w16cid:durableId="1076125975">
    <w:abstractNumId w:val="42"/>
  </w:num>
  <w:num w:numId="39" w16cid:durableId="2010522741">
    <w:abstractNumId w:val="188"/>
  </w:num>
  <w:num w:numId="40" w16cid:durableId="65542370">
    <w:abstractNumId w:val="82"/>
  </w:num>
  <w:num w:numId="41" w16cid:durableId="617488147">
    <w:abstractNumId w:val="178"/>
  </w:num>
  <w:num w:numId="42" w16cid:durableId="717750639">
    <w:abstractNumId w:val="38"/>
  </w:num>
  <w:num w:numId="43" w16cid:durableId="1232816317">
    <w:abstractNumId w:val="105"/>
  </w:num>
  <w:num w:numId="44" w16cid:durableId="1800880656">
    <w:abstractNumId w:val="114"/>
  </w:num>
  <w:num w:numId="45" w16cid:durableId="1398242007">
    <w:abstractNumId w:val="173"/>
  </w:num>
  <w:num w:numId="46" w16cid:durableId="1618415193">
    <w:abstractNumId w:val="157"/>
  </w:num>
  <w:num w:numId="47" w16cid:durableId="2057046519">
    <w:abstractNumId w:val="115"/>
  </w:num>
  <w:num w:numId="48" w16cid:durableId="14507421">
    <w:abstractNumId w:val="190"/>
  </w:num>
  <w:num w:numId="49" w16cid:durableId="1798717089">
    <w:abstractNumId w:val="76"/>
  </w:num>
  <w:num w:numId="50" w16cid:durableId="1452868192">
    <w:abstractNumId w:val="166"/>
  </w:num>
  <w:num w:numId="51" w16cid:durableId="1744637775">
    <w:abstractNumId w:val="162"/>
  </w:num>
  <w:num w:numId="52" w16cid:durableId="1150174946">
    <w:abstractNumId w:val="54"/>
  </w:num>
  <w:num w:numId="53" w16cid:durableId="1843204178">
    <w:abstractNumId w:val="164"/>
  </w:num>
  <w:num w:numId="54" w16cid:durableId="1675717925">
    <w:abstractNumId w:val="213"/>
  </w:num>
  <w:num w:numId="55" w16cid:durableId="547689065">
    <w:abstractNumId w:val="137"/>
  </w:num>
  <w:num w:numId="56" w16cid:durableId="308096899">
    <w:abstractNumId w:val="130"/>
  </w:num>
  <w:num w:numId="57" w16cid:durableId="895363098">
    <w:abstractNumId w:val="80"/>
  </w:num>
  <w:num w:numId="58" w16cid:durableId="1697081288">
    <w:abstractNumId w:val="91"/>
  </w:num>
  <w:num w:numId="59" w16cid:durableId="914818907">
    <w:abstractNumId w:val="135"/>
  </w:num>
  <w:num w:numId="60" w16cid:durableId="911542093">
    <w:abstractNumId w:val="160"/>
  </w:num>
  <w:num w:numId="61" w16cid:durableId="1754232179">
    <w:abstractNumId w:val="192"/>
  </w:num>
  <w:num w:numId="62" w16cid:durableId="201208620">
    <w:abstractNumId w:val="69"/>
  </w:num>
  <w:num w:numId="63" w16cid:durableId="873231346">
    <w:abstractNumId w:val="100"/>
  </w:num>
  <w:num w:numId="64" w16cid:durableId="412241924">
    <w:abstractNumId w:val="134"/>
  </w:num>
  <w:num w:numId="65" w16cid:durableId="220479901">
    <w:abstractNumId w:val="88"/>
  </w:num>
  <w:num w:numId="66" w16cid:durableId="1468012323">
    <w:abstractNumId w:val="29"/>
  </w:num>
  <w:num w:numId="67" w16cid:durableId="1554729757">
    <w:abstractNumId w:val="107"/>
  </w:num>
  <w:num w:numId="68" w16cid:durableId="1211843675">
    <w:abstractNumId w:val="118"/>
  </w:num>
  <w:num w:numId="69" w16cid:durableId="1025447044">
    <w:abstractNumId w:val="147"/>
  </w:num>
  <w:num w:numId="70" w16cid:durableId="463043506">
    <w:abstractNumId w:val="202"/>
  </w:num>
  <w:num w:numId="71" w16cid:durableId="1196623041">
    <w:abstractNumId w:val="22"/>
  </w:num>
  <w:num w:numId="72" w16cid:durableId="1189830166">
    <w:abstractNumId w:val="161"/>
  </w:num>
  <w:num w:numId="73" w16cid:durableId="1432511124">
    <w:abstractNumId w:val="109"/>
  </w:num>
  <w:num w:numId="74" w16cid:durableId="29110259">
    <w:abstractNumId w:val="12"/>
  </w:num>
  <w:num w:numId="75" w16cid:durableId="1564675649">
    <w:abstractNumId w:val="126"/>
  </w:num>
  <w:num w:numId="76" w16cid:durableId="1561095873">
    <w:abstractNumId w:val="92"/>
  </w:num>
  <w:num w:numId="77" w16cid:durableId="259878151">
    <w:abstractNumId w:val="196"/>
  </w:num>
  <w:num w:numId="78" w16cid:durableId="760567595">
    <w:abstractNumId w:val="169"/>
  </w:num>
  <w:num w:numId="79" w16cid:durableId="95951505">
    <w:abstractNumId w:val="81"/>
  </w:num>
  <w:num w:numId="80" w16cid:durableId="1355493156">
    <w:abstractNumId w:val="101"/>
  </w:num>
  <w:num w:numId="81" w16cid:durableId="1416055694">
    <w:abstractNumId w:val="163"/>
  </w:num>
  <w:num w:numId="82" w16cid:durableId="1049190443">
    <w:abstractNumId w:val="61"/>
  </w:num>
  <w:num w:numId="83" w16cid:durableId="1978292379">
    <w:abstractNumId w:val="28"/>
  </w:num>
  <w:num w:numId="84" w16cid:durableId="1103526432">
    <w:abstractNumId w:val="212"/>
  </w:num>
  <w:num w:numId="85" w16cid:durableId="1982273976">
    <w:abstractNumId w:val="133"/>
  </w:num>
  <w:num w:numId="86" w16cid:durableId="1454787579">
    <w:abstractNumId w:val="95"/>
  </w:num>
  <w:num w:numId="87" w16cid:durableId="1383360386">
    <w:abstractNumId w:val="9"/>
  </w:num>
  <w:num w:numId="88" w16cid:durableId="1066025015">
    <w:abstractNumId w:val="9"/>
  </w:num>
  <w:num w:numId="89" w16cid:durableId="1748382513">
    <w:abstractNumId w:val="49"/>
  </w:num>
  <w:num w:numId="90" w16cid:durableId="1425767420">
    <w:abstractNumId w:val="102"/>
  </w:num>
  <w:num w:numId="91" w16cid:durableId="271864530">
    <w:abstractNumId w:val="60"/>
  </w:num>
  <w:num w:numId="92" w16cid:durableId="1816415772">
    <w:abstractNumId w:val="149"/>
  </w:num>
  <w:num w:numId="93" w16cid:durableId="362485730">
    <w:abstractNumId w:val="0"/>
  </w:num>
  <w:num w:numId="94" w16cid:durableId="1161001600">
    <w:abstractNumId w:val="154"/>
  </w:num>
  <w:num w:numId="95" w16cid:durableId="668216009">
    <w:abstractNumId w:val="47"/>
  </w:num>
  <w:num w:numId="96" w16cid:durableId="1731994533">
    <w:abstractNumId w:val="7"/>
  </w:num>
  <w:num w:numId="97" w16cid:durableId="1476265367">
    <w:abstractNumId w:val="68"/>
  </w:num>
  <w:num w:numId="98" w16cid:durableId="1634142187">
    <w:abstractNumId w:val="210"/>
  </w:num>
  <w:num w:numId="99" w16cid:durableId="1438057065">
    <w:abstractNumId w:val="98"/>
  </w:num>
  <w:num w:numId="100" w16cid:durableId="1287590401">
    <w:abstractNumId w:val="200"/>
  </w:num>
  <w:num w:numId="101" w16cid:durableId="1710640317">
    <w:abstractNumId w:val="103"/>
  </w:num>
  <w:num w:numId="102" w16cid:durableId="747577914">
    <w:abstractNumId w:val="152"/>
  </w:num>
  <w:num w:numId="103" w16cid:durableId="602763319">
    <w:abstractNumId w:val="129"/>
  </w:num>
  <w:num w:numId="104" w16cid:durableId="751584796">
    <w:abstractNumId w:val="189"/>
  </w:num>
  <w:num w:numId="105" w16cid:durableId="580216432">
    <w:abstractNumId w:val="75"/>
  </w:num>
  <w:num w:numId="106" w16cid:durableId="1300501683">
    <w:abstractNumId w:val="141"/>
  </w:num>
  <w:num w:numId="107" w16cid:durableId="1539199435">
    <w:abstractNumId w:val="58"/>
  </w:num>
  <w:num w:numId="108" w16cid:durableId="1100447152">
    <w:abstractNumId w:val="3"/>
  </w:num>
  <w:num w:numId="109" w16cid:durableId="684864844">
    <w:abstractNumId w:val="194"/>
  </w:num>
  <w:num w:numId="110" w16cid:durableId="1310204811">
    <w:abstractNumId w:val="1"/>
  </w:num>
  <w:num w:numId="111" w16cid:durableId="1229613335">
    <w:abstractNumId w:val="37"/>
  </w:num>
  <w:num w:numId="112" w16cid:durableId="967398982">
    <w:abstractNumId w:val="195"/>
  </w:num>
  <w:num w:numId="113" w16cid:durableId="925922026">
    <w:abstractNumId w:val="104"/>
  </w:num>
  <w:num w:numId="114" w16cid:durableId="1659071880">
    <w:abstractNumId w:val="131"/>
  </w:num>
  <w:num w:numId="115" w16cid:durableId="13699332">
    <w:abstractNumId w:val="57"/>
  </w:num>
  <w:num w:numId="116" w16cid:durableId="679351779">
    <w:abstractNumId w:val="138"/>
  </w:num>
  <w:num w:numId="117" w16cid:durableId="349797317">
    <w:abstractNumId w:val="40"/>
  </w:num>
  <w:num w:numId="118" w16cid:durableId="38747692">
    <w:abstractNumId w:val="159"/>
  </w:num>
  <w:num w:numId="119" w16cid:durableId="661197409">
    <w:abstractNumId w:val="113"/>
  </w:num>
  <w:num w:numId="120" w16cid:durableId="335111388">
    <w:abstractNumId w:val="83"/>
  </w:num>
  <w:num w:numId="121" w16cid:durableId="917978363">
    <w:abstractNumId w:val="74"/>
  </w:num>
  <w:num w:numId="122" w16cid:durableId="436028148">
    <w:abstractNumId w:val="106"/>
  </w:num>
  <w:num w:numId="123" w16cid:durableId="1277448432">
    <w:abstractNumId w:val="117"/>
  </w:num>
  <w:num w:numId="124" w16cid:durableId="706221912">
    <w:abstractNumId w:val="94"/>
  </w:num>
  <w:num w:numId="125" w16cid:durableId="1379091775">
    <w:abstractNumId w:val="41"/>
  </w:num>
  <w:num w:numId="126" w16cid:durableId="1761946886">
    <w:abstractNumId w:val="26"/>
  </w:num>
  <w:num w:numId="127" w16cid:durableId="1382292723">
    <w:abstractNumId w:val="99"/>
  </w:num>
  <w:num w:numId="128" w16cid:durableId="420756070">
    <w:abstractNumId w:val="63"/>
  </w:num>
  <w:num w:numId="129" w16cid:durableId="1015305017">
    <w:abstractNumId w:val="11"/>
  </w:num>
  <w:num w:numId="130" w16cid:durableId="1376155771">
    <w:abstractNumId w:val="145"/>
  </w:num>
  <w:num w:numId="131" w16cid:durableId="170147180">
    <w:abstractNumId w:val="78"/>
  </w:num>
  <w:num w:numId="132" w16cid:durableId="2121949827">
    <w:abstractNumId w:val="52"/>
  </w:num>
  <w:num w:numId="133" w16cid:durableId="1740857707">
    <w:abstractNumId w:val="32"/>
  </w:num>
  <w:num w:numId="134" w16cid:durableId="455295573">
    <w:abstractNumId w:val="16"/>
  </w:num>
  <w:num w:numId="135" w16cid:durableId="571434133">
    <w:abstractNumId w:val="207"/>
  </w:num>
  <w:num w:numId="136" w16cid:durableId="660621226">
    <w:abstractNumId w:val="59"/>
  </w:num>
  <w:num w:numId="137" w16cid:durableId="1150484865">
    <w:abstractNumId w:val="176"/>
  </w:num>
  <w:num w:numId="138" w16cid:durableId="26571419">
    <w:abstractNumId w:val="44"/>
  </w:num>
  <w:num w:numId="139" w16cid:durableId="479348783">
    <w:abstractNumId w:val="139"/>
  </w:num>
  <w:num w:numId="140" w16cid:durableId="617874547">
    <w:abstractNumId w:val="124"/>
  </w:num>
  <w:num w:numId="141" w16cid:durableId="705521456">
    <w:abstractNumId w:val="15"/>
  </w:num>
  <w:num w:numId="142" w16cid:durableId="2072842850">
    <w:abstractNumId w:val="125"/>
  </w:num>
  <w:num w:numId="143" w16cid:durableId="780611254">
    <w:abstractNumId w:val="62"/>
  </w:num>
  <w:num w:numId="144" w16cid:durableId="2012683902">
    <w:abstractNumId w:val="206"/>
  </w:num>
  <w:num w:numId="145" w16cid:durableId="1858961097">
    <w:abstractNumId w:val="87"/>
  </w:num>
  <w:num w:numId="146" w16cid:durableId="1396539327">
    <w:abstractNumId w:val="4"/>
  </w:num>
  <w:num w:numId="147" w16cid:durableId="133452890">
    <w:abstractNumId w:val="5"/>
  </w:num>
  <w:num w:numId="148" w16cid:durableId="693769643">
    <w:abstractNumId w:val="201"/>
  </w:num>
  <w:num w:numId="149" w16cid:durableId="1319572875">
    <w:abstractNumId w:val="2"/>
  </w:num>
  <w:num w:numId="150" w16cid:durableId="1946572986">
    <w:abstractNumId w:val="183"/>
  </w:num>
  <w:num w:numId="151" w16cid:durableId="469250260">
    <w:abstractNumId w:val="216"/>
  </w:num>
  <w:num w:numId="152" w16cid:durableId="1588615151">
    <w:abstractNumId w:val="24"/>
  </w:num>
  <w:num w:numId="153" w16cid:durableId="127434488">
    <w:abstractNumId w:val="151"/>
  </w:num>
  <w:num w:numId="154" w16cid:durableId="1828159139">
    <w:abstractNumId w:val="71"/>
  </w:num>
  <w:num w:numId="155" w16cid:durableId="202787498">
    <w:abstractNumId w:val="23"/>
  </w:num>
  <w:num w:numId="156" w16cid:durableId="413749388">
    <w:abstractNumId w:val="85"/>
  </w:num>
  <w:num w:numId="157" w16cid:durableId="440684596">
    <w:abstractNumId w:val="174"/>
  </w:num>
  <w:num w:numId="158" w16cid:durableId="311257901">
    <w:abstractNumId w:val="198"/>
  </w:num>
  <w:num w:numId="159" w16cid:durableId="1826629828">
    <w:abstractNumId w:val="86"/>
  </w:num>
  <w:num w:numId="160" w16cid:durableId="466748312">
    <w:abstractNumId w:val="122"/>
  </w:num>
  <w:num w:numId="161" w16cid:durableId="1393043793">
    <w:abstractNumId w:val="90"/>
  </w:num>
  <w:num w:numId="162" w16cid:durableId="1367681747">
    <w:abstractNumId w:val="56"/>
  </w:num>
  <w:num w:numId="163" w16cid:durableId="2138448107">
    <w:abstractNumId w:val="186"/>
  </w:num>
  <w:num w:numId="164" w16cid:durableId="1647927092">
    <w:abstractNumId w:val="67"/>
  </w:num>
  <w:num w:numId="165" w16cid:durableId="1584148276">
    <w:abstractNumId w:val="27"/>
  </w:num>
  <w:num w:numId="166" w16cid:durableId="109476261">
    <w:abstractNumId w:val="182"/>
  </w:num>
  <w:num w:numId="167" w16cid:durableId="1274289877">
    <w:abstractNumId w:val="211"/>
  </w:num>
  <w:num w:numId="168" w16cid:durableId="1145468398">
    <w:abstractNumId w:val="121"/>
  </w:num>
  <w:num w:numId="169" w16cid:durableId="612521824">
    <w:abstractNumId w:val="150"/>
  </w:num>
  <w:num w:numId="170" w16cid:durableId="1295326467">
    <w:abstractNumId w:val="89"/>
  </w:num>
  <w:num w:numId="171" w16cid:durableId="1834641556">
    <w:abstractNumId w:val="110"/>
  </w:num>
  <w:num w:numId="172" w16cid:durableId="1580938572">
    <w:abstractNumId w:val="148"/>
  </w:num>
  <w:num w:numId="173" w16cid:durableId="609435376">
    <w:abstractNumId w:val="197"/>
  </w:num>
  <w:num w:numId="174" w16cid:durableId="1400857790">
    <w:abstractNumId w:val="6"/>
  </w:num>
  <w:num w:numId="175" w16cid:durableId="2027554342">
    <w:abstractNumId w:val="146"/>
  </w:num>
  <w:num w:numId="176" w16cid:durableId="1065647530">
    <w:abstractNumId w:val="8"/>
  </w:num>
  <w:num w:numId="177" w16cid:durableId="1678775186">
    <w:abstractNumId w:val="36"/>
  </w:num>
  <w:num w:numId="178" w16cid:durableId="339701006">
    <w:abstractNumId w:val="204"/>
  </w:num>
  <w:num w:numId="179" w16cid:durableId="821888690">
    <w:abstractNumId w:val="119"/>
  </w:num>
  <w:num w:numId="180" w16cid:durableId="1137841094">
    <w:abstractNumId w:val="120"/>
  </w:num>
  <w:num w:numId="181" w16cid:durableId="936787910">
    <w:abstractNumId w:val="123"/>
  </w:num>
  <w:num w:numId="182" w16cid:durableId="1419869085">
    <w:abstractNumId w:val="215"/>
  </w:num>
  <w:num w:numId="183" w16cid:durableId="566185025">
    <w:abstractNumId w:val="51"/>
  </w:num>
  <w:num w:numId="184" w16cid:durableId="872419075">
    <w:abstractNumId w:val="45"/>
  </w:num>
  <w:num w:numId="185" w16cid:durableId="1790733215">
    <w:abstractNumId w:val="66"/>
  </w:num>
  <w:num w:numId="186" w16cid:durableId="1296519591">
    <w:abstractNumId w:val="93"/>
  </w:num>
  <w:num w:numId="187" w16cid:durableId="1429544510">
    <w:abstractNumId w:val="193"/>
  </w:num>
  <w:num w:numId="188" w16cid:durableId="2050716519">
    <w:abstractNumId w:val="39"/>
  </w:num>
  <w:num w:numId="189" w16cid:durableId="1620337918">
    <w:abstractNumId w:val="199"/>
  </w:num>
  <w:num w:numId="190" w16cid:durableId="614408521">
    <w:abstractNumId w:val="30"/>
  </w:num>
  <w:num w:numId="191" w16cid:durableId="1397359602">
    <w:abstractNumId w:val="53"/>
  </w:num>
  <w:num w:numId="192" w16cid:durableId="671225318">
    <w:abstractNumId w:val="168"/>
  </w:num>
  <w:num w:numId="193" w16cid:durableId="1233463192">
    <w:abstractNumId w:val="96"/>
  </w:num>
  <w:num w:numId="194" w16cid:durableId="576789891">
    <w:abstractNumId w:val="177"/>
  </w:num>
  <w:num w:numId="195" w16cid:durableId="814764133">
    <w:abstractNumId w:val="31"/>
  </w:num>
  <w:num w:numId="196" w16cid:durableId="1709183400">
    <w:abstractNumId w:val="50"/>
  </w:num>
  <w:num w:numId="197" w16cid:durableId="1118256762">
    <w:abstractNumId w:val="171"/>
  </w:num>
  <w:num w:numId="198" w16cid:durableId="1563324213">
    <w:abstractNumId w:val="179"/>
  </w:num>
  <w:num w:numId="199" w16cid:durableId="291988008">
    <w:abstractNumId w:val="172"/>
  </w:num>
  <w:num w:numId="200" w16cid:durableId="937637423">
    <w:abstractNumId w:val="187"/>
  </w:num>
  <w:num w:numId="201" w16cid:durableId="1776557730">
    <w:abstractNumId w:val="167"/>
  </w:num>
  <w:num w:numId="202" w16cid:durableId="1870755102">
    <w:abstractNumId w:val="142"/>
  </w:num>
  <w:num w:numId="203" w16cid:durableId="597642924">
    <w:abstractNumId w:val="13"/>
  </w:num>
  <w:num w:numId="204" w16cid:durableId="1769807178">
    <w:abstractNumId w:val="144"/>
  </w:num>
  <w:num w:numId="205" w16cid:durableId="1301113440">
    <w:abstractNumId w:val="97"/>
  </w:num>
  <w:num w:numId="206" w16cid:durableId="1280726218">
    <w:abstractNumId w:val="55"/>
  </w:num>
  <w:num w:numId="207" w16cid:durableId="1325012800">
    <w:abstractNumId w:val="25"/>
  </w:num>
  <w:num w:numId="208" w16cid:durableId="1870483513">
    <w:abstractNumId w:val="153"/>
  </w:num>
  <w:num w:numId="209" w16cid:durableId="954485094">
    <w:abstractNumId w:val="214"/>
  </w:num>
  <w:num w:numId="210" w16cid:durableId="1644192881">
    <w:abstractNumId w:val="65"/>
  </w:num>
  <w:num w:numId="211" w16cid:durableId="1456099311">
    <w:abstractNumId w:val="116"/>
  </w:num>
  <w:num w:numId="212" w16cid:durableId="1229145871">
    <w:abstractNumId w:val="165"/>
  </w:num>
  <w:num w:numId="213" w16cid:durableId="726029541">
    <w:abstractNumId w:val="185"/>
  </w:num>
  <w:num w:numId="214" w16cid:durableId="1508983779">
    <w:abstractNumId w:val="33"/>
  </w:num>
  <w:num w:numId="215" w16cid:durableId="1060667354">
    <w:abstractNumId w:val="46"/>
  </w:num>
  <w:num w:numId="216" w16cid:durableId="1870145422">
    <w:abstractNumId w:val="136"/>
  </w:num>
  <w:num w:numId="217" w16cid:durableId="1182082929">
    <w:abstractNumId w:val="175"/>
  </w:num>
  <w:num w:numId="218" w16cid:durableId="2000965769">
    <w:abstractNumId w:val="18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8B1"/>
    <w:rsid w:val="00000011"/>
    <w:rsid w:val="00003006"/>
    <w:rsid w:val="00004B9D"/>
    <w:rsid w:val="0000647E"/>
    <w:rsid w:val="0000724E"/>
    <w:rsid w:val="00007DF7"/>
    <w:rsid w:val="00010FD1"/>
    <w:rsid w:val="00011BAC"/>
    <w:rsid w:val="00011D75"/>
    <w:rsid w:val="000159C2"/>
    <w:rsid w:val="000202CA"/>
    <w:rsid w:val="000208C1"/>
    <w:rsid w:val="000220C1"/>
    <w:rsid w:val="000245CD"/>
    <w:rsid w:val="0002647E"/>
    <w:rsid w:val="00027C43"/>
    <w:rsid w:val="000305A3"/>
    <w:rsid w:val="00030998"/>
    <w:rsid w:val="00030DAC"/>
    <w:rsid w:val="00031391"/>
    <w:rsid w:val="00031B01"/>
    <w:rsid w:val="0003252E"/>
    <w:rsid w:val="000329D7"/>
    <w:rsid w:val="000331AF"/>
    <w:rsid w:val="000345D3"/>
    <w:rsid w:val="00037533"/>
    <w:rsid w:val="000375C9"/>
    <w:rsid w:val="00037FBA"/>
    <w:rsid w:val="00040089"/>
    <w:rsid w:val="00040C6E"/>
    <w:rsid w:val="000414B4"/>
    <w:rsid w:val="00042DF5"/>
    <w:rsid w:val="00043634"/>
    <w:rsid w:val="0004376E"/>
    <w:rsid w:val="000471AC"/>
    <w:rsid w:val="00050D38"/>
    <w:rsid w:val="00053A42"/>
    <w:rsid w:val="00053B08"/>
    <w:rsid w:val="00053F93"/>
    <w:rsid w:val="000548D1"/>
    <w:rsid w:val="00054CA5"/>
    <w:rsid w:val="00056A9F"/>
    <w:rsid w:val="000573EE"/>
    <w:rsid w:val="00057EEB"/>
    <w:rsid w:val="0006188D"/>
    <w:rsid w:val="00063250"/>
    <w:rsid w:val="00066053"/>
    <w:rsid w:val="00066309"/>
    <w:rsid w:val="00066E13"/>
    <w:rsid w:val="00067E78"/>
    <w:rsid w:val="00070ADA"/>
    <w:rsid w:val="000720D4"/>
    <w:rsid w:val="00074337"/>
    <w:rsid w:val="000748A1"/>
    <w:rsid w:val="00075561"/>
    <w:rsid w:val="00077157"/>
    <w:rsid w:val="000777F4"/>
    <w:rsid w:val="0008052F"/>
    <w:rsid w:val="000808D5"/>
    <w:rsid w:val="00080B61"/>
    <w:rsid w:val="00083278"/>
    <w:rsid w:val="00084CC1"/>
    <w:rsid w:val="00085499"/>
    <w:rsid w:val="000859E9"/>
    <w:rsid w:val="00085B09"/>
    <w:rsid w:val="00086671"/>
    <w:rsid w:val="00093D82"/>
    <w:rsid w:val="000A08D6"/>
    <w:rsid w:val="000A3B6F"/>
    <w:rsid w:val="000A5C6B"/>
    <w:rsid w:val="000A61C2"/>
    <w:rsid w:val="000A7F36"/>
    <w:rsid w:val="000B19E7"/>
    <w:rsid w:val="000B1F70"/>
    <w:rsid w:val="000B374C"/>
    <w:rsid w:val="000B3D3E"/>
    <w:rsid w:val="000B62B4"/>
    <w:rsid w:val="000C1047"/>
    <w:rsid w:val="000C117F"/>
    <w:rsid w:val="000C2DDC"/>
    <w:rsid w:val="000C5133"/>
    <w:rsid w:val="000C6028"/>
    <w:rsid w:val="000C72D1"/>
    <w:rsid w:val="000C7485"/>
    <w:rsid w:val="000D1B81"/>
    <w:rsid w:val="000D26EE"/>
    <w:rsid w:val="000D3A24"/>
    <w:rsid w:val="000D3CA9"/>
    <w:rsid w:val="000D4B94"/>
    <w:rsid w:val="000D620F"/>
    <w:rsid w:val="000E1D3E"/>
    <w:rsid w:val="000E2C42"/>
    <w:rsid w:val="000E3167"/>
    <w:rsid w:val="000E40D1"/>
    <w:rsid w:val="000E5848"/>
    <w:rsid w:val="000E5D95"/>
    <w:rsid w:val="000F00B6"/>
    <w:rsid w:val="000F063C"/>
    <w:rsid w:val="000F09A5"/>
    <w:rsid w:val="000F54F8"/>
    <w:rsid w:val="000F7697"/>
    <w:rsid w:val="00100B3E"/>
    <w:rsid w:val="0010125A"/>
    <w:rsid w:val="0010169E"/>
    <w:rsid w:val="00105220"/>
    <w:rsid w:val="0010622F"/>
    <w:rsid w:val="0010796E"/>
    <w:rsid w:val="00110864"/>
    <w:rsid w:val="001108F8"/>
    <w:rsid w:val="00110AFC"/>
    <w:rsid w:val="00114B18"/>
    <w:rsid w:val="00115E52"/>
    <w:rsid w:val="00116D64"/>
    <w:rsid w:val="00117109"/>
    <w:rsid w:val="00117189"/>
    <w:rsid w:val="00117669"/>
    <w:rsid w:val="00120661"/>
    <w:rsid w:val="0012106A"/>
    <w:rsid w:val="00121B3E"/>
    <w:rsid w:val="001229F7"/>
    <w:rsid w:val="001265BE"/>
    <w:rsid w:val="001271E7"/>
    <w:rsid w:val="00130CBF"/>
    <w:rsid w:val="00131FD4"/>
    <w:rsid w:val="001366A8"/>
    <w:rsid w:val="001370FA"/>
    <w:rsid w:val="00140A52"/>
    <w:rsid w:val="00142C8E"/>
    <w:rsid w:val="00144251"/>
    <w:rsid w:val="00144C1B"/>
    <w:rsid w:val="00144CF7"/>
    <w:rsid w:val="00147221"/>
    <w:rsid w:val="00153829"/>
    <w:rsid w:val="00153AD2"/>
    <w:rsid w:val="00155ECB"/>
    <w:rsid w:val="00157B16"/>
    <w:rsid w:val="00157BDA"/>
    <w:rsid w:val="00157E37"/>
    <w:rsid w:val="00160FB9"/>
    <w:rsid w:val="001613C7"/>
    <w:rsid w:val="00162579"/>
    <w:rsid w:val="00162629"/>
    <w:rsid w:val="00164CE8"/>
    <w:rsid w:val="001658AC"/>
    <w:rsid w:val="00165C18"/>
    <w:rsid w:val="00170552"/>
    <w:rsid w:val="00170D34"/>
    <w:rsid w:val="00172356"/>
    <w:rsid w:val="0017242A"/>
    <w:rsid w:val="00172458"/>
    <w:rsid w:val="001724FE"/>
    <w:rsid w:val="00172A9A"/>
    <w:rsid w:val="0017374B"/>
    <w:rsid w:val="00174E4C"/>
    <w:rsid w:val="00175F1C"/>
    <w:rsid w:val="00176AF9"/>
    <w:rsid w:val="00182FAA"/>
    <w:rsid w:val="00184808"/>
    <w:rsid w:val="00184C4A"/>
    <w:rsid w:val="00187DE3"/>
    <w:rsid w:val="0019024C"/>
    <w:rsid w:val="0019446B"/>
    <w:rsid w:val="001A2B96"/>
    <w:rsid w:val="001A3DA0"/>
    <w:rsid w:val="001A487A"/>
    <w:rsid w:val="001A6753"/>
    <w:rsid w:val="001A6ACB"/>
    <w:rsid w:val="001B393B"/>
    <w:rsid w:val="001B47F1"/>
    <w:rsid w:val="001B4BC1"/>
    <w:rsid w:val="001C32EA"/>
    <w:rsid w:val="001C5F69"/>
    <w:rsid w:val="001C601B"/>
    <w:rsid w:val="001C698E"/>
    <w:rsid w:val="001D0A85"/>
    <w:rsid w:val="001D0E9F"/>
    <w:rsid w:val="001D16D3"/>
    <w:rsid w:val="001D2882"/>
    <w:rsid w:val="001D7E3E"/>
    <w:rsid w:val="001E0F6B"/>
    <w:rsid w:val="001E1001"/>
    <w:rsid w:val="001E2DFE"/>
    <w:rsid w:val="001E538D"/>
    <w:rsid w:val="001E6154"/>
    <w:rsid w:val="001F1B2F"/>
    <w:rsid w:val="001F1BD7"/>
    <w:rsid w:val="001F22A0"/>
    <w:rsid w:val="001F4B84"/>
    <w:rsid w:val="002019B3"/>
    <w:rsid w:val="00202365"/>
    <w:rsid w:val="0020266A"/>
    <w:rsid w:val="002026FD"/>
    <w:rsid w:val="00204299"/>
    <w:rsid w:val="002046F8"/>
    <w:rsid w:val="002051F5"/>
    <w:rsid w:val="002061A6"/>
    <w:rsid w:val="0020712C"/>
    <w:rsid w:val="002071FA"/>
    <w:rsid w:val="00210DB1"/>
    <w:rsid w:val="00211221"/>
    <w:rsid w:val="002117C9"/>
    <w:rsid w:val="002118D5"/>
    <w:rsid w:val="00211BBA"/>
    <w:rsid w:val="00213622"/>
    <w:rsid w:val="00220053"/>
    <w:rsid w:val="00221F4A"/>
    <w:rsid w:val="00224667"/>
    <w:rsid w:val="00224B5A"/>
    <w:rsid w:val="00226575"/>
    <w:rsid w:val="00227849"/>
    <w:rsid w:val="00227DD7"/>
    <w:rsid w:val="00231335"/>
    <w:rsid w:val="00231FF4"/>
    <w:rsid w:val="0023297D"/>
    <w:rsid w:val="0023484A"/>
    <w:rsid w:val="0023490B"/>
    <w:rsid w:val="00236341"/>
    <w:rsid w:val="00237D97"/>
    <w:rsid w:val="00241DE8"/>
    <w:rsid w:val="002432CA"/>
    <w:rsid w:val="00244921"/>
    <w:rsid w:val="00246D8C"/>
    <w:rsid w:val="00246E3A"/>
    <w:rsid w:val="00246FC2"/>
    <w:rsid w:val="002470BC"/>
    <w:rsid w:val="002508ED"/>
    <w:rsid w:val="00250912"/>
    <w:rsid w:val="0025196C"/>
    <w:rsid w:val="0025238D"/>
    <w:rsid w:val="00253A35"/>
    <w:rsid w:val="00255274"/>
    <w:rsid w:val="0026146D"/>
    <w:rsid w:val="00262382"/>
    <w:rsid w:val="00264487"/>
    <w:rsid w:val="002655D0"/>
    <w:rsid w:val="00266BDB"/>
    <w:rsid w:val="00267B6D"/>
    <w:rsid w:val="002721C8"/>
    <w:rsid w:val="00272E6E"/>
    <w:rsid w:val="002748B1"/>
    <w:rsid w:val="00276240"/>
    <w:rsid w:val="00276B77"/>
    <w:rsid w:val="002805A5"/>
    <w:rsid w:val="00281171"/>
    <w:rsid w:val="00281F27"/>
    <w:rsid w:val="0028593D"/>
    <w:rsid w:val="00285EA4"/>
    <w:rsid w:val="002923BE"/>
    <w:rsid w:val="00292618"/>
    <w:rsid w:val="00293732"/>
    <w:rsid w:val="00295811"/>
    <w:rsid w:val="00296D34"/>
    <w:rsid w:val="002A0A9B"/>
    <w:rsid w:val="002A0E5A"/>
    <w:rsid w:val="002A1A35"/>
    <w:rsid w:val="002A2DC7"/>
    <w:rsid w:val="002A3B98"/>
    <w:rsid w:val="002A4158"/>
    <w:rsid w:val="002A441C"/>
    <w:rsid w:val="002A759F"/>
    <w:rsid w:val="002B023F"/>
    <w:rsid w:val="002B0DE9"/>
    <w:rsid w:val="002B6D1E"/>
    <w:rsid w:val="002C13AC"/>
    <w:rsid w:val="002C2FD0"/>
    <w:rsid w:val="002C332F"/>
    <w:rsid w:val="002C37C4"/>
    <w:rsid w:val="002C440B"/>
    <w:rsid w:val="002C638D"/>
    <w:rsid w:val="002C6937"/>
    <w:rsid w:val="002D30D7"/>
    <w:rsid w:val="002D3A4D"/>
    <w:rsid w:val="002D40F8"/>
    <w:rsid w:val="002D468C"/>
    <w:rsid w:val="002D7507"/>
    <w:rsid w:val="002E1B93"/>
    <w:rsid w:val="002E5C49"/>
    <w:rsid w:val="002F0FF9"/>
    <w:rsid w:val="002F2B41"/>
    <w:rsid w:val="002F2ECE"/>
    <w:rsid w:val="002F4F74"/>
    <w:rsid w:val="002F7466"/>
    <w:rsid w:val="003020E0"/>
    <w:rsid w:val="00304C71"/>
    <w:rsid w:val="00305B28"/>
    <w:rsid w:val="0030705A"/>
    <w:rsid w:val="003070BD"/>
    <w:rsid w:val="00313AAA"/>
    <w:rsid w:val="00314AA2"/>
    <w:rsid w:val="00315BCC"/>
    <w:rsid w:val="003166BB"/>
    <w:rsid w:val="00317AC5"/>
    <w:rsid w:val="00320DFA"/>
    <w:rsid w:val="0032219A"/>
    <w:rsid w:val="003255F4"/>
    <w:rsid w:val="00327536"/>
    <w:rsid w:val="0033111E"/>
    <w:rsid w:val="00334815"/>
    <w:rsid w:val="00334AF3"/>
    <w:rsid w:val="003374B8"/>
    <w:rsid w:val="003403B1"/>
    <w:rsid w:val="00340F20"/>
    <w:rsid w:val="00343BA5"/>
    <w:rsid w:val="003455BA"/>
    <w:rsid w:val="00345D45"/>
    <w:rsid w:val="00346671"/>
    <w:rsid w:val="00347834"/>
    <w:rsid w:val="00347BC9"/>
    <w:rsid w:val="003504E4"/>
    <w:rsid w:val="00354637"/>
    <w:rsid w:val="00360055"/>
    <w:rsid w:val="00361DC5"/>
    <w:rsid w:val="00362416"/>
    <w:rsid w:val="003632C6"/>
    <w:rsid w:val="00363C81"/>
    <w:rsid w:val="003651E2"/>
    <w:rsid w:val="00365439"/>
    <w:rsid w:val="00366B84"/>
    <w:rsid w:val="00366F8B"/>
    <w:rsid w:val="00373375"/>
    <w:rsid w:val="0037373E"/>
    <w:rsid w:val="00375C1A"/>
    <w:rsid w:val="00376065"/>
    <w:rsid w:val="003760B6"/>
    <w:rsid w:val="00376598"/>
    <w:rsid w:val="003775F8"/>
    <w:rsid w:val="00382260"/>
    <w:rsid w:val="00382CF1"/>
    <w:rsid w:val="003855AA"/>
    <w:rsid w:val="00385676"/>
    <w:rsid w:val="003865E5"/>
    <w:rsid w:val="00387BCA"/>
    <w:rsid w:val="00390527"/>
    <w:rsid w:val="003931D6"/>
    <w:rsid w:val="00393932"/>
    <w:rsid w:val="00394F76"/>
    <w:rsid w:val="003950E4"/>
    <w:rsid w:val="003962D2"/>
    <w:rsid w:val="00396700"/>
    <w:rsid w:val="00396E79"/>
    <w:rsid w:val="0039762F"/>
    <w:rsid w:val="00397C06"/>
    <w:rsid w:val="00397D57"/>
    <w:rsid w:val="003A10FE"/>
    <w:rsid w:val="003A1333"/>
    <w:rsid w:val="003A188B"/>
    <w:rsid w:val="003A2751"/>
    <w:rsid w:val="003A3948"/>
    <w:rsid w:val="003A3D21"/>
    <w:rsid w:val="003A46A9"/>
    <w:rsid w:val="003A51D4"/>
    <w:rsid w:val="003A528D"/>
    <w:rsid w:val="003A6E9B"/>
    <w:rsid w:val="003B0218"/>
    <w:rsid w:val="003B203B"/>
    <w:rsid w:val="003B4297"/>
    <w:rsid w:val="003B5470"/>
    <w:rsid w:val="003B6371"/>
    <w:rsid w:val="003C0512"/>
    <w:rsid w:val="003C2929"/>
    <w:rsid w:val="003C2E93"/>
    <w:rsid w:val="003C3745"/>
    <w:rsid w:val="003C3E7E"/>
    <w:rsid w:val="003C4002"/>
    <w:rsid w:val="003C622F"/>
    <w:rsid w:val="003D1F66"/>
    <w:rsid w:val="003D37DF"/>
    <w:rsid w:val="003D5964"/>
    <w:rsid w:val="003D7310"/>
    <w:rsid w:val="003D78AB"/>
    <w:rsid w:val="003E1B14"/>
    <w:rsid w:val="003E2187"/>
    <w:rsid w:val="003E55A4"/>
    <w:rsid w:val="003E7A54"/>
    <w:rsid w:val="003F0E5D"/>
    <w:rsid w:val="003F2C32"/>
    <w:rsid w:val="003F4749"/>
    <w:rsid w:val="003F4B77"/>
    <w:rsid w:val="003F4F1C"/>
    <w:rsid w:val="003F4F9F"/>
    <w:rsid w:val="00402360"/>
    <w:rsid w:val="00403803"/>
    <w:rsid w:val="00407E8C"/>
    <w:rsid w:val="0041087D"/>
    <w:rsid w:val="00412045"/>
    <w:rsid w:val="004143B2"/>
    <w:rsid w:val="0041680E"/>
    <w:rsid w:val="004206D3"/>
    <w:rsid w:val="00420A6D"/>
    <w:rsid w:val="00420F66"/>
    <w:rsid w:val="00421DFB"/>
    <w:rsid w:val="004249A7"/>
    <w:rsid w:val="00424D2E"/>
    <w:rsid w:val="00426381"/>
    <w:rsid w:val="00426975"/>
    <w:rsid w:val="00427241"/>
    <w:rsid w:val="004302C8"/>
    <w:rsid w:val="0043270D"/>
    <w:rsid w:val="00432AD1"/>
    <w:rsid w:val="00432CDC"/>
    <w:rsid w:val="00436385"/>
    <w:rsid w:val="004376B4"/>
    <w:rsid w:val="00437AB7"/>
    <w:rsid w:val="00440794"/>
    <w:rsid w:val="004431C2"/>
    <w:rsid w:val="00445516"/>
    <w:rsid w:val="00446F75"/>
    <w:rsid w:val="00447641"/>
    <w:rsid w:val="00447839"/>
    <w:rsid w:val="004670F4"/>
    <w:rsid w:val="00467D4B"/>
    <w:rsid w:val="00471C4F"/>
    <w:rsid w:val="00474185"/>
    <w:rsid w:val="00474AB1"/>
    <w:rsid w:val="00482EFA"/>
    <w:rsid w:val="004842F8"/>
    <w:rsid w:val="00485495"/>
    <w:rsid w:val="0048596C"/>
    <w:rsid w:val="00491C74"/>
    <w:rsid w:val="00491E88"/>
    <w:rsid w:val="00492CAF"/>
    <w:rsid w:val="00493707"/>
    <w:rsid w:val="00495D6D"/>
    <w:rsid w:val="0049628B"/>
    <w:rsid w:val="00496522"/>
    <w:rsid w:val="004A0B0D"/>
    <w:rsid w:val="004A1878"/>
    <w:rsid w:val="004A24C6"/>
    <w:rsid w:val="004A3DD4"/>
    <w:rsid w:val="004A512C"/>
    <w:rsid w:val="004A5E56"/>
    <w:rsid w:val="004B015E"/>
    <w:rsid w:val="004B1DC1"/>
    <w:rsid w:val="004B4D25"/>
    <w:rsid w:val="004B57E4"/>
    <w:rsid w:val="004C2E47"/>
    <w:rsid w:val="004C2EA2"/>
    <w:rsid w:val="004C3B1D"/>
    <w:rsid w:val="004C5024"/>
    <w:rsid w:val="004C6096"/>
    <w:rsid w:val="004C7750"/>
    <w:rsid w:val="004D1FE4"/>
    <w:rsid w:val="004D2E70"/>
    <w:rsid w:val="004D39FB"/>
    <w:rsid w:val="004D45D0"/>
    <w:rsid w:val="004D5B32"/>
    <w:rsid w:val="004D66B8"/>
    <w:rsid w:val="004D6B37"/>
    <w:rsid w:val="004D7D8F"/>
    <w:rsid w:val="004E0DED"/>
    <w:rsid w:val="004E5079"/>
    <w:rsid w:val="004E5C50"/>
    <w:rsid w:val="004E61B2"/>
    <w:rsid w:val="004E695D"/>
    <w:rsid w:val="004E6BD5"/>
    <w:rsid w:val="004E7AEE"/>
    <w:rsid w:val="004F1B38"/>
    <w:rsid w:val="004F3631"/>
    <w:rsid w:val="004F3ADE"/>
    <w:rsid w:val="00501B11"/>
    <w:rsid w:val="005027A2"/>
    <w:rsid w:val="0050359A"/>
    <w:rsid w:val="00504B0E"/>
    <w:rsid w:val="00504E1B"/>
    <w:rsid w:val="00506712"/>
    <w:rsid w:val="005101F6"/>
    <w:rsid w:val="00510594"/>
    <w:rsid w:val="00510CF4"/>
    <w:rsid w:val="00513DFD"/>
    <w:rsid w:val="005163F0"/>
    <w:rsid w:val="00516AF5"/>
    <w:rsid w:val="0052135F"/>
    <w:rsid w:val="00521650"/>
    <w:rsid w:val="00522351"/>
    <w:rsid w:val="00524970"/>
    <w:rsid w:val="00534411"/>
    <w:rsid w:val="005354B0"/>
    <w:rsid w:val="005372A5"/>
    <w:rsid w:val="00537417"/>
    <w:rsid w:val="005411B7"/>
    <w:rsid w:val="00541E26"/>
    <w:rsid w:val="00541F99"/>
    <w:rsid w:val="00544B86"/>
    <w:rsid w:val="00545E14"/>
    <w:rsid w:val="005469E6"/>
    <w:rsid w:val="00546A26"/>
    <w:rsid w:val="005523C0"/>
    <w:rsid w:val="005542B0"/>
    <w:rsid w:val="005549EA"/>
    <w:rsid w:val="00556DB6"/>
    <w:rsid w:val="00561594"/>
    <w:rsid w:val="00561C9B"/>
    <w:rsid w:val="00563421"/>
    <w:rsid w:val="0056477C"/>
    <w:rsid w:val="005654E3"/>
    <w:rsid w:val="00565865"/>
    <w:rsid w:val="005658C2"/>
    <w:rsid w:val="0056720C"/>
    <w:rsid w:val="005713E5"/>
    <w:rsid w:val="005722FD"/>
    <w:rsid w:val="00573D2A"/>
    <w:rsid w:val="005747BB"/>
    <w:rsid w:val="005749BA"/>
    <w:rsid w:val="00575113"/>
    <w:rsid w:val="00576B65"/>
    <w:rsid w:val="00577991"/>
    <w:rsid w:val="00580E8D"/>
    <w:rsid w:val="00582DC1"/>
    <w:rsid w:val="00583A5A"/>
    <w:rsid w:val="0058448D"/>
    <w:rsid w:val="00584650"/>
    <w:rsid w:val="005913F6"/>
    <w:rsid w:val="005920B4"/>
    <w:rsid w:val="00592D7D"/>
    <w:rsid w:val="005930E1"/>
    <w:rsid w:val="005977F0"/>
    <w:rsid w:val="005978BF"/>
    <w:rsid w:val="005A18FD"/>
    <w:rsid w:val="005A24B3"/>
    <w:rsid w:val="005A474F"/>
    <w:rsid w:val="005B04FA"/>
    <w:rsid w:val="005B0CC3"/>
    <w:rsid w:val="005B1019"/>
    <w:rsid w:val="005B38BD"/>
    <w:rsid w:val="005B3D1E"/>
    <w:rsid w:val="005B7216"/>
    <w:rsid w:val="005B7DDB"/>
    <w:rsid w:val="005C2C4E"/>
    <w:rsid w:val="005C3682"/>
    <w:rsid w:val="005C427C"/>
    <w:rsid w:val="005C618D"/>
    <w:rsid w:val="005C6682"/>
    <w:rsid w:val="005C6C80"/>
    <w:rsid w:val="005D00CB"/>
    <w:rsid w:val="005D0320"/>
    <w:rsid w:val="005D0C90"/>
    <w:rsid w:val="005D2D7B"/>
    <w:rsid w:val="005D3247"/>
    <w:rsid w:val="005D362B"/>
    <w:rsid w:val="005D7D6A"/>
    <w:rsid w:val="005E514C"/>
    <w:rsid w:val="005E56D7"/>
    <w:rsid w:val="005F09C5"/>
    <w:rsid w:val="005F48AC"/>
    <w:rsid w:val="005F54DE"/>
    <w:rsid w:val="005F6A03"/>
    <w:rsid w:val="005F7CDA"/>
    <w:rsid w:val="00602035"/>
    <w:rsid w:val="00603BC9"/>
    <w:rsid w:val="006052C2"/>
    <w:rsid w:val="00606EE3"/>
    <w:rsid w:val="0060784B"/>
    <w:rsid w:val="00607F0E"/>
    <w:rsid w:val="00611045"/>
    <w:rsid w:val="00613A47"/>
    <w:rsid w:val="00614C3C"/>
    <w:rsid w:val="00616800"/>
    <w:rsid w:val="00622F2F"/>
    <w:rsid w:val="006248BD"/>
    <w:rsid w:val="00625534"/>
    <w:rsid w:val="00625C70"/>
    <w:rsid w:val="00626F4B"/>
    <w:rsid w:val="00627261"/>
    <w:rsid w:val="00630A22"/>
    <w:rsid w:val="0063131E"/>
    <w:rsid w:val="00634B44"/>
    <w:rsid w:val="006352A1"/>
    <w:rsid w:val="00636EE5"/>
    <w:rsid w:val="00637811"/>
    <w:rsid w:val="00637886"/>
    <w:rsid w:val="006412C9"/>
    <w:rsid w:val="00641580"/>
    <w:rsid w:val="00642064"/>
    <w:rsid w:val="00646E45"/>
    <w:rsid w:val="00650EEC"/>
    <w:rsid w:val="00651168"/>
    <w:rsid w:val="00651E8F"/>
    <w:rsid w:val="00651F67"/>
    <w:rsid w:val="00652B26"/>
    <w:rsid w:val="00652E97"/>
    <w:rsid w:val="00653D9B"/>
    <w:rsid w:val="006542D5"/>
    <w:rsid w:val="0065573E"/>
    <w:rsid w:val="00656EAD"/>
    <w:rsid w:val="00661184"/>
    <w:rsid w:val="00662069"/>
    <w:rsid w:val="006624C7"/>
    <w:rsid w:val="00663042"/>
    <w:rsid w:val="00663D63"/>
    <w:rsid w:val="00663DE9"/>
    <w:rsid w:val="00665084"/>
    <w:rsid w:val="00666295"/>
    <w:rsid w:val="0066683A"/>
    <w:rsid w:val="006675CB"/>
    <w:rsid w:val="00670305"/>
    <w:rsid w:val="00672372"/>
    <w:rsid w:val="00673801"/>
    <w:rsid w:val="0067424F"/>
    <w:rsid w:val="006768A0"/>
    <w:rsid w:val="00680C51"/>
    <w:rsid w:val="00680EF8"/>
    <w:rsid w:val="00682E9B"/>
    <w:rsid w:val="00684A42"/>
    <w:rsid w:val="00685B0B"/>
    <w:rsid w:val="00687898"/>
    <w:rsid w:val="006878EF"/>
    <w:rsid w:val="006940C4"/>
    <w:rsid w:val="006940CB"/>
    <w:rsid w:val="006942C4"/>
    <w:rsid w:val="00695AC9"/>
    <w:rsid w:val="00695EE9"/>
    <w:rsid w:val="00696080"/>
    <w:rsid w:val="00696C74"/>
    <w:rsid w:val="006A0C8B"/>
    <w:rsid w:val="006A0D2F"/>
    <w:rsid w:val="006A185E"/>
    <w:rsid w:val="006A2356"/>
    <w:rsid w:val="006A677D"/>
    <w:rsid w:val="006A6FCC"/>
    <w:rsid w:val="006A7E52"/>
    <w:rsid w:val="006B50F2"/>
    <w:rsid w:val="006B59ED"/>
    <w:rsid w:val="006B5D52"/>
    <w:rsid w:val="006B7733"/>
    <w:rsid w:val="006B7A2A"/>
    <w:rsid w:val="006B7A60"/>
    <w:rsid w:val="006C02F3"/>
    <w:rsid w:val="006C1071"/>
    <w:rsid w:val="006D1026"/>
    <w:rsid w:val="006D1B5D"/>
    <w:rsid w:val="006D454E"/>
    <w:rsid w:val="006D5E44"/>
    <w:rsid w:val="006D5EB1"/>
    <w:rsid w:val="006E052B"/>
    <w:rsid w:val="006E09E0"/>
    <w:rsid w:val="006E0CB2"/>
    <w:rsid w:val="006E4E02"/>
    <w:rsid w:val="006E7F95"/>
    <w:rsid w:val="006F4696"/>
    <w:rsid w:val="006F5843"/>
    <w:rsid w:val="006F5F3B"/>
    <w:rsid w:val="0070473E"/>
    <w:rsid w:val="00705C96"/>
    <w:rsid w:val="0070659A"/>
    <w:rsid w:val="00706CFB"/>
    <w:rsid w:val="00707400"/>
    <w:rsid w:val="00707D00"/>
    <w:rsid w:val="00720B74"/>
    <w:rsid w:val="0072283A"/>
    <w:rsid w:val="007275F0"/>
    <w:rsid w:val="00727B1F"/>
    <w:rsid w:val="00731446"/>
    <w:rsid w:val="007320AF"/>
    <w:rsid w:val="007335AD"/>
    <w:rsid w:val="00734746"/>
    <w:rsid w:val="007359DB"/>
    <w:rsid w:val="0073642E"/>
    <w:rsid w:val="00737A70"/>
    <w:rsid w:val="00740FA1"/>
    <w:rsid w:val="00741BDB"/>
    <w:rsid w:val="00742567"/>
    <w:rsid w:val="00744BF0"/>
    <w:rsid w:val="007457D5"/>
    <w:rsid w:val="0074689F"/>
    <w:rsid w:val="00752B83"/>
    <w:rsid w:val="00752B9C"/>
    <w:rsid w:val="00753928"/>
    <w:rsid w:val="00754448"/>
    <w:rsid w:val="00760D8B"/>
    <w:rsid w:val="00761C13"/>
    <w:rsid w:val="00761F14"/>
    <w:rsid w:val="0076337C"/>
    <w:rsid w:val="00764363"/>
    <w:rsid w:val="007654AF"/>
    <w:rsid w:val="00766BED"/>
    <w:rsid w:val="007700A0"/>
    <w:rsid w:val="0077191C"/>
    <w:rsid w:val="007768C7"/>
    <w:rsid w:val="00776AA6"/>
    <w:rsid w:val="0078130D"/>
    <w:rsid w:val="00782EF7"/>
    <w:rsid w:val="00786A45"/>
    <w:rsid w:val="00786C97"/>
    <w:rsid w:val="0078784F"/>
    <w:rsid w:val="00787DA6"/>
    <w:rsid w:val="00790F9C"/>
    <w:rsid w:val="00792438"/>
    <w:rsid w:val="0079358D"/>
    <w:rsid w:val="007935B1"/>
    <w:rsid w:val="007955D4"/>
    <w:rsid w:val="00795703"/>
    <w:rsid w:val="00796169"/>
    <w:rsid w:val="00796AFF"/>
    <w:rsid w:val="007A0D68"/>
    <w:rsid w:val="007A484E"/>
    <w:rsid w:val="007A721A"/>
    <w:rsid w:val="007B2191"/>
    <w:rsid w:val="007B30FA"/>
    <w:rsid w:val="007B7582"/>
    <w:rsid w:val="007C28A4"/>
    <w:rsid w:val="007C2C46"/>
    <w:rsid w:val="007C30C1"/>
    <w:rsid w:val="007C3F6C"/>
    <w:rsid w:val="007C4AA7"/>
    <w:rsid w:val="007C52CF"/>
    <w:rsid w:val="007C64E5"/>
    <w:rsid w:val="007D0989"/>
    <w:rsid w:val="007D183D"/>
    <w:rsid w:val="007D3872"/>
    <w:rsid w:val="007D39A4"/>
    <w:rsid w:val="007D57C8"/>
    <w:rsid w:val="007D5B6A"/>
    <w:rsid w:val="007D6AC9"/>
    <w:rsid w:val="007D7D19"/>
    <w:rsid w:val="007E2279"/>
    <w:rsid w:val="007E483B"/>
    <w:rsid w:val="007E4B5E"/>
    <w:rsid w:val="007E59F7"/>
    <w:rsid w:val="007E5E9F"/>
    <w:rsid w:val="007E6DB1"/>
    <w:rsid w:val="007E796F"/>
    <w:rsid w:val="007F1D0F"/>
    <w:rsid w:val="007F3056"/>
    <w:rsid w:val="007F363B"/>
    <w:rsid w:val="007F4124"/>
    <w:rsid w:val="007F6AD8"/>
    <w:rsid w:val="00800D50"/>
    <w:rsid w:val="008026A2"/>
    <w:rsid w:val="00803603"/>
    <w:rsid w:val="00804BB2"/>
    <w:rsid w:val="00804F85"/>
    <w:rsid w:val="00805D19"/>
    <w:rsid w:val="0080753D"/>
    <w:rsid w:val="00810C54"/>
    <w:rsid w:val="008117A3"/>
    <w:rsid w:val="008145EC"/>
    <w:rsid w:val="008157C4"/>
    <w:rsid w:val="00815FEA"/>
    <w:rsid w:val="0081601C"/>
    <w:rsid w:val="0081756E"/>
    <w:rsid w:val="0082050F"/>
    <w:rsid w:val="00820F5A"/>
    <w:rsid w:val="00823B3B"/>
    <w:rsid w:val="00823BF1"/>
    <w:rsid w:val="00826C3C"/>
    <w:rsid w:val="00827784"/>
    <w:rsid w:val="00831B55"/>
    <w:rsid w:val="008343FE"/>
    <w:rsid w:val="00834D0B"/>
    <w:rsid w:val="008377A3"/>
    <w:rsid w:val="008408D4"/>
    <w:rsid w:val="00841600"/>
    <w:rsid w:val="008417F4"/>
    <w:rsid w:val="00841972"/>
    <w:rsid w:val="00843FA3"/>
    <w:rsid w:val="00846280"/>
    <w:rsid w:val="00846398"/>
    <w:rsid w:val="00847AA9"/>
    <w:rsid w:val="00851BAB"/>
    <w:rsid w:val="00854320"/>
    <w:rsid w:val="00856104"/>
    <w:rsid w:val="008565CB"/>
    <w:rsid w:val="00860036"/>
    <w:rsid w:val="0086103E"/>
    <w:rsid w:val="00862FEA"/>
    <w:rsid w:val="00871BD8"/>
    <w:rsid w:val="00872F74"/>
    <w:rsid w:val="00873FAF"/>
    <w:rsid w:val="00874019"/>
    <w:rsid w:val="008740A1"/>
    <w:rsid w:val="00874D0D"/>
    <w:rsid w:val="00877680"/>
    <w:rsid w:val="0087787E"/>
    <w:rsid w:val="00882969"/>
    <w:rsid w:val="00882A0B"/>
    <w:rsid w:val="008869BB"/>
    <w:rsid w:val="0089012C"/>
    <w:rsid w:val="008902C0"/>
    <w:rsid w:val="00890B56"/>
    <w:rsid w:val="00891751"/>
    <w:rsid w:val="008959EC"/>
    <w:rsid w:val="008960CE"/>
    <w:rsid w:val="0089700B"/>
    <w:rsid w:val="0089762D"/>
    <w:rsid w:val="008A1A78"/>
    <w:rsid w:val="008A62AB"/>
    <w:rsid w:val="008A7B5D"/>
    <w:rsid w:val="008B5473"/>
    <w:rsid w:val="008B6CCE"/>
    <w:rsid w:val="008B6DA1"/>
    <w:rsid w:val="008B7561"/>
    <w:rsid w:val="008B770B"/>
    <w:rsid w:val="008C0B1C"/>
    <w:rsid w:val="008C251B"/>
    <w:rsid w:val="008C3785"/>
    <w:rsid w:val="008C6C06"/>
    <w:rsid w:val="008D1B17"/>
    <w:rsid w:val="008D22A9"/>
    <w:rsid w:val="008D2DBD"/>
    <w:rsid w:val="008D3388"/>
    <w:rsid w:val="008D39EE"/>
    <w:rsid w:val="008D5457"/>
    <w:rsid w:val="008D7CDB"/>
    <w:rsid w:val="008E05BE"/>
    <w:rsid w:val="008E07A4"/>
    <w:rsid w:val="008E1C1B"/>
    <w:rsid w:val="008E258C"/>
    <w:rsid w:val="008E2D68"/>
    <w:rsid w:val="008E5916"/>
    <w:rsid w:val="008E5FD0"/>
    <w:rsid w:val="008E79F6"/>
    <w:rsid w:val="008E7D4A"/>
    <w:rsid w:val="008F1AAD"/>
    <w:rsid w:val="008F293A"/>
    <w:rsid w:val="008F5487"/>
    <w:rsid w:val="008F5FE9"/>
    <w:rsid w:val="008F7247"/>
    <w:rsid w:val="0090033B"/>
    <w:rsid w:val="009010CA"/>
    <w:rsid w:val="009014ED"/>
    <w:rsid w:val="00906DD4"/>
    <w:rsid w:val="00915BAF"/>
    <w:rsid w:val="009162BE"/>
    <w:rsid w:val="00921784"/>
    <w:rsid w:val="0092368C"/>
    <w:rsid w:val="009258A6"/>
    <w:rsid w:val="00926ED6"/>
    <w:rsid w:val="0093029E"/>
    <w:rsid w:val="009307B8"/>
    <w:rsid w:val="00933D56"/>
    <w:rsid w:val="00941573"/>
    <w:rsid w:val="00941CC1"/>
    <w:rsid w:val="00941D26"/>
    <w:rsid w:val="0094237B"/>
    <w:rsid w:val="00942B61"/>
    <w:rsid w:val="00943546"/>
    <w:rsid w:val="009436BF"/>
    <w:rsid w:val="00944B08"/>
    <w:rsid w:val="00947576"/>
    <w:rsid w:val="009501C4"/>
    <w:rsid w:val="00952FE8"/>
    <w:rsid w:val="009551B1"/>
    <w:rsid w:val="00955FB4"/>
    <w:rsid w:val="0095753C"/>
    <w:rsid w:val="009575B3"/>
    <w:rsid w:val="00960CFF"/>
    <w:rsid w:val="0096113F"/>
    <w:rsid w:val="00961978"/>
    <w:rsid w:val="009667C2"/>
    <w:rsid w:val="009668E0"/>
    <w:rsid w:val="00966D47"/>
    <w:rsid w:val="009724B6"/>
    <w:rsid w:val="0097556F"/>
    <w:rsid w:val="00975574"/>
    <w:rsid w:val="00976B35"/>
    <w:rsid w:val="00977E22"/>
    <w:rsid w:val="00977EAD"/>
    <w:rsid w:val="0098219D"/>
    <w:rsid w:val="00983BCD"/>
    <w:rsid w:val="00986E36"/>
    <w:rsid w:val="009875C4"/>
    <w:rsid w:val="00987775"/>
    <w:rsid w:val="00993260"/>
    <w:rsid w:val="0099345A"/>
    <w:rsid w:val="00993BD8"/>
    <w:rsid w:val="009947D5"/>
    <w:rsid w:val="00995B2B"/>
    <w:rsid w:val="00996415"/>
    <w:rsid w:val="00997D6B"/>
    <w:rsid w:val="009A2358"/>
    <w:rsid w:val="009A245C"/>
    <w:rsid w:val="009A2559"/>
    <w:rsid w:val="009A2CB1"/>
    <w:rsid w:val="009A3D33"/>
    <w:rsid w:val="009A3E89"/>
    <w:rsid w:val="009A436C"/>
    <w:rsid w:val="009A52E9"/>
    <w:rsid w:val="009A5AC4"/>
    <w:rsid w:val="009A78FE"/>
    <w:rsid w:val="009B0486"/>
    <w:rsid w:val="009B09BF"/>
    <w:rsid w:val="009B390F"/>
    <w:rsid w:val="009B4677"/>
    <w:rsid w:val="009B4EF0"/>
    <w:rsid w:val="009B5B51"/>
    <w:rsid w:val="009B5EC1"/>
    <w:rsid w:val="009B67B5"/>
    <w:rsid w:val="009C45DD"/>
    <w:rsid w:val="009C4DFD"/>
    <w:rsid w:val="009C5E55"/>
    <w:rsid w:val="009C77E8"/>
    <w:rsid w:val="009D429A"/>
    <w:rsid w:val="009E51C1"/>
    <w:rsid w:val="009E60AC"/>
    <w:rsid w:val="009F1331"/>
    <w:rsid w:val="009F49FB"/>
    <w:rsid w:val="009F6B61"/>
    <w:rsid w:val="00A01171"/>
    <w:rsid w:val="00A018A7"/>
    <w:rsid w:val="00A02060"/>
    <w:rsid w:val="00A02279"/>
    <w:rsid w:val="00A0297B"/>
    <w:rsid w:val="00A03A7D"/>
    <w:rsid w:val="00A061F3"/>
    <w:rsid w:val="00A11C31"/>
    <w:rsid w:val="00A1288E"/>
    <w:rsid w:val="00A131C4"/>
    <w:rsid w:val="00A139C9"/>
    <w:rsid w:val="00A13E77"/>
    <w:rsid w:val="00A14142"/>
    <w:rsid w:val="00A1578D"/>
    <w:rsid w:val="00A15ACF"/>
    <w:rsid w:val="00A202D8"/>
    <w:rsid w:val="00A213A7"/>
    <w:rsid w:val="00A222FE"/>
    <w:rsid w:val="00A26465"/>
    <w:rsid w:val="00A26512"/>
    <w:rsid w:val="00A26CDF"/>
    <w:rsid w:val="00A321AA"/>
    <w:rsid w:val="00A35011"/>
    <w:rsid w:val="00A355EF"/>
    <w:rsid w:val="00A35706"/>
    <w:rsid w:val="00A419EB"/>
    <w:rsid w:val="00A41EF7"/>
    <w:rsid w:val="00A44019"/>
    <w:rsid w:val="00A464EE"/>
    <w:rsid w:val="00A46A24"/>
    <w:rsid w:val="00A5007E"/>
    <w:rsid w:val="00A501B1"/>
    <w:rsid w:val="00A521D6"/>
    <w:rsid w:val="00A522E4"/>
    <w:rsid w:val="00A52F31"/>
    <w:rsid w:val="00A53898"/>
    <w:rsid w:val="00A56D21"/>
    <w:rsid w:val="00A64458"/>
    <w:rsid w:val="00A649C4"/>
    <w:rsid w:val="00A66D06"/>
    <w:rsid w:val="00A67FF2"/>
    <w:rsid w:val="00A73713"/>
    <w:rsid w:val="00A73D12"/>
    <w:rsid w:val="00A77F0D"/>
    <w:rsid w:val="00A8354A"/>
    <w:rsid w:val="00A83617"/>
    <w:rsid w:val="00A83758"/>
    <w:rsid w:val="00A85228"/>
    <w:rsid w:val="00A85B22"/>
    <w:rsid w:val="00A86AE2"/>
    <w:rsid w:val="00A87255"/>
    <w:rsid w:val="00A903B0"/>
    <w:rsid w:val="00A924E5"/>
    <w:rsid w:val="00A94805"/>
    <w:rsid w:val="00A96246"/>
    <w:rsid w:val="00A97B5C"/>
    <w:rsid w:val="00AA20C4"/>
    <w:rsid w:val="00AA4969"/>
    <w:rsid w:val="00AA63E4"/>
    <w:rsid w:val="00AB1362"/>
    <w:rsid w:val="00AB2B4E"/>
    <w:rsid w:val="00AB31F1"/>
    <w:rsid w:val="00AB53B8"/>
    <w:rsid w:val="00AB7440"/>
    <w:rsid w:val="00AB77E4"/>
    <w:rsid w:val="00AC06B9"/>
    <w:rsid w:val="00AC3569"/>
    <w:rsid w:val="00AC7B73"/>
    <w:rsid w:val="00AC7B85"/>
    <w:rsid w:val="00AD0DBC"/>
    <w:rsid w:val="00AD0FCB"/>
    <w:rsid w:val="00AD49CB"/>
    <w:rsid w:val="00AD7A5C"/>
    <w:rsid w:val="00AE0139"/>
    <w:rsid w:val="00AE02B4"/>
    <w:rsid w:val="00AE2748"/>
    <w:rsid w:val="00AE4452"/>
    <w:rsid w:val="00AE4CC5"/>
    <w:rsid w:val="00AE5EAB"/>
    <w:rsid w:val="00AE7ACD"/>
    <w:rsid w:val="00AF1BE6"/>
    <w:rsid w:val="00AF2B4A"/>
    <w:rsid w:val="00AF3D1B"/>
    <w:rsid w:val="00AF616C"/>
    <w:rsid w:val="00AF6C21"/>
    <w:rsid w:val="00B02658"/>
    <w:rsid w:val="00B02C64"/>
    <w:rsid w:val="00B07DE9"/>
    <w:rsid w:val="00B11806"/>
    <w:rsid w:val="00B11D57"/>
    <w:rsid w:val="00B128F8"/>
    <w:rsid w:val="00B12A51"/>
    <w:rsid w:val="00B1533F"/>
    <w:rsid w:val="00B17F4E"/>
    <w:rsid w:val="00B20701"/>
    <w:rsid w:val="00B207AC"/>
    <w:rsid w:val="00B20C0D"/>
    <w:rsid w:val="00B20D24"/>
    <w:rsid w:val="00B22969"/>
    <w:rsid w:val="00B246F8"/>
    <w:rsid w:val="00B25480"/>
    <w:rsid w:val="00B268B1"/>
    <w:rsid w:val="00B305E5"/>
    <w:rsid w:val="00B31549"/>
    <w:rsid w:val="00B351FF"/>
    <w:rsid w:val="00B35783"/>
    <w:rsid w:val="00B3718A"/>
    <w:rsid w:val="00B3740F"/>
    <w:rsid w:val="00B40253"/>
    <w:rsid w:val="00B428E9"/>
    <w:rsid w:val="00B44B54"/>
    <w:rsid w:val="00B454C2"/>
    <w:rsid w:val="00B454F3"/>
    <w:rsid w:val="00B46B23"/>
    <w:rsid w:val="00B47423"/>
    <w:rsid w:val="00B51F00"/>
    <w:rsid w:val="00B54820"/>
    <w:rsid w:val="00B54A83"/>
    <w:rsid w:val="00B54FE4"/>
    <w:rsid w:val="00B5502A"/>
    <w:rsid w:val="00B557A3"/>
    <w:rsid w:val="00B55AFA"/>
    <w:rsid w:val="00B6101A"/>
    <w:rsid w:val="00B6369E"/>
    <w:rsid w:val="00B640DE"/>
    <w:rsid w:val="00B64344"/>
    <w:rsid w:val="00B66339"/>
    <w:rsid w:val="00B70D52"/>
    <w:rsid w:val="00B714DE"/>
    <w:rsid w:val="00B72D08"/>
    <w:rsid w:val="00B7463D"/>
    <w:rsid w:val="00B74DAB"/>
    <w:rsid w:val="00B74FDA"/>
    <w:rsid w:val="00B75FAB"/>
    <w:rsid w:val="00B77C5D"/>
    <w:rsid w:val="00B77CE1"/>
    <w:rsid w:val="00B811DE"/>
    <w:rsid w:val="00B82ABB"/>
    <w:rsid w:val="00B84335"/>
    <w:rsid w:val="00B87A77"/>
    <w:rsid w:val="00B9144C"/>
    <w:rsid w:val="00B92E3F"/>
    <w:rsid w:val="00B93455"/>
    <w:rsid w:val="00B947F3"/>
    <w:rsid w:val="00B9535C"/>
    <w:rsid w:val="00BA3912"/>
    <w:rsid w:val="00BA3972"/>
    <w:rsid w:val="00BA45E2"/>
    <w:rsid w:val="00BA4F0C"/>
    <w:rsid w:val="00BA6122"/>
    <w:rsid w:val="00BA629E"/>
    <w:rsid w:val="00BA6A3B"/>
    <w:rsid w:val="00BB0827"/>
    <w:rsid w:val="00BB303D"/>
    <w:rsid w:val="00BB74D4"/>
    <w:rsid w:val="00BC13BC"/>
    <w:rsid w:val="00BC2862"/>
    <w:rsid w:val="00BC380E"/>
    <w:rsid w:val="00BC415D"/>
    <w:rsid w:val="00BC4646"/>
    <w:rsid w:val="00BD4BA2"/>
    <w:rsid w:val="00BD750D"/>
    <w:rsid w:val="00BE0029"/>
    <w:rsid w:val="00BE06D1"/>
    <w:rsid w:val="00BE1B04"/>
    <w:rsid w:val="00BE218C"/>
    <w:rsid w:val="00BE22EA"/>
    <w:rsid w:val="00BF1E9A"/>
    <w:rsid w:val="00BF2763"/>
    <w:rsid w:val="00BF3910"/>
    <w:rsid w:val="00BF4C61"/>
    <w:rsid w:val="00C00017"/>
    <w:rsid w:val="00C00DF1"/>
    <w:rsid w:val="00C03338"/>
    <w:rsid w:val="00C033B1"/>
    <w:rsid w:val="00C0591F"/>
    <w:rsid w:val="00C05A63"/>
    <w:rsid w:val="00C05DE4"/>
    <w:rsid w:val="00C072AB"/>
    <w:rsid w:val="00C133D9"/>
    <w:rsid w:val="00C17073"/>
    <w:rsid w:val="00C17783"/>
    <w:rsid w:val="00C20AD3"/>
    <w:rsid w:val="00C212A4"/>
    <w:rsid w:val="00C23722"/>
    <w:rsid w:val="00C257DA"/>
    <w:rsid w:val="00C25B74"/>
    <w:rsid w:val="00C269A4"/>
    <w:rsid w:val="00C2749C"/>
    <w:rsid w:val="00C30AD1"/>
    <w:rsid w:val="00C31776"/>
    <w:rsid w:val="00C31B55"/>
    <w:rsid w:val="00C31DFA"/>
    <w:rsid w:val="00C3257C"/>
    <w:rsid w:val="00C34349"/>
    <w:rsid w:val="00C353D7"/>
    <w:rsid w:val="00C3626A"/>
    <w:rsid w:val="00C41CE4"/>
    <w:rsid w:val="00C444C4"/>
    <w:rsid w:val="00C47F01"/>
    <w:rsid w:val="00C53B2F"/>
    <w:rsid w:val="00C53E89"/>
    <w:rsid w:val="00C545A1"/>
    <w:rsid w:val="00C54685"/>
    <w:rsid w:val="00C54B2E"/>
    <w:rsid w:val="00C54BB2"/>
    <w:rsid w:val="00C55D0F"/>
    <w:rsid w:val="00C56166"/>
    <w:rsid w:val="00C56565"/>
    <w:rsid w:val="00C57636"/>
    <w:rsid w:val="00C57962"/>
    <w:rsid w:val="00C621E0"/>
    <w:rsid w:val="00C624EF"/>
    <w:rsid w:val="00C66D14"/>
    <w:rsid w:val="00C6749C"/>
    <w:rsid w:val="00C67F90"/>
    <w:rsid w:val="00C726CC"/>
    <w:rsid w:val="00C76A9C"/>
    <w:rsid w:val="00C77CA2"/>
    <w:rsid w:val="00C807BD"/>
    <w:rsid w:val="00C8149A"/>
    <w:rsid w:val="00C9073C"/>
    <w:rsid w:val="00C925F7"/>
    <w:rsid w:val="00C93465"/>
    <w:rsid w:val="00C9463A"/>
    <w:rsid w:val="00C949FD"/>
    <w:rsid w:val="00C95BD3"/>
    <w:rsid w:val="00C96C9E"/>
    <w:rsid w:val="00CA06B2"/>
    <w:rsid w:val="00CA1796"/>
    <w:rsid w:val="00CA1A9B"/>
    <w:rsid w:val="00CA36B2"/>
    <w:rsid w:val="00CA3D52"/>
    <w:rsid w:val="00CA6F0D"/>
    <w:rsid w:val="00CB1521"/>
    <w:rsid w:val="00CB18A3"/>
    <w:rsid w:val="00CB253F"/>
    <w:rsid w:val="00CB708D"/>
    <w:rsid w:val="00CB7535"/>
    <w:rsid w:val="00CC0FDE"/>
    <w:rsid w:val="00CC51F5"/>
    <w:rsid w:val="00CC7561"/>
    <w:rsid w:val="00CD063D"/>
    <w:rsid w:val="00CD1BA0"/>
    <w:rsid w:val="00CD21AA"/>
    <w:rsid w:val="00CD31F3"/>
    <w:rsid w:val="00CD4179"/>
    <w:rsid w:val="00CD43A0"/>
    <w:rsid w:val="00CD499A"/>
    <w:rsid w:val="00CD6565"/>
    <w:rsid w:val="00CE29E6"/>
    <w:rsid w:val="00CE3FD6"/>
    <w:rsid w:val="00CE49AF"/>
    <w:rsid w:val="00CE505C"/>
    <w:rsid w:val="00CE5344"/>
    <w:rsid w:val="00CE5F64"/>
    <w:rsid w:val="00CF551F"/>
    <w:rsid w:val="00CF652C"/>
    <w:rsid w:val="00CF658F"/>
    <w:rsid w:val="00CF7C02"/>
    <w:rsid w:val="00D01769"/>
    <w:rsid w:val="00D01E9A"/>
    <w:rsid w:val="00D03CDD"/>
    <w:rsid w:val="00D054C9"/>
    <w:rsid w:val="00D06724"/>
    <w:rsid w:val="00D11729"/>
    <w:rsid w:val="00D13770"/>
    <w:rsid w:val="00D13D12"/>
    <w:rsid w:val="00D13F60"/>
    <w:rsid w:val="00D147F4"/>
    <w:rsid w:val="00D14A86"/>
    <w:rsid w:val="00D15B22"/>
    <w:rsid w:val="00D16B7A"/>
    <w:rsid w:val="00D1784E"/>
    <w:rsid w:val="00D249A7"/>
    <w:rsid w:val="00D26D11"/>
    <w:rsid w:val="00D272D8"/>
    <w:rsid w:val="00D301DA"/>
    <w:rsid w:val="00D31559"/>
    <w:rsid w:val="00D325D7"/>
    <w:rsid w:val="00D33904"/>
    <w:rsid w:val="00D342E1"/>
    <w:rsid w:val="00D3516B"/>
    <w:rsid w:val="00D35609"/>
    <w:rsid w:val="00D35712"/>
    <w:rsid w:val="00D358CE"/>
    <w:rsid w:val="00D36C74"/>
    <w:rsid w:val="00D4132D"/>
    <w:rsid w:val="00D43DB8"/>
    <w:rsid w:val="00D44286"/>
    <w:rsid w:val="00D44359"/>
    <w:rsid w:val="00D44443"/>
    <w:rsid w:val="00D45C19"/>
    <w:rsid w:val="00D50868"/>
    <w:rsid w:val="00D516CA"/>
    <w:rsid w:val="00D52862"/>
    <w:rsid w:val="00D56514"/>
    <w:rsid w:val="00D56705"/>
    <w:rsid w:val="00D569C2"/>
    <w:rsid w:val="00D6279F"/>
    <w:rsid w:val="00D62A1E"/>
    <w:rsid w:val="00D635EA"/>
    <w:rsid w:val="00D639AD"/>
    <w:rsid w:val="00D63CAB"/>
    <w:rsid w:val="00D67922"/>
    <w:rsid w:val="00D70334"/>
    <w:rsid w:val="00D72B5D"/>
    <w:rsid w:val="00D73990"/>
    <w:rsid w:val="00D73D9B"/>
    <w:rsid w:val="00D749D5"/>
    <w:rsid w:val="00D75803"/>
    <w:rsid w:val="00D80C77"/>
    <w:rsid w:val="00D818EC"/>
    <w:rsid w:val="00D825A0"/>
    <w:rsid w:val="00D82AF7"/>
    <w:rsid w:val="00D85C5E"/>
    <w:rsid w:val="00D870AE"/>
    <w:rsid w:val="00D9139E"/>
    <w:rsid w:val="00D91B9E"/>
    <w:rsid w:val="00D91E98"/>
    <w:rsid w:val="00D92739"/>
    <w:rsid w:val="00D92BF5"/>
    <w:rsid w:val="00D933B7"/>
    <w:rsid w:val="00D94EAC"/>
    <w:rsid w:val="00D97E15"/>
    <w:rsid w:val="00DA45E6"/>
    <w:rsid w:val="00DA4D8E"/>
    <w:rsid w:val="00DA66CA"/>
    <w:rsid w:val="00DA783B"/>
    <w:rsid w:val="00DA7AE8"/>
    <w:rsid w:val="00DB0B70"/>
    <w:rsid w:val="00DB3E4E"/>
    <w:rsid w:val="00DB5A13"/>
    <w:rsid w:val="00DC0E8A"/>
    <w:rsid w:val="00DC108E"/>
    <w:rsid w:val="00DC2047"/>
    <w:rsid w:val="00DC5501"/>
    <w:rsid w:val="00DC5C62"/>
    <w:rsid w:val="00DC6A2E"/>
    <w:rsid w:val="00DD1745"/>
    <w:rsid w:val="00DD4455"/>
    <w:rsid w:val="00DD4605"/>
    <w:rsid w:val="00DD4E58"/>
    <w:rsid w:val="00DD53AC"/>
    <w:rsid w:val="00DD6035"/>
    <w:rsid w:val="00DD6508"/>
    <w:rsid w:val="00DD777A"/>
    <w:rsid w:val="00DE0A0E"/>
    <w:rsid w:val="00DE115A"/>
    <w:rsid w:val="00DE2A76"/>
    <w:rsid w:val="00DE3ECC"/>
    <w:rsid w:val="00DE3F82"/>
    <w:rsid w:val="00DE6229"/>
    <w:rsid w:val="00DE6CD8"/>
    <w:rsid w:val="00DF07FB"/>
    <w:rsid w:val="00DF517B"/>
    <w:rsid w:val="00DF5262"/>
    <w:rsid w:val="00DF699A"/>
    <w:rsid w:val="00DF720D"/>
    <w:rsid w:val="00E00F60"/>
    <w:rsid w:val="00E0110B"/>
    <w:rsid w:val="00E0779A"/>
    <w:rsid w:val="00E07AD2"/>
    <w:rsid w:val="00E10FEE"/>
    <w:rsid w:val="00E12B72"/>
    <w:rsid w:val="00E1400A"/>
    <w:rsid w:val="00E14268"/>
    <w:rsid w:val="00E17260"/>
    <w:rsid w:val="00E20ABD"/>
    <w:rsid w:val="00E24600"/>
    <w:rsid w:val="00E250EA"/>
    <w:rsid w:val="00E25469"/>
    <w:rsid w:val="00E27D37"/>
    <w:rsid w:val="00E307BD"/>
    <w:rsid w:val="00E32528"/>
    <w:rsid w:val="00E32D76"/>
    <w:rsid w:val="00E330FA"/>
    <w:rsid w:val="00E33A21"/>
    <w:rsid w:val="00E33F4A"/>
    <w:rsid w:val="00E41020"/>
    <w:rsid w:val="00E4246C"/>
    <w:rsid w:val="00E4549A"/>
    <w:rsid w:val="00E47578"/>
    <w:rsid w:val="00E50E2B"/>
    <w:rsid w:val="00E512E7"/>
    <w:rsid w:val="00E520DA"/>
    <w:rsid w:val="00E54165"/>
    <w:rsid w:val="00E55AA4"/>
    <w:rsid w:val="00E56AAD"/>
    <w:rsid w:val="00E56D9E"/>
    <w:rsid w:val="00E60C9C"/>
    <w:rsid w:val="00E62441"/>
    <w:rsid w:val="00E6666D"/>
    <w:rsid w:val="00E666F1"/>
    <w:rsid w:val="00E70933"/>
    <w:rsid w:val="00E71002"/>
    <w:rsid w:val="00E716B7"/>
    <w:rsid w:val="00E7188B"/>
    <w:rsid w:val="00E73D96"/>
    <w:rsid w:val="00E826C8"/>
    <w:rsid w:val="00E85DF3"/>
    <w:rsid w:val="00E8733F"/>
    <w:rsid w:val="00E87A6A"/>
    <w:rsid w:val="00E87B75"/>
    <w:rsid w:val="00E90AD4"/>
    <w:rsid w:val="00E90EE0"/>
    <w:rsid w:val="00E91E85"/>
    <w:rsid w:val="00E91F23"/>
    <w:rsid w:val="00E93237"/>
    <w:rsid w:val="00E93253"/>
    <w:rsid w:val="00E966EB"/>
    <w:rsid w:val="00E97020"/>
    <w:rsid w:val="00E97EAF"/>
    <w:rsid w:val="00EA2C94"/>
    <w:rsid w:val="00EA57B0"/>
    <w:rsid w:val="00EA6010"/>
    <w:rsid w:val="00EA74AD"/>
    <w:rsid w:val="00EB5D64"/>
    <w:rsid w:val="00EB779E"/>
    <w:rsid w:val="00EC38E9"/>
    <w:rsid w:val="00EC409F"/>
    <w:rsid w:val="00EC5269"/>
    <w:rsid w:val="00EC552D"/>
    <w:rsid w:val="00ED1647"/>
    <w:rsid w:val="00ED3434"/>
    <w:rsid w:val="00ED3BC5"/>
    <w:rsid w:val="00ED6AAF"/>
    <w:rsid w:val="00ED768C"/>
    <w:rsid w:val="00ED76EF"/>
    <w:rsid w:val="00ED7C50"/>
    <w:rsid w:val="00EE1F14"/>
    <w:rsid w:val="00EE2C1C"/>
    <w:rsid w:val="00EE64F5"/>
    <w:rsid w:val="00EE6B72"/>
    <w:rsid w:val="00EE75EC"/>
    <w:rsid w:val="00EE7938"/>
    <w:rsid w:val="00EF5461"/>
    <w:rsid w:val="00EF6723"/>
    <w:rsid w:val="00EF6FCE"/>
    <w:rsid w:val="00EF7B6D"/>
    <w:rsid w:val="00F005F0"/>
    <w:rsid w:val="00F00FB6"/>
    <w:rsid w:val="00F03C89"/>
    <w:rsid w:val="00F0556C"/>
    <w:rsid w:val="00F06E66"/>
    <w:rsid w:val="00F07F07"/>
    <w:rsid w:val="00F103D4"/>
    <w:rsid w:val="00F11061"/>
    <w:rsid w:val="00F140D6"/>
    <w:rsid w:val="00F14826"/>
    <w:rsid w:val="00F15AAD"/>
    <w:rsid w:val="00F1638F"/>
    <w:rsid w:val="00F1641F"/>
    <w:rsid w:val="00F232C9"/>
    <w:rsid w:val="00F26A87"/>
    <w:rsid w:val="00F32E3C"/>
    <w:rsid w:val="00F339D1"/>
    <w:rsid w:val="00F36E1F"/>
    <w:rsid w:val="00F379A9"/>
    <w:rsid w:val="00F41651"/>
    <w:rsid w:val="00F4433A"/>
    <w:rsid w:val="00F44942"/>
    <w:rsid w:val="00F44E14"/>
    <w:rsid w:val="00F44E39"/>
    <w:rsid w:val="00F4507B"/>
    <w:rsid w:val="00F47179"/>
    <w:rsid w:val="00F50F3C"/>
    <w:rsid w:val="00F51D43"/>
    <w:rsid w:val="00F530AF"/>
    <w:rsid w:val="00F567A4"/>
    <w:rsid w:val="00F56AFA"/>
    <w:rsid w:val="00F61431"/>
    <w:rsid w:val="00F61AD9"/>
    <w:rsid w:val="00F62AA1"/>
    <w:rsid w:val="00F62C3D"/>
    <w:rsid w:val="00F6473B"/>
    <w:rsid w:val="00F7394C"/>
    <w:rsid w:val="00F75308"/>
    <w:rsid w:val="00F75C63"/>
    <w:rsid w:val="00F76323"/>
    <w:rsid w:val="00F76EB6"/>
    <w:rsid w:val="00F76F2E"/>
    <w:rsid w:val="00F801F2"/>
    <w:rsid w:val="00F83187"/>
    <w:rsid w:val="00F92061"/>
    <w:rsid w:val="00FA219A"/>
    <w:rsid w:val="00FA2D62"/>
    <w:rsid w:val="00FA378E"/>
    <w:rsid w:val="00FA65F1"/>
    <w:rsid w:val="00FB0188"/>
    <w:rsid w:val="00FB0D1B"/>
    <w:rsid w:val="00FB0D7F"/>
    <w:rsid w:val="00FB3B8D"/>
    <w:rsid w:val="00FB4BD5"/>
    <w:rsid w:val="00FB4CDF"/>
    <w:rsid w:val="00FB4D29"/>
    <w:rsid w:val="00FB7E97"/>
    <w:rsid w:val="00FC016A"/>
    <w:rsid w:val="00FC2AF2"/>
    <w:rsid w:val="00FC3325"/>
    <w:rsid w:val="00FC4BA4"/>
    <w:rsid w:val="00FC4D2F"/>
    <w:rsid w:val="00FC63BE"/>
    <w:rsid w:val="00FC680C"/>
    <w:rsid w:val="00FD1078"/>
    <w:rsid w:val="00FD156F"/>
    <w:rsid w:val="00FD17B8"/>
    <w:rsid w:val="00FD62EE"/>
    <w:rsid w:val="00FD6712"/>
    <w:rsid w:val="00FD7546"/>
    <w:rsid w:val="00FE083E"/>
    <w:rsid w:val="00FE2DBA"/>
    <w:rsid w:val="00FE4768"/>
    <w:rsid w:val="00FE7FF9"/>
    <w:rsid w:val="00FF1823"/>
    <w:rsid w:val="00FF2E60"/>
    <w:rsid w:val="00FF3633"/>
    <w:rsid w:val="00FF6B4B"/>
    <w:rsid w:val="00FF7E75"/>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78ABE280-409B-4246-99A9-892E89B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ListBullet,Contents List Paragraph,M1M2 Heading 2,List 1 Paragraph,List Paragraph JF"/>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ListBullet Char,Contents List Paragraph Char,M1M2 Heading 2 Char,List 1 Paragraph Char,List Paragraph JF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cPr>
      <w:shd w:val="clear" w:color="auto" w:fill="auto"/>
    </w:tcPr>
    <w:tblStylePr w:type="firstRow">
      <w:rPr>
        <w:b/>
        <w:caps/>
        <w:color w:val="auto"/>
      </w:rPr>
      <w:tblPr/>
      <w:tcPr>
        <w:tcBorders>
          <w:tl2br w:val="none" w:sz="0" w:space="0" w:color="auto"/>
          <w:tr2bl w:val="none" w:sz="0" w:space="0" w:color="auto"/>
        </w:tcBorders>
      </w:tcPr>
    </w:tblStylePr>
    <w:tblStylePr w:type="lastRow">
      <w:rPr>
        <w:b/>
        <w:color w:val="FFFFFF"/>
      </w:rPr>
    </w:tblStylePr>
    <w:tblStylePr w:type="band1Vert">
      <w:rPr>
        <w:b/>
      </w:r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DF699A"/>
    <w:rPr>
      <w:color w:val="605E5C"/>
      <w:shd w:val="clear" w:color="auto" w:fill="E1DFDD"/>
    </w:rPr>
  </w:style>
  <w:style w:type="table" w:styleId="PlainTable1">
    <w:name w:val="Plain Table 1"/>
    <w:basedOn w:val="TableNormal"/>
    <w:uiPriority w:val="41"/>
    <w:rsid w:val="00796AFF"/>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796AFF"/>
    <w:rPr>
      <w:b/>
      <w:bCs/>
    </w:rPr>
  </w:style>
  <w:style w:type="paragraph" w:customStyle="1" w:styleId="BPHeading">
    <w:name w:val="BPHeading"/>
    <w:basedOn w:val="Normal"/>
    <w:next w:val="Normal"/>
    <w:rsid w:val="0099345A"/>
    <w:pPr>
      <w:keepNext/>
      <w:tabs>
        <w:tab w:val="left" w:pos="567"/>
        <w:tab w:val="left" w:pos="1134"/>
        <w:tab w:val="left" w:pos="1985"/>
        <w:tab w:val="right" w:pos="8789"/>
      </w:tabs>
      <w:overflowPunct w:val="0"/>
      <w:autoSpaceDE w:val="0"/>
      <w:autoSpaceDN w:val="0"/>
      <w:adjustRightInd w:val="0"/>
      <w:spacing w:after="240" w:line="240" w:lineRule="auto"/>
      <w:textAlignment w:val="baseline"/>
    </w:pPr>
    <w:rPr>
      <w:rFonts w:ascii="Arial" w:eastAsia="Times New Roman" w:hAnsi="Arial" w:cs="Times New Roman"/>
      <w:b/>
      <w:sz w:val="24"/>
      <w:szCs w:val="20"/>
      <w:lang w:val="en-GB"/>
    </w:rPr>
  </w:style>
  <w:style w:type="paragraph" w:styleId="TOCHeading">
    <w:name w:val="TOC Heading"/>
    <w:basedOn w:val="Heading1"/>
    <w:next w:val="Normal"/>
    <w:uiPriority w:val="39"/>
    <w:unhideWhenUsed/>
    <w:qFormat/>
    <w:rsid w:val="008D3388"/>
    <w:pPr>
      <w:outlineLvl w:val="9"/>
    </w:pPr>
    <w:rPr>
      <w:lang w:val="en-US"/>
    </w:rPr>
  </w:style>
  <w:style w:type="paragraph" w:styleId="TOC2">
    <w:name w:val="toc 2"/>
    <w:basedOn w:val="Normal"/>
    <w:next w:val="Normal"/>
    <w:autoRedefine/>
    <w:uiPriority w:val="39"/>
    <w:unhideWhenUsed/>
    <w:rsid w:val="008D3388"/>
    <w:pPr>
      <w:spacing w:after="100"/>
      <w:ind w:left="220"/>
    </w:pPr>
  </w:style>
  <w:style w:type="paragraph" w:styleId="TOC1">
    <w:name w:val="toc 1"/>
    <w:basedOn w:val="Normal"/>
    <w:next w:val="Normal"/>
    <w:autoRedefine/>
    <w:uiPriority w:val="39"/>
    <w:unhideWhenUsed/>
    <w:rsid w:val="00720B74"/>
    <w:pPr>
      <w:tabs>
        <w:tab w:val="left" w:pos="440"/>
        <w:tab w:val="right" w:leader="dot" w:pos="9016"/>
      </w:tabs>
      <w:spacing w:after="0" w:line="240" w:lineRule="auto"/>
    </w:pPr>
    <w:rPr>
      <w:rFonts w:ascii="Arial" w:hAnsi="Arial" w:cs="Arial"/>
      <w:b/>
      <w:bCs/>
      <w:noProof/>
      <w:lang w:eastAsia="en-AU"/>
    </w:rPr>
  </w:style>
  <w:style w:type="paragraph" w:customStyle="1" w:styleId="Default">
    <w:name w:val="Default"/>
    <w:rsid w:val="0074689F"/>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frag-extref">
    <w:name w:val="frag-extref"/>
    <w:basedOn w:val="DefaultParagraphFont"/>
    <w:rsid w:val="00616800"/>
  </w:style>
  <w:style w:type="character" w:customStyle="1" w:styleId="frag-citation">
    <w:name w:val="frag-citation"/>
    <w:basedOn w:val="DefaultParagraphFont"/>
    <w:rsid w:val="00616800"/>
  </w:style>
  <w:style w:type="character" w:customStyle="1" w:styleId="frag-name">
    <w:name w:val="frag-name"/>
    <w:basedOn w:val="DefaultParagraphFont"/>
    <w:rsid w:val="00616800"/>
  </w:style>
  <w:style w:type="paragraph" w:customStyle="1" w:styleId="Pa11">
    <w:name w:val="Pa11"/>
    <w:basedOn w:val="Default"/>
    <w:next w:val="Default"/>
    <w:uiPriority w:val="99"/>
    <w:rsid w:val="00360055"/>
    <w:pPr>
      <w:spacing w:line="181" w:lineRule="atLeast"/>
    </w:pPr>
    <w:rPr>
      <w:rFonts w:ascii="NeueHaasGroteskDisp Pro Lt" w:eastAsia="SimSun" w:hAnsi="NeueHaasGroteskDisp Pro Lt" w:cstheme="minorBidi"/>
      <w:color w:val="auto"/>
    </w:rPr>
  </w:style>
  <w:style w:type="paragraph" w:customStyle="1" w:styleId="Pa4">
    <w:name w:val="Pa4"/>
    <w:basedOn w:val="Default"/>
    <w:next w:val="Default"/>
    <w:uiPriority w:val="99"/>
    <w:rsid w:val="00360055"/>
    <w:pPr>
      <w:spacing w:line="121" w:lineRule="atLeast"/>
    </w:pPr>
    <w:rPr>
      <w:rFonts w:ascii="NeueHaasGroteskDisp Pro Lt" w:eastAsia="SimSun" w:hAnsi="NeueHaasGroteskDisp Pro Lt" w:cstheme="minorBidi"/>
      <w:color w:val="auto"/>
    </w:rPr>
  </w:style>
  <w:style w:type="character" w:styleId="UnresolvedMention">
    <w:name w:val="Unresolved Mention"/>
    <w:basedOn w:val="DefaultParagraphFont"/>
    <w:uiPriority w:val="99"/>
    <w:semiHidden/>
    <w:unhideWhenUsed/>
    <w:rsid w:val="006A6FCC"/>
    <w:rPr>
      <w:color w:val="605E5C"/>
      <w:shd w:val="clear" w:color="auto" w:fill="E1DFDD"/>
    </w:rPr>
  </w:style>
  <w:style w:type="character" w:customStyle="1" w:styleId="frag-defterm">
    <w:name w:val="frag-defterm"/>
    <w:basedOn w:val="DefaultParagraphFont"/>
    <w:rsid w:val="00BF1E9A"/>
  </w:style>
  <w:style w:type="character" w:customStyle="1" w:styleId="A7">
    <w:name w:val="A7"/>
    <w:uiPriority w:val="99"/>
    <w:rsid w:val="007D39A4"/>
    <w:rPr>
      <w:rFonts w:cs="NeueHaasGroteskDisp Pro Lt"/>
      <w:color w:val="000000"/>
      <w:sz w:val="20"/>
      <w:szCs w:val="20"/>
    </w:rPr>
  </w:style>
  <w:style w:type="character" w:customStyle="1" w:styleId="A9">
    <w:name w:val="A9"/>
    <w:uiPriority w:val="99"/>
    <w:rsid w:val="007D39A4"/>
    <w:rPr>
      <w:rFonts w:ascii="NeueHaasGroteskDisp Pro" w:hAnsi="NeueHaasGroteskDisp Pro" w:cs="NeueHaasGroteskDisp Pro"/>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524">
      <w:bodyDiv w:val="1"/>
      <w:marLeft w:val="0"/>
      <w:marRight w:val="0"/>
      <w:marTop w:val="0"/>
      <w:marBottom w:val="0"/>
      <w:divBdr>
        <w:top w:val="none" w:sz="0" w:space="0" w:color="auto"/>
        <w:left w:val="none" w:sz="0" w:space="0" w:color="auto"/>
        <w:bottom w:val="none" w:sz="0" w:space="0" w:color="auto"/>
        <w:right w:val="none" w:sz="0" w:space="0" w:color="auto"/>
      </w:divBdr>
      <w:divsChild>
        <w:div w:id="634993203">
          <w:marLeft w:val="0"/>
          <w:marRight w:val="0"/>
          <w:marTop w:val="0"/>
          <w:marBottom w:val="0"/>
          <w:divBdr>
            <w:top w:val="none" w:sz="0" w:space="0" w:color="auto"/>
            <w:left w:val="none" w:sz="0" w:space="0" w:color="auto"/>
            <w:bottom w:val="none" w:sz="0" w:space="0" w:color="auto"/>
            <w:right w:val="none" w:sz="0" w:space="0" w:color="auto"/>
          </w:divBdr>
          <w:divsChild>
            <w:div w:id="1880322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04083633">
          <w:marLeft w:val="0"/>
          <w:marRight w:val="0"/>
          <w:marTop w:val="0"/>
          <w:marBottom w:val="0"/>
          <w:divBdr>
            <w:top w:val="none" w:sz="0" w:space="0" w:color="auto"/>
            <w:left w:val="none" w:sz="0" w:space="0" w:color="auto"/>
            <w:bottom w:val="none" w:sz="0" w:space="0" w:color="auto"/>
            <w:right w:val="none" w:sz="0" w:space="0" w:color="auto"/>
          </w:divBdr>
          <w:divsChild>
            <w:div w:id="12661085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4868168">
      <w:bodyDiv w:val="1"/>
      <w:marLeft w:val="0"/>
      <w:marRight w:val="0"/>
      <w:marTop w:val="0"/>
      <w:marBottom w:val="0"/>
      <w:divBdr>
        <w:top w:val="none" w:sz="0" w:space="0" w:color="auto"/>
        <w:left w:val="none" w:sz="0" w:space="0" w:color="auto"/>
        <w:bottom w:val="none" w:sz="0" w:space="0" w:color="auto"/>
        <w:right w:val="none" w:sz="0" w:space="0" w:color="auto"/>
      </w:divBdr>
    </w:div>
    <w:div w:id="32194506">
      <w:bodyDiv w:val="1"/>
      <w:marLeft w:val="0"/>
      <w:marRight w:val="0"/>
      <w:marTop w:val="0"/>
      <w:marBottom w:val="0"/>
      <w:divBdr>
        <w:top w:val="none" w:sz="0" w:space="0" w:color="auto"/>
        <w:left w:val="none" w:sz="0" w:space="0" w:color="auto"/>
        <w:bottom w:val="none" w:sz="0" w:space="0" w:color="auto"/>
        <w:right w:val="none" w:sz="0" w:space="0" w:color="auto"/>
      </w:divBdr>
      <w:divsChild>
        <w:div w:id="482966348">
          <w:marLeft w:val="0"/>
          <w:marRight w:val="0"/>
          <w:marTop w:val="0"/>
          <w:marBottom w:val="0"/>
          <w:divBdr>
            <w:top w:val="none" w:sz="0" w:space="0" w:color="auto"/>
            <w:left w:val="none" w:sz="0" w:space="0" w:color="auto"/>
            <w:bottom w:val="none" w:sz="0" w:space="0" w:color="auto"/>
            <w:right w:val="none" w:sz="0" w:space="0" w:color="auto"/>
          </w:divBdr>
          <w:divsChild>
            <w:div w:id="13431670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5532291">
          <w:marLeft w:val="0"/>
          <w:marRight w:val="0"/>
          <w:marTop w:val="0"/>
          <w:marBottom w:val="0"/>
          <w:divBdr>
            <w:top w:val="none" w:sz="0" w:space="0" w:color="auto"/>
            <w:left w:val="none" w:sz="0" w:space="0" w:color="auto"/>
            <w:bottom w:val="none" w:sz="0" w:space="0" w:color="auto"/>
            <w:right w:val="none" w:sz="0" w:space="0" w:color="auto"/>
          </w:divBdr>
          <w:divsChild>
            <w:div w:id="7952928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0560099">
          <w:marLeft w:val="0"/>
          <w:marRight w:val="0"/>
          <w:marTop w:val="0"/>
          <w:marBottom w:val="0"/>
          <w:divBdr>
            <w:top w:val="none" w:sz="0" w:space="0" w:color="auto"/>
            <w:left w:val="none" w:sz="0" w:space="0" w:color="auto"/>
            <w:bottom w:val="none" w:sz="0" w:space="0" w:color="auto"/>
            <w:right w:val="none" w:sz="0" w:space="0" w:color="auto"/>
          </w:divBdr>
          <w:divsChild>
            <w:div w:id="18672824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5741883">
      <w:bodyDiv w:val="1"/>
      <w:marLeft w:val="0"/>
      <w:marRight w:val="0"/>
      <w:marTop w:val="0"/>
      <w:marBottom w:val="0"/>
      <w:divBdr>
        <w:top w:val="none" w:sz="0" w:space="0" w:color="auto"/>
        <w:left w:val="none" w:sz="0" w:space="0" w:color="auto"/>
        <w:bottom w:val="none" w:sz="0" w:space="0" w:color="auto"/>
        <w:right w:val="none" w:sz="0" w:space="0" w:color="auto"/>
      </w:divBdr>
    </w:div>
    <w:div w:id="45839909">
      <w:bodyDiv w:val="1"/>
      <w:marLeft w:val="0"/>
      <w:marRight w:val="0"/>
      <w:marTop w:val="0"/>
      <w:marBottom w:val="0"/>
      <w:divBdr>
        <w:top w:val="none" w:sz="0" w:space="0" w:color="auto"/>
        <w:left w:val="none" w:sz="0" w:space="0" w:color="auto"/>
        <w:bottom w:val="none" w:sz="0" w:space="0" w:color="auto"/>
        <w:right w:val="none" w:sz="0" w:space="0" w:color="auto"/>
      </w:divBdr>
      <w:divsChild>
        <w:div w:id="129875664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30047654">
              <w:marLeft w:val="0"/>
              <w:marRight w:val="0"/>
              <w:marTop w:val="0"/>
              <w:marBottom w:val="0"/>
              <w:divBdr>
                <w:top w:val="none" w:sz="0" w:space="0" w:color="auto"/>
                <w:left w:val="none" w:sz="0" w:space="0" w:color="auto"/>
                <w:bottom w:val="none" w:sz="0" w:space="0" w:color="auto"/>
                <w:right w:val="none" w:sz="0" w:space="0" w:color="auto"/>
              </w:divBdr>
              <w:divsChild>
                <w:div w:id="17331913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1922765">
              <w:marLeft w:val="0"/>
              <w:marRight w:val="0"/>
              <w:marTop w:val="0"/>
              <w:marBottom w:val="0"/>
              <w:divBdr>
                <w:top w:val="none" w:sz="0" w:space="0" w:color="auto"/>
                <w:left w:val="none" w:sz="0" w:space="0" w:color="auto"/>
                <w:bottom w:val="none" w:sz="0" w:space="0" w:color="auto"/>
                <w:right w:val="none" w:sz="0" w:space="0" w:color="auto"/>
              </w:divBdr>
              <w:divsChild>
                <w:div w:id="15751210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7667387">
              <w:marLeft w:val="0"/>
              <w:marRight w:val="0"/>
              <w:marTop w:val="0"/>
              <w:marBottom w:val="0"/>
              <w:divBdr>
                <w:top w:val="none" w:sz="0" w:space="0" w:color="auto"/>
                <w:left w:val="none" w:sz="0" w:space="0" w:color="auto"/>
                <w:bottom w:val="none" w:sz="0" w:space="0" w:color="auto"/>
                <w:right w:val="none" w:sz="0" w:space="0" w:color="auto"/>
              </w:divBdr>
              <w:divsChild>
                <w:div w:id="11839386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83244454">
              <w:marLeft w:val="0"/>
              <w:marRight w:val="0"/>
              <w:marTop w:val="0"/>
              <w:marBottom w:val="0"/>
              <w:divBdr>
                <w:top w:val="none" w:sz="0" w:space="0" w:color="auto"/>
                <w:left w:val="none" w:sz="0" w:space="0" w:color="auto"/>
                <w:bottom w:val="none" w:sz="0" w:space="0" w:color="auto"/>
                <w:right w:val="none" w:sz="0" w:space="0" w:color="auto"/>
              </w:divBdr>
              <w:divsChild>
                <w:div w:id="7221716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2365602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28162088">
              <w:marLeft w:val="0"/>
              <w:marRight w:val="0"/>
              <w:marTop w:val="0"/>
              <w:marBottom w:val="0"/>
              <w:divBdr>
                <w:top w:val="none" w:sz="0" w:space="0" w:color="auto"/>
                <w:left w:val="none" w:sz="0" w:space="0" w:color="auto"/>
                <w:bottom w:val="none" w:sz="0" w:space="0" w:color="auto"/>
                <w:right w:val="none" w:sz="0" w:space="0" w:color="auto"/>
              </w:divBdr>
              <w:divsChild>
                <w:div w:id="927446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8435726">
              <w:marLeft w:val="0"/>
              <w:marRight w:val="0"/>
              <w:marTop w:val="0"/>
              <w:marBottom w:val="0"/>
              <w:divBdr>
                <w:top w:val="none" w:sz="0" w:space="0" w:color="auto"/>
                <w:left w:val="none" w:sz="0" w:space="0" w:color="auto"/>
                <w:bottom w:val="none" w:sz="0" w:space="0" w:color="auto"/>
                <w:right w:val="none" w:sz="0" w:space="0" w:color="auto"/>
              </w:divBdr>
              <w:divsChild>
                <w:div w:id="6196064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22899518">
              <w:marLeft w:val="0"/>
              <w:marRight w:val="0"/>
              <w:marTop w:val="0"/>
              <w:marBottom w:val="0"/>
              <w:divBdr>
                <w:top w:val="none" w:sz="0" w:space="0" w:color="auto"/>
                <w:left w:val="none" w:sz="0" w:space="0" w:color="auto"/>
                <w:bottom w:val="none" w:sz="0" w:space="0" w:color="auto"/>
                <w:right w:val="none" w:sz="0" w:space="0" w:color="auto"/>
              </w:divBdr>
              <w:divsChild>
                <w:div w:id="13133636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6207049">
              <w:marLeft w:val="0"/>
              <w:marRight w:val="0"/>
              <w:marTop w:val="0"/>
              <w:marBottom w:val="0"/>
              <w:divBdr>
                <w:top w:val="none" w:sz="0" w:space="0" w:color="auto"/>
                <w:left w:val="none" w:sz="0" w:space="0" w:color="auto"/>
                <w:bottom w:val="none" w:sz="0" w:space="0" w:color="auto"/>
                <w:right w:val="none" w:sz="0" w:space="0" w:color="auto"/>
              </w:divBdr>
              <w:divsChild>
                <w:div w:id="1842428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68593742">
              <w:marLeft w:val="0"/>
              <w:marRight w:val="0"/>
              <w:marTop w:val="0"/>
              <w:marBottom w:val="0"/>
              <w:divBdr>
                <w:top w:val="none" w:sz="0" w:space="0" w:color="auto"/>
                <w:left w:val="none" w:sz="0" w:space="0" w:color="auto"/>
                <w:bottom w:val="none" w:sz="0" w:space="0" w:color="auto"/>
                <w:right w:val="none" w:sz="0" w:space="0" w:color="auto"/>
              </w:divBdr>
              <w:divsChild>
                <w:div w:id="21409479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3318774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55995253">
              <w:marLeft w:val="0"/>
              <w:marRight w:val="0"/>
              <w:marTop w:val="0"/>
              <w:marBottom w:val="0"/>
              <w:divBdr>
                <w:top w:val="none" w:sz="0" w:space="0" w:color="auto"/>
                <w:left w:val="none" w:sz="0" w:space="0" w:color="auto"/>
                <w:bottom w:val="none" w:sz="0" w:space="0" w:color="auto"/>
                <w:right w:val="none" w:sz="0" w:space="0" w:color="auto"/>
              </w:divBdr>
              <w:divsChild>
                <w:div w:id="10096007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38422197">
              <w:marLeft w:val="0"/>
              <w:marRight w:val="0"/>
              <w:marTop w:val="0"/>
              <w:marBottom w:val="0"/>
              <w:divBdr>
                <w:top w:val="none" w:sz="0" w:space="0" w:color="auto"/>
                <w:left w:val="none" w:sz="0" w:space="0" w:color="auto"/>
                <w:bottom w:val="none" w:sz="0" w:space="0" w:color="auto"/>
                <w:right w:val="none" w:sz="0" w:space="0" w:color="auto"/>
              </w:divBdr>
              <w:divsChild>
                <w:div w:id="12429048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8114092">
              <w:marLeft w:val="0"/>
              <w:marRight w:val="0"/>
              <w:marTop w:val="0"/>
              <w:marBottom w:val="0"/>
              <w:divBdr>
                <w:top w:val="none" w:sz="0" w:space="0" w:color="auto"/>
                <w:left w:val="none" w:sz="0" w:space="0" w:color="auto"/>
                <w:bottom w:val="none" w:sz="0" w:space="0" w:color="auto"/>
                <w:right w:val="none" w:sz="0" w:space="0" w:color="auto"/>
              </w:divBdr>
              <w:divsChild>
                <w:div w:id="15800947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9735902">
              <w:marLeft w:val="0"/>
              <w:marRight w:val="0"/>
              <w:marTop w:val="0"/>
              <w:marBottom w:val="0"/>
              <w:divBdr>
                <w:top w:val="none" w:sz="0" w:space="0" w:color="auto"/>
                <w:left w:val="none" w:sz="0" w:space="0" w:color="auto"/>
                <w:bottom w:val="none" w:sz="0" w:space="0" w:color="auto"/>
                <w:right w:val="none" w:sz="0" w:space="0" w:color="auto"/>
              </w:divBdr>
              <w:divsChild>
                <w:div w:id="19162830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501758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082485">
      <w:bodyDiv w:val="1"/>
      <w:marLeft w:val="0"/>
      <w:marRight w:val="0"/>
      <w:marTop w:val="0"/>
      <w:marBottom w:val="0"/>
      <w:divBdr>
        <w:top w:val="none" w:sz="0" w:space="0" w:color="auto"/>
        <w:left w:val="none" w:sz="0" w:space="0" w:color="auto"/>
        <w:bottom w:val="none" w:sz="0" w:space="0" w:color="auto"/>
        <w:right w:val="none" w:sz="0" w:space="0" w:color="auto"/>
      </w:divBdr>
      <w:divsChild>
        <w:div w:id="826362541">
          <w:marLeft w:val="340"/>
          <w:marRight w:val="0"/>
          <w:marTop w:val="160"/>
          <w:marBottom w:val="200"/>
          <w:divBdr>
            <w:top w:val="none" w:sz="0" w:space="0" w:color="auto"/>
            <w:left w:val="none" w:sz="0" w:space="0" w:color="auto"/>
            <w:bottom w:val="none" w:sz="0" w:space="0" w:color="auto"/>
            <w:right w:val="none" w:sz="0" w:space="0" w:color="auto"/>
          </w:divBdr>
        </w:div>
        <w:div w:id="173056850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43659769">
              <w:blockQuote w:val="1"/>
              <w:marLeft w:val="400"/>
              <w:marRight w:val="0"/>
              <w:marTop w:val="160"/>
              <w:marBottom w:val="200"/>
              <w:divBdr>
                <w:top w:val="none" w:sz="0" w:space="0" w:color="auto"/>
                <w:left w:val="none" w:sz="0" w:space="0" w:color="auto"/>
                <w:bottom w:val="none" w:sz="0" w:space="0" w:color="auto"/>
                <w:right w:val="none" w:sz="0" w:space="0" w:color="auto"/>
              </w:divBdr>
            </w:div>
            <w:div w:id="20563501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2582430">
      <w:bodyDiv w:val="1"/>
      <w:marLeft w:val="0"/>
      <w:marRight w:val="0"/>
      <w:marTop w:val="0"/>
      <w:marBottom w:val="0"/>
      <w:divBdr>
        <w:top w:val="none" w:sz="0" w:space="0" w:color="auto"/>
        <w:left w:val="none" w:sz="0" w:space="0" w:color="auto"/>
        <w:bottom w:val="none" w:sz="0" w:space="0" w:color="auto"/>
        <w:right w:val="none" w:sz="0" w:space="0" w:color="auto"/>
      </w:divBdr>
    </w:div>
    <w:div w:id="61413546">
      <w:bodyDiv w:val="1"/>
      <w:marLeft w:val="0"/>
      <w:marRight w:val="0"/>
      <w:marTop w:val="0"/>
      <w:marBottom w:val="0"/>
      <w:divBdr>
        <w:top w:val="none" w:sz="0" w:space="0" w:color="auto"/>
        <w:left w:val="none" w:sz="0" w:space="0" w:color="auto"/>
        <w:bottom w:val="none" w:sz="0" w:space="0" w:color="auto"/>
        <w:right w:val="none" w:sz="0" w:space="0" w:color="auto"/>
      </w:divBdr>
      <w:divsChild>
        <w:div w:id="439689748">
          <w:marLeft w:val="0"/>
          <w:marRight w:val="0"/>
          <w:marTop w:val="0"/>
          <w:marBottom w:val="0"/>
          <w:divBdr>
            <w:top w:val="none" w:sz="0" w:space="0" w:color="auto"/>
            <w:left w:val="none" w:sz="0" w:space="0" w:color="auto"/>
            <w:bottom w:val="none" w:sz="0" w:space="0" w:color="auto"/>
            <w:right w:val="none" w:sz="0" w:space="0" w:color="auto"/>
          </w:divBdr>
          <w:divsChild>
            <w:div w:id="1889679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5766012">
          <w:marLeft w:val="0"/>
          <w:marRight w:val="0"/>
          <w:marTop w:val="0"/>
          <w:marBottom w:val="0"/>
          <w:divBdr>
            <w:top w:val="none" w:sz="0" w:space="0" w:color="auto"/>
            <w:left w:val="none" w:sz="0" w:space="0" w:color="auto"/>
            <w:bottom w:val="none" w:sz="0" w:space="0" w:color="auto"/>
            <w:right w:val="none" w:sz="0" w:space="0" w:color="auto"/>
          </w:divBdr>
          <w:divsChild>
            <w:div w:id="15030047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67927103">
      <w:bodyDiv w:val="1"/>
      <w:marLeft w:val="0"/>
      <w:marRight w:val="0"/>
      <w:marTop w:val="0"/>
      <w:marBottom w:val="0"/>
      <w:divBdr>
        <w:top w:val="none" w:sz="0" w:space="0" w:color="auto"/>
        <w:left w:val="none" w:sz="0" w:space="0" w:color="auto"/>
        <w:bottom w:val="none" w:sz="0" w:space="0" w:color="auto"/>
        <w:right w:val="none" w:sz="0" w:space="0" w:color="auto"/>
      </w:divBdr>
      <w:divsChild>
        <w:div w:id="1633709750">
          <w:marLeft w:val="340"/>
          <w:marRight w:val="0"/>
          <w:marTop w:val="160"/>
          <w:marBottom w:val="200"/>
          <w:divBdr>
            <w:top w:val="none" w:sz="0" w:space="0" w:color="auto"/>
            <w:left w:val="none" w:sz="0" w:space="0" w:color="auto"/>
            <w:bottom w:val="none" w:sz="0" w:space="0" w:color="auto"/>
            <w:right w:val="none" w:sz="0" w:space="0" w:color="auto"/>
          </w:divBdr>
        </w:div>
        <w:div w:id="81383170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9123956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28060294">
                  <w:marLeft w:val="0"/>
                  <w:marRight w:val="0"/>
                  <w:marTop w:val="0"/>
                  <w:marBottom w:val="0"/>
                  <w:divBdr>
                    <w:top w:val="none" w:sz="0" w:space="0" w:color="auto"/>
                    <w:left w:val="none" w:sz="0" w:space="0" w:color="auto"/>
                    <w:bottom w:val="none" w:sz="0" w:space="0" w:color="auto"/>
                    <w:right w:val="none" w:sz="0" w:space="0" w:color="auto"/>
                  </w:divBdr>
                  <w:divsChild>
                    <w:div w:id="20114482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2577411">
                  <w:marLeft w:val="0"/>
                  <w:marRight w:val="0"/>
                  <w:marTop w:val="0"/>
                  <w:marBottom w:val="0"/>
                  <w:divBdr>
                    <w:top w:val="none" w:sz="0" w:space="0" w:color="auto"/>
                    <w:left w:val="none" w:sz="0" w:space="0" w:color="auto"/>
                    <w:bottom w:val="none" w:sz="0" w:space="0" w:color="auto"/>
                    <w:right w:val="none" w:sz="0" w:space="0" w:color="auto"/>
                  </w:divBdr>
                  <w:divsChild>
                    <w:div w:id="15570079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0766337">
              <w:blockQuote w:val="1"/>
              <w:marLeft w:val="400"/>
              <w:marRight w:val="0"/>
              <w:marTop w:val="160"/>
              <w:marBottom w:val="200"/>
              <w:divBdr>
                <w:top w:val="none" w:sz="0" w:space="0" w:color="auto"/>
                <w:left w:val="none" w:sz="0" w:space="0" w:color="auto"/>
                <w:bottom w:val="none" w:sz="0" w:space="0" w:color="auto"/>
                <w:right w:val="none" w:sz="0" w:space="0" w:color="auto"/>
              </w:divBdr>
            </w:div>
            <w:div w:id="1284727809">
              <w:blockQuote w:val="1"/>
              <w:marLeft w:val="400"/>
              <w:marRight w:val="0"/>
              <w:marTop w:val="160"/>
              <w:marBottom w:val="200"/>
              <w:divBdr>
                <w:top w:val="none" w:sz="0" w:space="0" w:color="auto"/>
                <w:left w:val="none" w:sz="0" w:space="0" w:color="auto"/>
                <w:bottom w:val="none" w:sz="0" w:space="0" w:color="auto"/>
                <w:right w:val="none" w:sz="0" w:space="0" w:color="auto"/>
              </w:divBdr>
            </w:div>
            <w:div w:id="487600438">
              <w:blockQuote w:val="1"/>
              <w:marLeft w:val="400"/>
              <w:marRight w:val="0"/>
              <w:marTop w:val="160"/>
              <w:marBottom w:val="200"/>
              <w:divBdr>
                <w:top w:val="none" w:sz="0" w:space="0" w:color="auto"/>
                <w:left w:val="none" w:sz="0" w:space="0" w:color="auto"/>
                <w:bottom w:val="none" w:sz="0" w:space="0" w:color="auto"/>
                <w:right w:val="none" w:sz="0" w:space="0" w:color="auto"/>
              </w:divBdr>
            </w:div>
            <w:div w:id="13109994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09441380">
                  <w:marLeft w:val="0"/>
                  <w:marRight w:val="0"/>
                  <w:marTop w:val="0"/>
                  <w:marBottom w:val="0"/>
                  <w:divBdr>
                    <w:top w:val="none" w:sz="0" w:space="0" w:color="auto"/>
                    <w:left w:val="none" w:sz="0" w:space="0" w:color="auto"/>
                    <w:bottom w:val="none" w:sz="0" w:space="0" w:color="auto"/>
                    <w:right w:val="none" w:sz="0" w:space="0" w:color="auto"/>
                  </w:divBdr>
                  <w:divsChild>
                    <w:div w:id="15592706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053704">
                          <w:marLeft w:val="0"/>
                          <w:marRight w:val="0"/>
                          <w:marTop w:val="0"/>
                          <w:marBottom w:val="0"/>
                          <w:divBdr>
                            <w:top w:val="none" w:sz="0" w:space="0" w:color="auto"/>
                            <w:left w:val="none" w:sz="0" w:space="0" w:color="auto"/>
                            <w:bottom w:val="none" w:sz="0" w:space="0" w:color="auto"/>
                            <w:right w:val="none" w:sz="0" w:space="0" w:color="auto"/>
                          </w:divBdr>
                          <w:divsChild>
                            <w:div w:id="1960841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5942670">
                          <w:marLeft w:val="0"/>
                          <w:marRight w:val="0"/>
                          <w:marTop w:val="0"/>
                          <w:marBottom w:val="0"/>
                          <w:divBdr>
                            <w:top w:val="none" w:sz="0" w:space="0" w:color="auto"/>
                            <w:left w:val="none" w:sz="0" w:space="0" w:color="auto"/>
                            <w:bottom w:val="none" w:sz="0" w:space="0" w:color="auto"/>
                            <w:right w:val="none" w:sz="0" w:space="0" w:color="auto"/>
                          </w:divBdr>
                          <w:divsChild>
                            <w:div w:id="19971508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84187392">
                  <w:marLeft w:val="0"/>
                  <w:marRight w:val="0"/>
                  <w:marTop w:val="0"/>
                  <w:marBottom w:val="0"/>
                  <w:divBdr>
                    <w:top w:val="none" w:sz="0" w:space="0" w:color="auto"/>
                    <w:left w:val="none" w:sz="0" w:space="0" w:color="auto"/>
                    <w:bottom w:val="none" w:sz="0" w:space="0" w:color="auto"/>
                    <w:right w:val="none" w:sz="0" w:space="0" w:color="auto"/>
                  </w:divBdr>
                  <w:divsChild>
                    <w:div w:id="157492416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82147958">
                          <w:marLeft w:val="0"/>
                          <w:marRight w:val="0"/>
                          <w:marTop w:val="0"/>
                          <w:marBottom w:val="0"/>
                          <w:divBdr>
                            <w:top w:val="none" w:sz="0" w:space="0" w:color="auto"/>
                            <w:left w:val="none" w:sz="0" w:space="0" w:color="auto"/>
                            <w:bottom w:val="none" w:sz="0" w:space="0" w:color="auto"/>
                            <w:right w:val="none" w:sz="0" w:space="0" w:color="auto"/>
                          </w:divBdr>
                          <w:divsChild>
                            <w:div w:id="10982528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1308055">
                          <w:marLeft w:val="0"/>
                          <w:marRight w:val="0"/>
                          <w:marTop w:val="0"/>
                          <w:marBottom w:val="0"/>
                          <w:divBdr>
                            <w:top w:val="none" w:sz="0" w:space="0" w:color="auto"/>
                            <w:left w:val="none" w:sz="0" w:space="0" w:color="auto"/>
                            <w:bottom w:val="none" w:sz="0" w:space="0" w:color="auto"/>
                            <w:right w:val="none" w:sz="0" w:space="0" w:color="auto"/>
                          </w:divBdr>
                          <w:divsChild>
                            <w:div w:id="16517828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6661792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79647813">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3479615">
      <w:bodyDiv w:val="1"/>
      <w:marLeft w:val="0"/>
      <w:marRight w:val="0"/>
      <w:marTop w:val="0"/>
      <w:marBottom w:val="0"/>
      <w:divBdr>
        <w:top w:val="none" w:sz="0" w:space="0" w:color="auto"/>
        <w:left w:val="none" w:sz="0" w:space="0" w:color="auto"/>
        <w:bottom w:val="none" w:sz="0" w:space="0" w:color="auto"/>
        <w:right w:val="none" w:sz="0" w:space="0" w:color="auto"/>
      </w:divBdr>
      <w:divsChild>
        <w:div w:id="1824470810">
          <w:marLeft w:val="340"/>
          <w:marRight w:val="0"/>
          <w:marTop w:val="160"/>
          <w:marBottom w:val="200"/>
          <w:divBdr>
            <w:top w:val="none" w:sz="0" w:space="0" w:color="auto"/>
            <w:left w:val="none" w:sz="0" w:space="0" w:color="auto"/>
            <w:bottom w:val="none" w:sz="0" w:space="0" w:color="auto"/>
            <w:right w:val="none" w:sz="0" w:space="0" w:color="auto"/>
          </w:divBdr>
        </w:div>
        <w:div w:id="72741495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31616336">
              <w:blockQuote w:val="1"/>
              <w:marLeft w:val="400"/>
              <w:marRight w:val="0"/>
              <w:marTop w:val="160"/>
              <w:marBottom w:val="200"/>
              <w:divBdr>
                <w:top w:val="none" w:sz="0" w:space="0" w:color="auto"/>
                <w:left w:val="none" w:sz="0" w:space="0" w:color="auto"/>
                <w:bottom w:val="none" w:sz="0" w:space="0" w:color="auto"/>
                <w:right w:val="none" w:sz="0" w:space="0" w:color="auto"/>
              </w:divBdr>
            </w:div>
            <w:div w:id="4672842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2313184">
      <w:bodyDiv w:val="1"/>
      <w:marLeft w:val="0"/>
      <w:marRight w:val="0"/>
      <w:marTop w:val="0"/>
      <w:marBottom w:val="0"/>
      <w:divBdr>
        <w:top w:val="none" w:sz="0" w:space="0" w:color="auto"/>
        <w:left w:val="none" w:sz="0" w:space="0" w:color="auto"/>
        <w:bottom w:val="none" w:sz="0" w:space="0" w:color="auto"/>
        <w:right w:val="none" w:sz="0" w:space="0" w:color="auto"/>
      </w:divBdr>
    </w:div>
    <w:div w:id="131948042">
      <w:bodyDiv w:val="1"/>
      <w:marLeft w:val="0"/>
      <w:marRight w:val="0"/>
      <w:marTop w:val="0"/>
      <w:marBottom w:val="0"/>
      <w:divBdr>
        <w:top w:val="none" w:sz="0" w:space="0" w:color="auto"/>
        <w:left w:val="none" w:sz="0" w:space="0" w:color="auto"/>
        <w:bottom w:val="none" w:sz="0" w:space="0" w:color="auto"/>
        <w:right w:val="none" w:sz="0" w:space="0" w:color="auto"/>
      </w:divBdr>
      <w:divsChild>
        <w:div w:id="1211334630">
          <w:marLeft w:val="340"/>
          <w:marRight w:val="0"/>
          <w:marTop w:val="160"/>
          <w:marBottom w:val="200"/>
          <w:divBdr>
            <w:top w:val="none" w:sz="0" w:space="0" w:color="auto"/>
            <w:left w:val="none" w:sz="0" w:space="0" w:color="auto"/>
            <w:bottom w:val="none" w:sz="0" w:space="0" w:color="auto"/>
            <w:right w:val="none" w:sz="0" w:space="0" w:color="auto"/>
          </w:divBdr>
          <w:divsChild>
            <w:div w:id="302929197">
              <w:marLeft w:val="0"/>
              <w:marRight w:val="0"/>
              <w:marTop w:val="150"/>
              <w:marBottom w:val="150"/>
              <w:divBdr>
                <w:top w:val="none" w:sz="0" w:space="0" w:color="auto"/>
                <w:left w:val="none" w:sz="0" w:space="0" w:color="auto"/>
                <w:bottom w:val="none" w:sz="0" w:space="0" w:color="auto"/>
                <w:right w:val="none" w:sz="0" w:space="0" w:color="auto"/>
              </w:divBdr>
            </w:div>
          </w:divsChild>
        </w:div>
        <w:div w:id="46230718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370181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37721250">
                  <w:marLeft w:val="0"/>
                  <w:marRight w:val="0"/>
                  <w:marTop w:val="0"/>
                  <w:marBottom w:val="0"/>
                  <w:divBdr>
                    <w:top w:val="none" w:sz="0" w:space="0" w:color="auto"/>
                    <w:left w:val="none" w:sz="0" w:space="0" w:color="auto"/>
                    <w:bottom w:val="none" w:sz="0" w:space="0" w:color="auto"/>
                    <w:right w:val="none" w:sz="0" w:space="0" w:color="auto"/>
                  </w:divBdr>
                  <w:divsChild>
                    <w:div w:id="12304594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2681538">
                  <w:marLeft w:val="0"/>
                  <w:marRight w:val="0"/>
                  <w:marTop w:val="0"/>
                  <w:marBottom w:val="0"/>
                  <w:divBdr>
                    <w:top w:val="none" w:sz="0" w:space="0" w:color="auto"/>
                    <w:left w:val="none" w:sz="0" w:space="0" w:color="auto"/>
                    <w:bottom w:val="none" w:sz="0" w:space="0" w:color="auto"/>
                    <w:right w:val="none" w:sz="0" w:space="0" w:color="auto"/>
                  </w:divBdr>
                  <w:divsChild>
                    <w:div w:id="2394157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59973696">
      <w:bodyDiv w:val="1"/>
      <w:marLeft w:val="0"/>
      <w:marRight w:val="0"/>
      <w:marTop w:val="0"/>
      <w:marBottom w:val="0"/>
      <w:divBdr>
        <w:top w:val="none" w:sz="0" w:space="0" w:color="auto"/>
        <w:left w:val="none" w:sz="0" w:space="0" w:color="auto"/>
        <w:bottom w:val="none" w:sz="0" w:space="0" w:color="auto"/>
        <w:right w:val="none" w:sz="0" w:space="0" w:color="auto"/>
      </w:divBdr>
      <w:divsChild>
        <w:div w:id="1916233357">
          <w:marLeft w:val="340"/>
          <w:marRight w:val="0"/>
          <w:marTop w:val="160"/>
          <w:marBottom w:val="200"/>
          <w:divBdr>
            <w:top w:val="none" w:sz="0" w:space="0" w:color="auto"/>
            <w:left w:val="none" w:sz="0" w:space="0" w:color="auto"/>
            <w:bottom w:val="none" w:sz="0" w:space="0" w:color="auto"/>
            <w:right w:val="none" w:sz="0" w:space="0" w:color="auto"/>
          </w:divBdr>
        </w:div>
        <w:div w:id="162870535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1866075">
              <w:blockQuote w:val="1"/>
              <w:marLeft w:val="400"/>
              <w:marRight w:val="0"/>
              <w:marTop w:val="160"/>
              <w:marBottom w:val="200"/>
              <w:divBdr>
                <w:top w:val="none" w:sz="0" w:space="0" w:color="auto"/>
                <w:left w:val="none" w:sz="0" w:space="0" w:color="auto"/>
                <w:bottom w:val="none" w:sz="0" w:space="0" w:color="auto"/>
                <w:right w:val="none" w:sz="0" w:space="0" w:color="auto"/>
              </w:divBdr>
            </w:div>
            <w:div w:id="14146621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70217403">
      <w:bodyDiv w:val="1"/>
      <w:marLeft w:val="0"/>
      <w:marRight w:val="0"/>
      <w:marTop w:val="0"/>
      <w:marBottom w:val="0"/>
      <w:divBdr>
        <w:top w:val="none" w:sz="0" w:space="0" w:color="auto"/>
        <w:left w:val="none" w:sz="0" w:space="0" w:color="auto"/>
        <w:bottom w:val="none" w:sz="0" w:space="0" w:color="auto"/>
        <w:right w:val="none" w:sz="0" w:space="0" w:color="auto"/>
      </w:divBdr>
      <w:divsChild>
        <w:div w:id="2039886853">
          <w:marLeft w:val="0"/>
          <w:marRight w:val="0"/>
          <w:marTop w:val="0"/>
          <w:marBottom w:val="0"/>
          <w:divBdr>
            <w:top w:val="none" w:sz="0" w:space="0" w:color="auto"/>
            <w:left w:val="none" w:sz="0" w:space="0" w:color="auto"/>
            <w:bottom w:val="none" w:sz="0" w:space="0" w:color="auto"/>
            <w:right w:val="none" w:sz="0" w:space="0" w:color="auto"/>
          </w:divBdr>
          <w:divsChild>
            <w:div w:id="6342195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7309650">
          <w:marLeft w:val="0"/>
          <w:marRight w:val="0"/>
          <w:marTop w:val="0"/>
          <w:marBottom w:val="0"/>
          <w:divBdr>
            <w:top w:val="none" w:sz="0" w:space="0" w:color="auto"/>
            <w:left w:val="none" w:sz="0" w:space="0" w:color="auto"/>
            <w:bottom w:val="none" w:sz="0" w:space="0" w:color="auto"/>
            <w:right w:val="none" w:sz="0" w:space="0" w:color="auto"/>
          </w:divBdr>
          <w:divsChild>
            <w:div w:id="9601829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1805825">
          <w:marLeft w:val="0"/>
          <w:marRight w:val="0"/>
          <w:marTop w:val="0"/>
          <w:marBottom w:val="0"/>
          <w:divBdr>
            <w:top w:val="none" w:sz="0" w:space="0" w:color="auto"/>
            <w:left w:val="none" w:sz="0" w:space="0" w:color="auto"/>
            <w:bottom w:val="none" w:sz="0" w:space="0" w:color="auto"/>
            <w:right w:val="none" w:sz="0" w:space="0" w:color="auto"/>
          </w:divBdr>
          <w:divsChild>
            <w:div w:id="36468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2652554">
      <w:bodyDiv w:val="1"/>
      <w:marLeft w:val="0"/>
      <w:marRight w:val="0"/>
      <w:marTop w:val="0"/>
      <w:marBottom w:val="0"/>
      <w:divBdr>
        <w:top w:val="none" w:sz="0" w:space="0" w:color="auto"/>
        <w:left w:val="none" w:sz="0" w:space="0" w:color="auto"/>
        <w:bottom w:val="none" w:sz="0" w:space="0" w:color="auto"/>
        <w:right w:val="none" w:sz="0" w:space="0" w:color="auto"/>
      </w:divBdr>
      <w:divsChild>
        <w:div w:id="17839218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20834850">
              <w:marLeft w:val="0"/>
              <w:marRight w:val="0"/>
              <w:marTop w:val="0"/>
              <w:marBottom w:val="0"/>
              <w:divBdr>
                <w:top w:val="none" w:sz="0" w:space="0" w:color="auto"/>
                <w:left w:val="none" w:sz="0" w:space="0" w:color="auto"/>
                <w:bottom w:val="none" w:sz="0" w:space="0" w:color="auto"/>
                <w:right w:val="none" w:sz="0" w:space="0" w:color="auto"/>
              </w:divBdr>
              <w:divsChild>
                <w:div w:id="10114962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1794940">
              <w:marLeft w:val="0"/>
              <w:marRight w:val="0"/>
              <w:marTop w:val="0"/>
              <w:marBottom w:val="0"/>
              <w:divBdr>
                <w:top w:val="none" w:sz="0" w:space="0" w:color="auto"/>
                <w:left w:val="none" w:sz="0" w:space="0" w:color="auto"/>
                <w:bottom w:val="none" w:sz="0" w:space="0" w:color="auto"/>
                <w:right w:val="none" w:sz="0" w:space="0" w:color="auto"/>
              </w:divBdr>
              <w:divsChild>
                <w:div w:id="7805383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61308481">
          <w:blockQuote w:val="1"/>
          <w:marLeft w:val="400"/>
          <w:marRight w:val="0"/>
          <w:marTop w:val="160"/>
          <w:marBottom w:val="200"/>
          <w:divBdr>
            <w:top w:val="none" w:sz="0" w:space="0" w:color="auto"/>
            <w:left w:val="none" w:sz="0" w:space="0" w:color="auto"/>
            <w:bottom w:val="none" w:sz="0" w:space="0" w:color="auto"/>
            <w:right w:val="none" w:sz="0" w:space="0" w:color="auto"/>
          </w:divBdr>
        </w:div>
        <w:div w:id="158167167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067100903">
              <w:marLeft w:val="0"/>
              <w:marRight w:val="0"/>
              <w:marTop w:val="0"/>
              <w:marBottom w:val="0"/>
              <w:divBdr>
                <w:top w:val="none" w:sz="0" w:space="0" w:color="auto"/>
                <w:left w:val="none" w:sz="0" w:space="0" w:color="auto"/>
                <w:bottom w:val="none" w:sz="0" w:space="0" w:color="auto"/>
                <w:right w:val="none" w:sz="0" w:space="0" w:color="auto"/>
              </w:divBdr>
              <w:divsChild>
                <w:div w:id="5530786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6120405">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378561">
      <w:bodyDiv w:val="1"/>
      <w:marLeft w:val="0"/>
      <w:marRight w:val="0"/>
      <w:marTop w:val="0"/>
      <w:marBottom w:val="0"/>
      <w:divBdr>
        <w:top w:val="none" w:sz="0" w:space="0" w:color="auto"/>
        <w:left w:val="none" w:sz="0" w:space="0" w:color="auto"/>
        <w:bottom w:val="none" w:sz="0" w:space="0" w:color="auto"/>
        <w:right w:val="none" w:sz="0" w:space="0" w:color="auto"/>
      </w:divBdr>
      <w:divsChild>
        <w:div w:id="8036184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94763169">
              <w:marLeft w:val="0"/>
              <w:marRight w:val="0"/>
              <w:marTop w:val="0"/>
              <w:marBottom w:val="0"/>
              <w:divBdr>
                <w:top w:val="none" w:sz="0" w:space="0" w:color="auto"/>
                <w:left w:val="none" w:sz="0" w:space="0" w:color="auto"/>
                <w:bottom w:val="none" w:sz="0" w:space="0" w:color="auto"/>
                <w:right w:val="none" w:sz="0" w:space="0" w:color="auto"/>
              </w:divBdr>
              <w:divsChild>
                <w:div w:id="552230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7581995">
              <w:marLeft w:val="0"/>
              <w:marRight w:val="0"/>
              <w:marTop w:val="0"/>
              <w:marBottom w:val="0"/>
              <w:divBdr>
                <w:top w:val="none" w:sz="0" w:space="0" w:color="auto"/>
                <w:left w:val="none" w:sz="0" w:space="0" w:color="auto"/>
                <w:bottom w:val="none" w:sz="0" w:space="0" w:color="auto"/>
                <w:right w:val="none" w:sz="0" w:space="0" w:color="auto"/>
              </w:divBdr>
              <w:divsChild>
                <w:div w:id="6533396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0154949">
              <w:marLeft w:val="0"/>
              <w:marRight w:val="0"/>
              <w:marTop w:val="0"/>
              <w:marBottom w:val="0"/>
              <w:divBdr>
                <w:top w:val="none" w:sz="0" w:space="0" w:color="auto"/>
                <w:left w:val="none" w:sz="0" w:space="0" w:color="auto"/>
                <w:bottom w:val="none" w:sz="0" w:space="0" w:color="auto"/>
                <w:right w:val="none" w:sz="0" w:space="0" w:color="auto"/>
              </w:divBdr>
              <w:divsChild>
                <w:div w:id="16567623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066463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0656832">
              <w:marLeft w:val="0"/>
              <w:marRight w:val="0"/>
              <w:marTop w:val="0"/>
              <w:marBottom w:val="0"/>
              <w:divBdr>
                <w:top w:val="none" w:sz="0" w:space="0" w:color="auto"/>
                <w:left w:val="none" w:sz="0" w:space="0" w:color="auto"/>
                <w:bottom w:val="none" w:sz="0" w:space="0" w:color="auto"/>
                <w:right w:val="none" w:sz="0" w:space="0" w:color="auto"/>
              </w:divBdr>
              <w:divsChild>
                <w:div w:id="13943507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8379016">
              <w:marLeft w:val="0"/>
              <w:marRight w:val="0"/>
              <w:marTop w:val="0"/>
              <w:marBottom w:val="0"/>
              <w:divBdr>
                <w:top w:val="none" w:sz="0" w:space="0" w:color="auto"/>
                <w:left w:val="none" w:sz="0" w:space="0" w:color="auto"/>
                <w:bottom w:val="none" w:sz="0" w:space="0" w:color="auto"/>
                <w:right w:val="none" w:sz="0" w:space="0" w:color="auto"/>
              </w:divBdr>
              <w:divsChild>
                <w:div w:id="141073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96959888">
              <w:marLeft w:val="0"/>
              <w:marRight w:val="0"/>
              <w:marTop w:val="0"/>
              <w:marBottom w:val="0"/>
              <w:divBdr>
                <w:top w:val="none" w:sz="0" w:space="0" w:color="auto"/>
                <w:left w:val="none" w:sz="0" w:space="0" w:color="auto"/>
                <w:bottom w:val="none" w:sz="0" w:space="0" w:color="auto"/>
                <w:right w:val="none" w:sz="0" w:space="0" w:color="auto"/>
              </w:divBdr>
              <w:divsChild>
                <w:div w:id="15735892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7401978">
              <w:marLeft w:val="0"/>
              <w:marRight w:val="0"/>
              <w:marTop w:val="0"/>
              <w:marBottom w:val="0"/>
              <w:divBdr>
                <w:top w:val="none" w:sz="0" w:space="0" w:color="auto"/>
                <w:left w:val="none" w:sz="0" w:space="0" w:color="auto"/>
                <w:bottom w:val="none" w:sz="0" w:space="0" w:color="auto"/>
                <w:right w:val="none" w:sz="0" w:space="0" w:color="auto"/>
              </w:divBdr>
              <w:divsChild>
                <w:div w:id="8841481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10074145">
              <w:marLeft w:val="0"/>
              <w:marRight w:val="0"/>
              <w:marTop w:val="0"/>
              <w:marBottom w:val="0"/>
              <w:divBdr>
                <w:top w:val="none" w:sz="0" w:space="0" w:color="auto"/>
                <w:left w:val="none" w:sz="0" w:space="0" w:color="auto"/>
                <w:bottom w:val="none" w:sz="0" w:space="0" w:color="auto"/>
                <w:right w:val="none" w:sz="0" w:space="0" w:color="auto"/>
              </w:divBdr>
              <w:divsChild>
                <w:div w:id="13813188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4134062">
              <w:marLeft w:val="0"/>
              <w:marRight w:val="0"/>
              <w:marTop w:val="0"/>
              <w:marBottom w:val="0"/>
              <w:divBdr>
                <w:top w:val="none" w:sz="0" w:space="0" w:color="auto"/>
                <w:left w:val="none" w:sz="0" w:space="0" w:color="auto"/>
                <w:bottom w:val="none" w:sz="0" w:space="0" w:color="auto"/>
                <w:right w:val="none" w:sz="0" w:space="0" w:color="auto"/>
              </w:divBdr>
              <w:divsChild>
                <w:div w:id="7626543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8418883">
              <w:marLeft w:val="0"/>
              <w:marRight w:val="0"/>
              <w:marTop w:val="0"/>
              <w:marBottom w:val="0"/>
              <w:divBdr>
                <w:top w:val="none" w:sz="0" w:space="0" w:color="auto"/>
                <w:left w:val="none" w:sz="0" w:space="0" w:color="auto"/>
                <w:bottom w:val="none" w:sz="0" w:space="0" w:color="auto"/>
                <w:right w:val="none" w:sz="0" w:space="0" w:color="auto"/>
              </w:divBdr>
              <w:divsChild>
                <w:div w:id="6659778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11767779">
      <w:bodyDiv w:val="1"/>
      <w:marLeft w:val="0"/>
      <w:marRight w:val="0"/>
      <w:marTop w:val="0"/>
      <w:marBottom w:val="0"/>
      <w:divBdr>
        <w:top w:val="none" w:sz="0" w:space="0" w:color="auto"/>
        <w:left w:val="none" w:sz="0" w:space="0" w:color="auto"/>
        <w:bottom w:val="none" w:sz="0" w:space="0" w:color="auto"/>
        <w:right w:val="none" w:sz="0" w:space="0" w:color="auto"/>
      </w:divBdr>
      <w:divsChild>
        <w:div w:id="1495340455">
          <w:marLeft w:val="0"/>
          <w:marRight w:val="0"/>
          <w:marTop w:val="0"/>
          <w:marBottom w:val="0"/>
          <w:divBdr>
            <w:top w:val="none" w:sz="0" w:space="0" w:color="auto"/>
            <w:left w:val="none" w:sz="0" w:space="0" w:color="auto"/>
            <w:bottom w:val="none" w:sz="0" w:space="0" w:color="auto"/>
            <w:right w:val="none" w:sz="0" w:space="0" w:color="auto"/>
          </w:divBdr>
          <w:divsChild>
            <w:div w:id="14685465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9096020">
          <w:marLeft w:val="0"/>
          <w:marRight w:val="0"/>
          <w:marTop w:val="0"/>
          <w:marBottom w:val="0"/>
          <w:divBdr>
            <w:top w:val="none" w:sz="0" w:space="0" w:color="auto"/>
            <w:left w:val="none" w:sz="0" w:space="0" w:color="auto"/>
            <w:bottom w:val="none" w:sz="0" w:space="0" w:color="auto"/>
            <w:right w:val="none" w:sz="0" w:space="0" w:color="auto"/>
          </w:divBdr>
          <w:divsChild>
            <w:div w:id="8912319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6106510">
          <w:marLeft w:val="0"/>
          <w:marRight w:val="0"/>
          <w:marTop w:val="0"/>
          <w:marBottom w:val="0"/>
          <w:divBdr>
            <w:top w:val="none" w:sz="0" w:space="0" w:color="auto"/>
            <w:left w:val="none" w:sz="0" w:space="0" w:color="auto"/>
            <w:bottom w:val="none" w:sz="0" w:space="0" w:color="auto"/>
            <w:right w:val="none" w:sz="0" w:space="0" w:color="auto"/>
          </w:divBdr>
          <w:divsChild>
            <w:div w:id="7102276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0787873">
          <w:marLeft w:val="0"/>
          <w:marRight w:val="0"/>
          <w:marTop w:val="0"/>
          <w:marBottom w:val="0"/>
          <w:divBdr>
            <w:top w:val="none" w:sz="0" w:space="0" w:color="auto"/>
            <w:left w:val="none" w:sz="0" w:space="0" w:color="auto"/>
            <w:bottom w:val="none" w:sz="0" w:space="0" w:color="auto"/>
            <w:right w:val="none" w:sz="0" w:space="0" w:color="auto"/>
          </w:divBdr>
          <w:divsChild>
            <w:div w:id="17379757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24878703">
      <w:bodyDiv w:val="1"/>
      <w:marLeft w:val="0"/>
      <w:marRight w:val="0"/>
      <w:marTop w:val="0"/>
      <w:marBottom w:val="0"/>
      <w:divBdr>
        <w:top w:val="none" w:sz="0" w:space="0" w:color="auto"/>
        <w:left w:val="none" w:sz="0" w:space="0" w:color="auto"/>
        <w:bottom w:val="none" w:sz="0" w:space="0" w:color="auto"/>
        <w:right w:val="none" w:sz="0" w:space="0" w:color="auto"/>
      </w:divBdr>
      <w:divsChild>
        <w:div w:id="469590956">
          <w:marLeft w:val="0"/>
          <w:marRight w:val="0"/>
          <w:marTop w:val="0"/>
          <w:marBottom w:val="0"/>
          <w:divBdr>
            <w:top w:val="none" w:sz="0" w:space="0" w:color="auto"/>
            <w:left w:val="none" w:sz="0" w:space="0" w:color="auto"/>
            <w:bottom w:val="none" w:sz="0" w:space="0" w:color="auto"/>
            <w:right w:val="none" w:sz="0" w:space="0" w:color="auto"/>
          </w:divBdr>
          <w:divsChild>
            <w:div w:id="14630347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0931341">
          <w:marLeft w:val="0"/>
          <w:marRight w:val="0"/>
          <w:marTop w:val="0"/>
          <w:marBottom w:val="0"/>
          <w:divBdr>
            <w:top w:val="none" w:sz="0" w:space="0" w:color="auto"/>
            <w:left w:val="none" w:sz="0" w:space="0" w:color="auto"/>
            <w:bottom w:val="none" w:sz="0" w:space="0" w:color="auto"/>
            <w:right w:val="none" w:sz="0" w:space="0" w:color="auto"/>
          </w:divBdr>
          <w:divsChild>
            <w:div w:id="18036894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3392754">
          <w:marLeft w:val="0"/>
          <w:marRight w:val="0"/>
          <w:marTop w:val="0"/>
          <w:marBottom w:val="0"/>
          <w:divBdr>
            <w:top w:val="none" w:sz="0" w:space="0" w:color="auto"/>
            <w:left w:val="none" w:sz="0" w:space="0" w:color="auto"/>
            <w:bottom w:val="none" w:sz="0" w:space="0" w:color="auto"/>
            <w:right w:val="none" w:sz="0" w:space="0" w:color="auto"/>
          </w:divBdr>
          <w:divsChild>
            <w:div w:id="20178787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8278236">
          <w:marLeft w:val="0"/>
          <w:marRight w:val="0"/>
          <w:marTop w:val="0"/>
          <w:marBottom w:val="0"/>
          <w:divBdr>
            <w:top w:val="none" w:sz="0" w:space="0" w:color="auto"/>
            <w:left w:val="none" w:sz="0" w:space="0" w:color="auto"/>
            <w:bottom w:val="none" w:sz="0" w:space="0" w:color="auto"/>
            <w:right w:val="none" w:sz="0" w:space="0" w:color="auto"/>
          </w:divBdr>
          <w:divsChild>
            <w:div w:id="16971969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32980485">
      <w:bodyDiv w:val="1"/>
      <w:marLeft w:val="0"/>
      <w:marRight w:val="0"/>
      <w:marTop w:val="0"/>
      <w:marBottom w:val="0"/>
      <w:divBdr>
        <w:top w:val="none" w:sz="0" w:space="0" w:color="auto"/>
        <w:left w:val="none" w:sz="0" w:space="0" w:color="auto"/>
        <w:bottom w:val="none" w:sz="0" w:space="0" w:color="auto"/>
        <w:right w:val="none" w:sz="0" w:space="0" w:color="auto"/>
      </w:divBdr>
    </w:div>
    <w:div w:id="264387698">
      <w:bodyDiv w:val="1"/>
      <w:marLeft w:val="0"/>
      <w:marRight w:val="0"/>
      <w:marTop w:val="0"/>
      <w:marBottom w:val="0"/>
      <w:divBdr>
        <w:top w:val="none" w:sz="0" w:space="0" w:color="auto"/>
        <w:left w:val="none" w:sz="0" w:space="0" w:color="auto"/>
        <w:bottom w:val="none" w:sz="0" w:space="0" w:color="auto"/>
        <w:right w:val="none" w:sz="0" w:space="0" w:color="auto"/>
      </w:divBdr>
      <w:divsChild>
        <w:div w:id="2050569497">
          <w:blockQuote w:val="1"/>
          <w:marLeft w:val="400"/>
          <w:marRight w:val="0"/>
          <w:marTop w:val="160"/>
          <w:marBottom w:val="200"/>
          <w:divBdr>
            <w:top w:val="none" w:sz="0" w:space="0" w:color="auto"/>
            <w:left w:val="none" w:sz="0" w:space="0" w:color="auto"/>
            <w:bottom w:val="none" w:sz="0" w:space="0" w:color="auto"/>
            <w:right w:val="none" w:sz="0" w:space="0" w:color="auto"/>
          </w:divBdr>
        </w:div>
        <w:div w:id="50282019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10392303">
              <w:marLeft w:val="0"/>
              <w:marRight w:val="0"/>
              <w:marTop w:val="0"/>
              <w:marBottom w:val="0"/>
              <w:divBdr>
                <w:top w:val="none" w:sz="0" w:space="0" w:color="auto"/>
                <w:left w:val="none" w:sz="0" w:space="0" w:color="auto"/>
                <w:bottom w:val="none" w:sz="0" w:space="0" w:color="auto"/>
                <w:right w:val="none" w:sz="0" w:space="0" w:color="auto"/>
              </w:divBdr>
              <w:divsChild>
                <w:div w:id="22179760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84947564">
                      <w:marLeft w:val="0"/>
                      <w:marRight w:val="0"/>
                      <w:marTop w:val="0"/>
                      <w:marBottom w:val="0"/>
                      <w:divBdr>
                        <w:top w:val="none" w:sz="0" w:space="0" w:color="auto"/>
                        <w:left w:val="none" w:sz="0" w:space="0" w:color="auto"/>
                        <w:bottom w:val="none" w:sz="0" w:space="0" w:color="auto"/>
                        <w:right w:val="none" w:sz="0" w:space="0" w:color="auto"/>
                      </w:divBdr>
                      <w:divsChild>
                        <w:div w:id="6500577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25187">
                      <w:marLeft w:val="0"/>
                      <w:marRight w:val="0"/>
                      <w:marTop w:val="0"/>
                      <w:marBottom w:val="0"/>
                      <w:divBdr>
                        <w:top w:val="none" w:sz="0" w:space="0" w:color="auto"/>
                        <w:left w:val="none" w:sz="0" w:space="0" w:color="auto"/>
                        <w:bottom w:val="none" w:sz="0" w:space="0" w:color="auto"/>
                        <w:right w:val="none" w:sz="0" w:space="0" w:color="auto"/>
                      </w:divBdr>
                      <w:divsChild>
                        <w:div w:id="171838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48131142">
              <w:marLeft w:val="0"/>
              <w:marRight w:val="0"/>
              <w:marTop w:val="0"/>
              <w:marBottom w:val="0"/>
              <w:divBdr>
                <w:top w:val="none" w:sz="0" w:space="0" w:color="auto"/>
                <w:left w:val="none" w:sz="0" w:space="0" w:color="auto"/>
                <w:bottom w:val="none" w:sz="0" w:space="0" w:color="auto"/>
                <w:right w:val="none" w:sz="0" w:space="0" w:color="auto"/>
              </w:divBdr>
              <w:divsChild>
                <w:div w:id="166508465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23600799">
                      <w:marLeft w:val="0"/>
                      <w:marRight w:val="0"/>
                      <w:marTop w:val="0"/>
                      <w:marBottom w:val="0"/>
                      <w:divBdr>
                        <w:top w:val="none" w:sz="0" w:space="0" w:color="auto"/>
                        <w:left w:val="none" w:sz="0" w:space="0" w:color="auto"/>
                        <w:bottom w:val="none" w:sz="0" w:space="0" w:color="auto"/>
                        <w:right w:val="none" w:sz="0" w:space="0" w:color="auto"/>
                      </w:divBdr>
                      <w:divsChild>
                        <w:div w:id="14847401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21836">
                      <w:marLeft w:val="0"/>
                      <w:marRight w:val="0"/>
                      <w:marTop w:val="0"/>
                      <w:marBottom w:val="0"/>
                      <w:divBdr>
                        <w:top w:val="none" w:sz="0" w:space="0" w:color="auto"/>
                        <w:left w:val="none" w:sz="0" w:space="0" w:color="auto"/>
                        <w:bottom w:val="none" w:sz="0" w:space="0" w:color="auto"/>
                        <w:right w:val="none" w:sz="0" w:space="0" w:color="auto"/>
                      </w:divBdr>
                      <w:divsChild>
                        <w:div w:id="2204118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294063702">
      <w:bodyDiv w:val="1"/>
      <w:marLeft w:val="0"/>
      <w:marRight w:val="0"/>
      <w:marTop w:val="0"/>
      <w:marBottom w:val="0"/>
      <w:divBdr>
        <w:top w:val="none" w:sz="0" w:space="0" w:color="auto"/>
        <w:left w:val="none" w:sz="0" w:space="0" w:color="auto"/>
        <w:bottom w:val="none" w:sz="0" w:space="0" w:color="auto"/>
        <w:right w:val="none" w:sz="0" w:space="0" w:color="auto"/>
      </w:divBdr>
      <w:divsChild>
        <w:div w:id="3544224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52266747">
              <w:marLeft w:val="0"/>
              <w:marRight w:val="0"/>
              <w:marTop w:val="0"/>
              <w:marBottom w:val="0"/>
              <w:divBdr>
                <w:top w:val="none" w:sz="0" w:space="0" w:color="auto"/>
                <w:left w:val="none" w:sz="0" w:space="0" w:color="auto"/>
                <w:bottom w:val="none" w:sz="0" w:space="0" w:color="auto"/>
                <w:right w:val="none" w:sz="0" w:space="0" w:color="auto"/>
              </w:divBdr>
              <w:divsChild>
                <w:div w:id="4597630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12810965">
              <w:marLeft w:val="0"/>
              <w:marRight w:val="0"/>
              <w:marTop w:val="0"/>
              <w:marBottom w:val="0"/>
              <w:divBdr>
                <w:top w:val="none" w:sz="0" w:space="0" w:color="auto"/>
                <w:left w:val="none" w:sz="0" w:space="0" w:color="auto"/>
                <w:bottom w:val="none" w:sz="0" w:space="0" w:color="auto"/>
                <w:right w:val="none" w:sz="0" w:space="0" w:color="auto"/>
              </w:divBdr>
              <w:divsChild>
                <w:div w:id="19742876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3706099">
              <w:marLeft w:val="0"/>
              <w:marRight w:val="0"/>
              <w:marTop w:val="0"/>
              <w:marBottom w:val="0"/>
              <w:divBdr>
                <w:top w:val="none" w:sz="0" w:space="0" w:color="auto"/>
                <w:left w:val="none" w:sz="0" w:space="0" w:color="auto"/>
                <w:bottom w:val="none" w:sz="0" w:space="0" w:color="auto"/>
                <w:right w:val="none" w:sz="0" w:space="0" w:color="auto"/>
              </w:divBdr>
              <w:divsChild>
                <w:div w:id="18681316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8978856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71130084">
              <w:marLeft w:val="0"/>
              <w:marRight w:val="0"/>
              <w:marTop w:val="0"/>
              <w:marBottom w:val="0"/>
              <w:divBdr>
                <w:top w:val="none" w:sz="0" w:space="0" w:color="auto"/>
                <w:left w:val="none" w:sz="0" w:space="0" w:color="auto"/>
                <w:bottom w:val="none" w:sz="0" w:space="0" w:color="auto"/>
                <w:right w:val="none" w:sz="0" w:space="0" w:color="auto"/>
              </w:divBdr>
              <w:divsChild>
                <w:div w:id="57909608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36100426">
                      <w:marLeft w:val="0"/>
                      <w:marRight w:val="0"/>
                      <w:marTop w:val="0"/>
                      <w:marBottom w:val="0"/>
                      <w:divBdr>
                        <w:top w:val="none" w:sz="0" w:space="0" w:color="auto"/>
                        <w:left w:val="none" w:sz="0" w:space="0" w:color="auto"/>
                        <w:bottom w:val="none" w:sz="0" w:space="0" w:color="auto"/>
                        <w:right w:val="none" w:sz="0" w:space="0" w:color="auto"/>
                      </w:divBdr>
                      <w:divsChild>
                        <w:div w:id="21189829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3459688">
                      <w:marLeft w:val="0"/>
                      <w:marRight w:val="0"/>
                      <w:marTop w:val="0"/>
                      <w:marBottom w:val="0"/>
                      <w:divBdr>
                        <w:top w:val="none" w:sz="0" w:space="0" w:color="auto"/>
                        <w:left w:val="none" w:sz="0" w:space="0" w:color="auto"/>
                        <w:bottom w:val="none" w:sz="0" w:space="0" w:color="auto"/>
                        <w:right w:val="none" w:sz="0" w:space="0" w:color="auto"/>
                      </w:divBdr>
                      <w:divsChild>
                        <w:div w:id="17262940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2676553">
                      <w:marLeft w:val="0"/>
                      <w:marRight w:val="0"/>
                      <w:marTop w:val="0"/>
                      <w:marBottom w:val="0"/>
                      <w:divBdr>
                        <w:top w:val="none" w:sz="0" w:space="0" w:color="auto"/>
                        <w:left w:val="none" w:sz="0" w:space="0" w:color="auto"/>
                        <w:bottom w:val="none" w:sz="0" w:space="0" w:color="auto"/>
                        <w:right w:val="none" w:sz="0" w:space="0" w:color="auto"/>
                      </w:divBdr>
                      <w:divsChild>
                        <w:div w:id="483823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90525188">
              <w:marLeft w:val="0"/>
              <w:marRight w:val="0"/>
              <w:marTop w:val="0"/>
              <w:marBottom w:val="0"/>
              <w:divBdr>
                <w:top w:val="none" w:sz="0" w:space="0" w:color="auto"/>
                <w:left w:val="none" w:sz="0" w:space="0" w:color="auto"/>
                <w:bottom w:val="none" w:sz="0" w:space="0" w:color="auto"/>
                <w:right w:val="none" w:sz="0" w:space="0" w:color="auto"/>
              </w:divBdr>
              <w:divsChild>
                <w:div w:id="4527898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5224301">
              <w:marLeft w:val="0"/>
              <w:marRight w:val="0"/>
              <w:marTop w:val="0"/>
              <w:marBottom w:val="0"/>
              <w:divBdr>
                <w:top w:val="none" w:sz="0" w:space="0" w:color="auto"/>
                <w:left w:val="none" w:sz="0" w:space="0" w:color="auto"/>
                <w:bottom w:val="none" w:sz="0" w:space="0" w:color="auto"/>
                <w:right w:val="none" w:sz="0" w:space="0" w:color="auto"/>
              </w:divBdr>
              <w:divsChild>
                <w:div w:id="9765718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6270277">
              <w:marLeft w:val="0"/>
              <w:marRight w:val="0"/>
              <w:marTop w:val="0"/>
              <w:marBottom w:val="0"/>
              <w:divBdr>
                <w:top w:val="none" w:sz="0" w:space="0" w:color="auto"/>
                <w:left w:val="none" w:sz="0" w:space="0" w:color="auto"/>
                <w:bottom w:val="none" w:sz="0" w:space="0" w:color="auto"/>
                <w:right w:val="none" w:sz="0" w:space="0" w:color="auto"/>
              </w:divBdr>
              <w:divsChild>
                <w:div w:id="10002808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29018558">
      <w:bodyDiv w:val="1"/>
      <w:marLeft w:val="0"/>
      <w:marRight w:val="0"/>
      <w:marTop w:val="0"/>
      <w:marBottom w:val="0"/>
      <w:divBdr>
        <w:top w:val="none" w:sz="0" w:space="0" w:color="auto"/>
        <w:left w:val="none" w:sz="0" w:space="0" w:color="auto"/>
        <w:bottom w:val="none" w:sz="0" w:space="0" w:color="auto"/>
        <w:right w:val="none" w:sz="0" w:space="0" w:color="auto"/>
      </w:divBdr>
      <w:divsChild>
        <w:div w:id="678966369">
          <w:marLeft w:val="0"/>
          <w:marRight w:val="0"/>
          <w:marTop w:val="0"/>
          <w:marBottom w:val="0"/>
          <w:divBdr>
            <w:top w:val="none" w:sz="0" w:space="0" w:color="auto"/>
            <w:left w:val="none" w:sz="0" w:space="0" w:color="auto"/>
            <w:bottom w:val="none" w:sz="0" w:space="0" w:color="auto"/>
            <w:right w:val="none" w:sz="0" w:space="0" w:color="auto"/>
          </w:divBdr>
          <w:divsChild>
            <w:div w:id="802894285">
              <w:marLeft w:val="0"/>
              <w:marRight w:val="0"/>
              <w:marTop w:val="0"/>
              <w:marBottom w:val="150"/>
              <w:divBdr>
                <w:top w:val="none" w:sz="0" w:space="0" w:color="auto"/>
                <w:left w:val="none" w:sz="0" w:space="0" w:color="auto"/>
                <w:bottom w:val="none" w:sz="0" w:space="0" w:color="auto"/>
                <w:right w:val="none" w:sz="0" w:space="0" w:color="auto"/>
              </w:divBdr>
            </w:div>
          </w:divsChild>
        </w:div>
        <w:div w:id="1129973401">
          <w:marLeft w:val="0"/>
          <w:marRight w:val="0"/>
          <w:marTop w:val="0"/>
          <w:marBottom w:val="0"/>
          <w:divBdr>
            <w:top w:val="none" w:sz="0" w:space="0" w:color="auto"/>
            <w:left w:val="none" w:sz="0" w:space="0" w:color="auto"/>
            <w:bottom w:val="none" w:sz="0" w:space="0" w:color="auto"/>
            <w:right w:val="none" w:sz="0" w:space="0" w:color="auto"/>
          </w:divBdr>
          <w:divsChild>
            <w:div w:id="1110010586">
              <w:marLeft w:val="0"/>
              <w:marRight w:val="0"/>
              <w:marTop w:val="160"/>
              <w:marBottom w:val="200"/>
              <w:divBdr>
                <w:top w:val="none" w:sz="0" w:space="0" w:color="auto"/>
                <w:left w:val="none" w:sz="0" w:space="0" w:color="auto"/>
                <w:bottom w:val="none" w:sz="0" w:space="0" w:color="auto"/>
                <w:right w:val="none" w:sz="0" w:space="0" w:color="auto"/>
              </w:divBdr>
              <w:divsChild>
                <w:div w:id="902714235">
                  <w:marLeft w:val="0"/>
                  <w:marRight w:val="0"/>
                  <w:marTop w:val="0"/>
                  <w:marBottom w:val="0"/>
                  <w:divBdr>
                    <w:top w:val="none" w:sz="0" w:space="0" w:color="auto"/>
                    <w:left w:val="none" w:sz="0" w:space="0" w:color="auto"/>
                    <w:bottom w:val="none" w:sz="0" w:space="0" w:color="auto"/>
                    <w:right w:val="none" w:sz="0" w:space="0" w:color="auto"/>
                  </w:divBdr>
                  <w:divsChild>
                    <w:div w:id="198667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02230799">
              <w:marLeft w:val="0"/>
              <w:marRight w:val="0"/>
              <w:marTop w:val="0"/>
              <w:marBottom w:val="0"/>
              <w:divBdr>
                <w:top w:val="none" w:sz="0" w:space="0" w:color="auto"/>
                <w:left w:val="none" w:sz="0" w:space="0" w:color="auto"/>
                <w:bottom w:val="none" w:sz="0" w:space="0" w:color="auto"/>
                <w:right w:val="none" w:sz="0" w:space="0" w:color="auto"/>
              </w:divBdr>
              <w:divsChild>
                <w:div w:id="13772397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5797066">
          <w:marLeft w:val="0"/>
          <w:marRight w:val="0"/>
          <w:marTop w:val="0"/>
          <w:marBottom w:val="0"/>
          <w:divBdr>
            <w:top w:val="none" w:sz="0" w:space="0" w:color="auto"/>
            <w:left w:val="none" w:sz="0" w:space="0" w:color="auto"/>
            <w:bottom w:val="none" w:sz="0" w:space="0" w:color="auto"/>
            <w:right w:val="none" w:sz="0" w:space="0" w:color="auto"/>
          </w:divBdr>
          <w:divsChild>
            <w:div w:id="1365670754">
              <w:marLeft w:val="0"/>
              <w:marRight w:val="0"/>
              <w:marTop w:val="0"/>
              <w:marBottom w:val="0"/>
              <w:divBdr>
                <w:top w:val="none" w:sz="0" w:space="0" w:color="auto"/>
                <w:left w:val="none" w:sz="0" w:space="0" w:color="auto"/>
                <w:bottom w:val="none" w:sz="0" w:space="0" w:color="auto"/>
                <w:right w:val="none" w:sz="0" w:space="0" w:color="auto"/>
              </w:divBdr>
              <w:divsChild>
                <w:div w:id="2100246370">
                  <w:marLeft w:val="0"/>
                  <w:marRight w:val="0"/>
                  <w:marTop w:val="0"/>
                  <w:marBottom w:val="150"/>
                  <w:divBdr>
                    <w:top w:val="none" w:sz="0" w:space="0" w:color="auto"/>
                    <w:left w:val="none" w:sz="0" w:space="0" w:color="auto"/>
                    <w:bottom w:val="none" w:sz="0" w:space="0" w:color="auto"/>
                    <w:right w:val="none" w:sz="0" w:space="0" w:color="auto"/>
                  </w:divBdr>
                </w:div>
              </w:divsChild>
            </w:div>
            <w:div w:id="1438795917">
              <w:marLeft w:val="0"/>
              <w:marRight w:val="0"/>
              <w:marTop w:val="160"/>
              <w:marBottom w:val="200"/>
              <w:divBdr>
                <w:top w:val="none" w:sz="0" w:space="0" w:color="auto"/>
                <w:left w:val="none" w:sz="0" w:space="0" w:color="auto"/>
                <w:bottom w:val="none" w:sz="0" w:space="0" w:color="auto"/>
                <w:right w:val="none" w:sz="0" w:space="0" w:color="auto"/>
              </w:divBdr>
              <w:divsChild>
                <w:div w:id="248927377">
                  <w:marLeft w:val="0"/>
                  <w:marRight w:val="0"/>
                  <w:marTop w:val="0"/>
                  <w:marBottom w:val="0"/>
                  <w:divBdr>
                    <w:top w:val="none" w:sz="0" w:space="0" w:color="auto"/>
                    <w:left w:val="none" w:sz="0" w:space="0" w:color="auto"/>
                    <w:bottom w:val="none" w:sz="0" w:space="0" w:color="auto"/>
                    <w:right w:val="none" w:sz="0" w:space="0" w:color="auto"/>
                  </w:divBdr>
                  <w:divsChild>
                    <w:div w:id="3071728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88963741">
      <w:bodyDiv w:val="1"/>
      <w:marLeft w:val="0"/>
      <w:marRight w:val="0"/>
      <w:marTop w:val="0"/>
      <w:marBottom w:val="0"/>
      <w:divBdr>
        <w:top w:val="none" w:sz="0" w:space="0" w:color="auto"/>
        <w:left w:val="none" w:sz="0" w:space="0" w:color="auto"/>
        <w:bottom w:val="none" w:sz="0" w:space="0" w:color="auto"/>
        <w:right w:val="none" w:sz="0" w:space="0" w:color="auto"/>
      </w:divBdr>
      <w:divsChild>
        <w:div w:id="74058712">
          <w:marLeft w:val="0"/>
          <w:marRight w:val="0"/>
          <w:marTop w:val="0"/>
          <w:marBottom w:val="0"/>
          <w:divBdr>
            <w:top w:val="none" w:sz="0" w:space="0" w:color="auto"/>
            <w:left w:val="none" w:sz="0" w:space="0" w:color="auto"/>
            <w:bottom w:val="none" w:sz="0" w:space="0" w:color="auto"/>
            <w:right w:val="none" w:sz="0" w:space="0" w:color="auto"/>
          </w:divBdr>
          <w:divsChild>
            <w:div w:id="155970452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59806234">
                  <w:marLeft w:val="0"/>
                  <w:marRight w:val="0"/>
                  <w:marTop w:val="0"/>
                  <w:marBottom w:val="0"/>
                  <w:divBdr>
                    <w:top w:val="none" w:sz="0" w:space="0" w:color="auto"/>
                    <w:left w:val="none" w:sz="0" w:space="0" w:color="auto"/>
                    <w:bottom w:val="none" w:sz="0" w:space="0" w:color="auto"/>
                    <w:right w:val="none" w:sz="0" w:space="0" w:color="auto"/>
                  </w:divBdr>
                  <w:divsChild>
                    <w:div w:id="11088878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8098259">
                  <w:marLeft w:val="0"/>
                  <w:marRight w:val="0"/>
                  <w:marTop w:val="0"/>
                  <w:marBottom w:val="0"/>
                  <w:divBdr>
                    <w:top w:val="none" w:sz="0" w:space="0" w:color="auto"/>
                    <w:left w:val="none" w:sz="0" w:space="0" w:color="auto"/>
                    <w:bottom w:val="none" w:sz="0" w:space="0" w:color="auto"/>
                    <w:right w:val="none" w:sz="0" w:space="0" w:color="auto"/>
                  </w:divBdr>
                  <w:divsChild>
                    <w:div w:id="18232327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5628402">
                  <w:marLeft w:val="0"/>
                  <w:marRight w:val="0"/>
                  <w:marTop w:val="0"/>
                  <w:marBottom w:val="0"/>
                  <w:divBdr>
                    <w:top w:val="none" w:sz="0" w:space="0" w:color="auto"/>
                    <w:left w:val="none" w:sz="0" w:space="0" w:color="auto"/>
                    <w:bottom w:val="none" w:sz="0" w:space="0" w:color="auto"/>
                    <w:right w:val="none" w:sz="0" w:space="0" w:color="auto"/>
                  </w:divBdr>
                  <w:divsChild>
                    <w:div w:id="10365829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22778888">
          <w:marLeft w:val="0"/>
          <w:marRight w:val="0"/>
          <w:marTop w:val="0"/>
          <w:marBottom w:val="0"/>
          <w:divBdr>
            <w:top w:val="none" w:sz="0" w:space="0" w:color="auto"/>
            <w:left w:val="none" w:sz="0" w:space="0" w:color="auto"/>
            <w:bottom w:val="none" w:sz="0" w:space="0" w:color="auto"/>
            <w:right w:val="none" w:sz="0" w:space="0" w:color="auto"/>
          </w:divBdr>
          <w:divsChild>
            <w:div w:id="8959687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19452596">
          <w:marLeft w:val="0"/>
          <w:marRight w:val="0"/>
          <w:marTop w:val="0"/>
          <w:marBottom w:val="0"/>
          <w:divBdr>
            <w:top w:val="none" w:sz="0" w:space="0" w:color="auto"/>
            <w:left w:val="none" w:sz="0" w:space="0" w:color="auto"/>
            <w:bottom w:val="none" w:sz="0" w:space="0" w:color="auto"/>
            <w:right w:val="none" w:sz="0" w:space="0" w:color="auto"/>
          </w:divBdr>
          <w:divsChild>
            <w:div w:id="73311562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95374627">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394888817">
          <w:marLeft w:val="0"/>
          <w:marRight w:val="0"/>
          <w:marTop w:val="0"/>
          <w:marBottom w:val="0"/>
          <w:divBdr>
            <w:top w:val="none" w:sz="0" w:space="0" w:color="auto"/>
            <w:left w:val="none" w:sz="0" w:space="0" w:color="auto"/>
            <w:bottom w:val="none" w:sz="0" w:space="0" w:color="auto"/>
            <w:right w:val="none" w:sz="0" w:space="0" w:color="auto"/>
          </w:divBdr>
          <w:divsChild>
            <w:div w:id="9007942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1030244">
          <w:marLeft w:val="0"/>
          <w:marRight w:val="0"/>
          <w:marTop w:val="0"/>
          <w:marBottom w:val="0"/>
          <w:divBdr>
            <w:top w:val="none" w:sz="0" w:space="0" w:color="auto"/>
            <w:left w:val="none" w:sz="0" w:space="0" w:color="auto"/>
            <w:bottom w:val="none" w:sz="0" w:space="0" w:color="auto"/>
            <w:right w:val="none" w:sz="0" w:space="0" w:color="auto"/>
          </w:divBdr>
          <w:divsChild>
            <w:div w:id="197953221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059266">
                  <w:marLeft w:val="0"/>
                  <w:marRight w:val="0"/>
                  <w:marTop w:val="0"/>
                  <w:marBottom w:val="0"/>
                  <w:divBdr>
                    <w:top w:val="none" w:sz="0" w:space="0" w:color="auto"/>
                    <w:left w:val="none" w:sz="0" w:space="0" w:color="auto"/>
                    <w:bottom w:val="none" w:sz="0" w:space="0" w:color="auto"/>
                    <w:right w:val="none" w:sz="0" w:space="0" w:color="auto"/>
                  </w:divBdr>
                  <w:divsChild>
                    <w:div w:id="175809323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52842620">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775712645">
                  <w:marLeft w:val="0"/>
                  <w:marRight w:val="0"/>
                  <w:marTop w:val="0"/>
                  <w:marBottom w:val="0"/>
                  <w:divBdr>
                    <w:top w:val="none" w:sz="0" w:space="0" w:color="auto"/>
                    <w:left w:val="none" w:sz="0" w:space="0" w:color="auto"/>
                    <w:bottom w:val="none" w:sz="0" w:space="0" w:color="auto"/>
                    <w:right w:val="none" w:sz="0" w:space="0" w:color="auto"/>
                  </w:divBdr>
                  <w:divsChild>
                    <w:div w:id="128662317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0604306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396511178">
      <w:bodyDiv w:val="1"/>
      <w:marLeft w:val="0"/>
      <w:marRight w:val="0"/>
      <w:marTop w:val="0"/>
      <w:marBottom w:val="0"/>
      <w:divBdr>
        <w:top w:val="none" w:sz="0" w:space="0" w:color="auto"/>
        <w:left w:val="none" w:sz="0" w:space="0" w:color="auto"/>
        <w:bottom w:val="none" w:sz="0" w:space="0" w:color="auto"/>
        <w:right w:val="none" w:sz="0" w:space="0" w:color="auto"/>
      </w:divBdr>
      <w:divsChild>
        <w:div w:id="349138455">
          <w:blockQuote w:val="1"/>
          <w:marLeft w:val="400"/>
          <w:marRight w:val="0"/>
          <w:marTop w:val="160"/>
          <w:marBottom w:val="200"/>
          <w:divBdr>
            <w:top w:val="none" w:sz="0" w:space="0" w:color="auto"/>
            <w:left w:val="none" w:sz="0" w:space="0" w:color="auto"/>
            <w:bottom w:val="none" w:sz="0" w:space="0" w:color="auto"/>
            <w:right w:val="none" w:sz="0" w:space="0" w:color="auto"/>
          </w:divBdr>
        </w:div>
        <w:div w:id="122926567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04363768">
              <w:marLeft w:val="0"/>
              <w:marRight w:val="0"/>
              <w:marTop w:val="0"/>
              <w:marBottom w:val="0"/>
              <w:divBdr>
                <w:top w:val="none" w:sz="0" w:space="0" w:color="auto"/>
                <w:left w:val="none" w:sz="0" w:space="0" w:color="auto"/>
                <w:bottom w:val="none" w:sz="0" w:space="0" w:color="auto"/>
                <w:right w:val="none" w:sz="0" w:space="0" w:color="auto"/>
              </w:divBdr>
              <w:divsChild>
                <w:div w:id="17630620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08652445">
              <w:marLeft w:val="0"/>
              <w:marRight w:val="0"/>
              <w:marTop w:val="0"/>
              <w:marBottom w:val="0"/>
              <w:divBdr>
                <w:top w:val="none" w:sz="0" w:space="0" w:color="auto"/>
                <w:left w:val="none" w:sz="0" w:space="0" w:color="auto"/>
                <w:bottom w:val="none" w:sz="0" w:space="0" w:color="auto"/>
                <w:right w:val="none" w:sz="0" w:space="0" w:color="auto"/>
              </w:divBdr>
              <w:divsChild>
                <w:div w:id="6047771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3607808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07530398">
              <w:marLeft w:val="0"/>
              <w:marRight w:val="0"/>
              <w:marTop w:val="0"/>
              <w:marBottom w:val="0"/>
              <w:divBdr>
                <w:top w:val="none" w:sz="0" w:space="0" w:color="auto"/>
                <w:left w:val="none" w:sz="0" w:space="0" w:color="auto"/>
                <w:bottom w:val="none" w:sz="0" w:space="0" w:color="auto"/>
                <w:right w:val="none" w:sz="0" w:space="0" w:color="auto"/>
              </w:divBdr>
              <w:divsChild>
                <w:div w:id="7801049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11778255">
      <w:bodyDiv w:val="1"/>
      <w:marLeft w:val="0"/>
      <w:marRight w:val="0"/>
      <w:marTop w:val="0"/>
      <w:marBottom w:val="0"/>
      <w:divBdr>
        <w:top w:val="none" w:sz="0" w:space="0" w:color="auto"/>
        <w:left w:val="none" w:sz="0" w:space="0" w:color="auto"/>
        <w:bottom w:val="none" w:sz="0" w:space="0" w:color="auto"/>
        <w:right w:val="none" w:sz="0" w:space="0" w:color="auto"/>
      </w:divBdr>
      <w:divsChild>
        <w:div w:id="1819108520">
          <w:marLeft w:val="340"/>
          <w:marRight w:val="0"/>
          <w:marTop w:val="160"/>
          <w:marBottom w:val="200"/>
          <w:divBdr>
            <w:top w:val="none" w:sz="0" w:space="0" w:color="auto"/>
            <w:left w:val="none" w:sz="0" w:space="0" w:color="auto"/>
            <w:bottom w:val="none" w:sz="0" w:space="0" w:color="auto"/>
            <w:right w:val="none" w:sz="0" w:space="0" w:color="auto"/>
          </w:divBdr>
        </w:div>
        <w:div w:id="48204080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412239317">
      <w:bodyDiv w:val="1"/>
      <w:marLeft w:val="0"/>
      <w:marRight w:val="0"/>
      <w:marTop w:val="0"/>
      <w:marBottom w:val="0"/>
      <w:divBdr>
        <w:top w:val="none" w:sz="0" w:space="0" w:color="auto"/>
        <w:left w:val="none" w:sz="0" w:space="0" w:color="auto"/>
        <w:bottom w:val="none" w:sz="0" w:space="0" w:color="auto"/>
        <w:right w:val="none" w:sz="0" w:space="0" w:color="auto"/>
      </w:divBdr>
      <w:divsChild>
        <w:div w:id="157955570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341952">
              <w:marLeft w:val="0"/>
              <w:marRight w:val="0"/>
              <w:marTop w:val="0"/>
              <w:marBottom w:val="0"/>
              <w:divBdr>
                <w:top w:val="none" w:sz="0" w:space="0" w:color="auto"/>
                <w:left w:val="none" w:sz="0" w:space="0" w:color="auto"/>
                <w:bottom w:val="none" w:sz="0" w:space="0" w:color="auto"/>
                <w:right w:val="none" w:sz="0" w:space="0" w:color="auto"/>
              </w:divBdr>
              <w:divsChild>
                <w:div w:id="17821417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7395248">
              <w:marLeft w:val="0"/>
              <w:marRight w:val="0"/>
              <w:marTop w:val="0"/>
              <w:marBottom w:val="0"/>
              <w:divBdr>
                <w:top w:val="none" w:sz="0" w:space="0" w:color="auto"/>
                <w:left w:val="none" w:sz="0" w:space="0" w:color="auto"/>
                <w:bottom w:val="none" w:sz="0" w:space="0" w:color="auto"/>
                <w:right w:val="none" w:sz="0" w:space="0" w:color="auto"/>
              </w:divBdr>
              <w:divsChild>
                <w:div w:id="4009073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0840428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60791286">
              <w:marLeft w:val="0"/>
              <w:marRight w:val="0"/>
              <w:marTop w:val="0"/>
              <w:marBottom w:val="0"/>
              <w:divBdr>
                <w:top w:val="none" w:sz="0" w:space="0" w:color="auto"/>
                <w:left w:val="none" w:sz="0" w:space="0" w:color="auto"/>
                <w:bottom w:val="none" w:sz="0" w:space="0" w:color="auto"/>
                <w:right w:val="none" w:sz="0" w:space="0" w:color="auto"/>
              </w:divBdr>
              <w:divsChild>
                <w:div w:id="8551906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1336492">
              <w:marLeft w:val="0"/>
              <w:marRight w:val="0"/>
              <w:marTop w:val="0"/>
              <w:marBottom w:val="0"/>
              <w:divBdr>
                <w:top w:val="none" w:sz="0" w:space="0" w:color="auto"/>
                <w:left w:val="none" w:sz="0" w:space="0" w:color="auto"/>
                <w:bottom w:val="none" w:sz="0" w:space="0" w:color="auto"/>
                <w:right w:val="none" w:sz="0" w:space="0" w:color="auto"/>
              </w:divBdr>
              <w:divsChild>
                <w:div w:id="134678479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25619745">
                      <w:marLeft w:val="0"/>
                      <w:marRight w:val="0"/>
                      <w:marTop w:val="0"/>
                      <w:marBottom w:val="0"/>
                      <w:divBdr>
                        <w:top w:val="none" w:sz="0" w:space="0" w:color="auto"/>
                        <w:left w:val="none" w:sz="0" w:space="0" w:color="auto"/>
                        <w:bottom w:val="none" w:sz="0" w:space="0" w:color="auto"/>
                        <w:right w:val="none" w:sz="0" w:space="0" w:color="auto"/>
                      </w:divBdr>
                      <w:divsChild>
                        <w:div w:id="14644238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82295780">
                      <w:marLeft w:val="0"/>
                      <w:marRight w:val="0"/>
                      <w:marTop w:val="0"/>
                      <w:marBottom w:val="0"/>
                      <w:divBdr>
                        <w:top w:val="none" w:sz="0" w:space="0" w:color="auto"/>
                        <w:left w:val="none" w:sz="0" w:space="0" w:color="auto"/>
                        <w:bottom w:val="none" w:sz="0" w:space="0" w:color="auto"/>
                        <w:right w:val="none" w:sz="0" w:space="0" w:color="auto"/>
                      </w:divBdr>
                      <w:divsChild>
                        <w:div w:id="1317027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12747635">
              <w:marLeft w:val="0"/>
              <w:marRight w:val="0"/>
              <w:marTop w:val="0"/>
              <w:marBottom w:val="0"/>
              <w:divBdr>
                <w:top w:val="none" w:sz="0" w:space="0" w:color="auto"/>
                <w:left w:val="none" w:sz="0" w:space="0" w:color="auto"/>
                <w:bottom w:val="none" w:sz="0" w:space="0" w:color="auto"/>
                <w:right w:val="none" w:sz="0" w:space="0" w:color="auto"/>
              </w:divBdr>
              <w:divsChild>
                <w:div w:id="4276958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35177833">
      <w:bodyDiv w:val="1"/>
      <w:marLeft w:val="0"/>
      <w:marRight w:val="0"/>
      <w:marTop w:val="0"/>
      <w:marBottom w:val="0"/>
      <w:divBdr>
        <w:top w:val="none" w:sz="0" w:space="0" w:color="auto"/>
        <w:left w:val="none" w:sz="0" w:space="0" w:color="auto"/>
        <w:bottom w:val="none" w:sz="0" w:space="0" w:color="auto"/>
        <w:right w:val="none" w:sz="0" w:space="0" w:color="auto"/>
      </w:divBdr>
      <w:divsChild>
        <w:div w:id="1012339691">
          <w:marLeft w:val="340"/>
          <w:marRight w:val="0"/>
          <w:marTop w:val="160"/>
          <w:marBottom w:val="200"/>
          <w:divBdr>
            <w:top w:val="none" w:sz="0" w:space="0" w:color="auto"/>
            <w:left w:val="none" w:sz="0" w:space="0" w:color="auto"/>
            <w:bottom w:val="none" w:sz="0" w:space="0" w:color="auto"/>
            <w:right w:val="none" w:sz="0" w:space="0" w:color="auto"/>
          </w:divBdr>
        </w:div>
        <w:div w:id="105226534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497257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31304756">
                  <w:marLeft w:val="0"/>
                  <w:marRight w:val="0"/>
                  <w:marTop w:val="0"/>
                  <w:marBottom w:val="0"/>
                  <w:divBdr>
                    <w:top w:val="none" w:sz="0" w:space="0" w:color="auto"/>
                    <w:left w:val="none" w:sz="0" w:space="0" w:color="auto"/>
                    <w:bottom w:val="none" w:sz="0" w:space="0" w:color="auto"/>
                    <w:right w:val="none" w:sz="0" w:space="0" w:color="auto"/>
                  </w:divBdr>
                  <w:divsChild>
                    <w:div w:id="4847088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84015184">
                  <w:marLeft w:val="0"/>
                  <w:marRight w:val="0"/>
                  <w:marTop w:val="0"/>
                  <w:marBottom w:val="0"/>
                  <w:divBdr>
                    <w:top w:val="none" w:sz="0" w:space="0" w:color="auto"/>
                    <w:left w:val="none" w:sz="0" w:space="0" w:color="auto"/>
                    <w:bottom w:val="none" w:sz="0" w:space="0" w:color="auto"/>
                    <w:right w:val="none" w:sz="0" w:space="0" w:color="auto"/>
                  </w:divBdr>
                  <w:divsChild>
                    <w:div w:id="15681091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810112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37064874">
      <w:bodyDiv w:val="1"/>
      <w:marLeft w:val="0"/>
      <w:marRight w:val="0"/>
      <w:marTop w:val="0"/>
      <w:marBottom w:val="0"/>
      <w:divBdr>
        <w:top w:val="none" w:sz="0" w:space="0" w:color="auto"/>
        <w:left w:val="none" w:sz="0" w:space="0" w:color="auto"/>
        <w:bottom w:val="none" w:sz="0" w:space="0" w:color="auto"/>
        <w:right w:val="none" w:sz="0" w:space="0" w:color="auto"/>
      </w:divBdr>
      <w:divsChild>
        <w:div w:id="306663736">
          <w:marLeft w:val="0"/>
          <w:marRight w:val="0"/>
          <w:marTop w:val="0"/>
          <w:marBottom w:val="0"/>
          <w:divBdr>
            <w:top w:val="none" w:sz="0" w:space="0" w:color="auto"/>
            <w:left w:val="none" w:sz="0" w:space="0" w:color="auto"/>
            <w:bottom w:val="none" w:sz="0" w:space="0" w:color="auto"/>
            <w:right w:val="none" w:sz="0" w:space="0" w:color="auto"/>
          </w:divBdr>
          <w:divsChild>
            <w:div w:id="19094594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5673604">
          <w:marLeft w:val="0"/>
          <w:marRight w:val="0"/>
          <w:marTop w:val="0"/>
          <w:marBottom w:val="0"/>
          <w:divBdr>
            <w:top w:val="none" w:sz="0" w:space="0" w:color="auto"/>
            <w:left w:val="none" w:sz="0" w:space="0" w:color="auto"/>
            <w:bottom w:val="none" w:sz="0" w:space="0" w:color="auto"/>
            <w:right w:val="none" w:sz="0" w:space="0" w:color="auto"/>
          </w:divBdr>
          <w:divsChild>
            <w:div w:id="18377691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8941890">
          <w:marLeft w:val="0"/>
          <w:marRight w:val="0"/>
          <w:marTop w:val="0"/>
          <w:marBottom w:val="0"/>
          <w:divBdr>
            <w:top w:val="none" w:sz="0" w:space="0" w:color="auto"/>
            <w:left w:val="none" w:sz="0" w:space="0" w:color="auto"/>
            <w:bottom w:val="none" w:sz="0" w:space="0" w:color="auto"/>
            <w:right w:val="none" w:sz="0" w:space="0" w:color="auto"/>
          </w:divBdr>
          <w:divsChild>
            <w:div w:id="5691237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1020515">
          <w:marLeft w:val="0"/>
          <w:marRight w:val="0"/>
          <w:marTop w:val="0"/>
          <w:marBottom w:val="0"/>
          <w:divBdr>
            <w:top w:val="none" w:sz="0" w:space="0" w:color="auto"/>
            <w:left w:val="none" w:sz="0" w:space="0" w:color="auto"/>
            <w:bottom w:val="none" w:sz="0" w:space="0" w:color="auto"/>
            <w:right w:val="none" w:sz="0" w:space="0" w:color="auto"/>
          </w:divBdr>
          <w:divsChild>
            <w:div w:id="16563735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50440758">
      <w:bodyDiv w:val="1"/>
      <w:marLeft w:val="0"/>
      <w:marRight w:val="0"/>
      <w:marTop w:val="0"/>
      <w:marBottom w:val="0"/>
      <w:divBdr>
        <w:top w:val="none" w:sz="0" w:space="0" w:color="auto"/>
        <w:left w:val="none" w:sz="0" w:space="0" w:color="auto"/>
        <w:bottom w:val="none" w:sz="0" w:space="0" w:color="auto"/>
        <w:right w:val="none" w:sz="0" w:space="0" w:color="auto"/>
      </w:divBdr>
    </w:div>
    <w:div w:id="455564283">
      <w:bodyDiv w:val="1"/>
      <w:marLeft w:val="0"/>
      <w:marRight w:val="0"/>
      <w:marTop w:val="0"/>
      <w:marBottom w:val="0"/>
      <w:divBdr>
        <w:top w:val="none" w:sz="0" w:space="0" w:color="auto"/>
        <w:left w:val="none" w:sz="0" w:space="0" w:color="auto"/>
        <w:bottom w:val="none" w:sz="0" w:space="0" w:color="auto"/>
        <w:right w:val="none" w:sz="0" w:space="0" w:color="auto"/>
      </w:divBdr>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70447249">
      <w:bodyDiv w:val="1"/>
      <w:marLeft w:val="0"/>
      <w:marRight w:val="0"/>
      <w:marTop w:val="0"/>
      <w:marBottom w:val="0"/>
      <w:divBdr>
        <w:top w:val="none" w:sz="0" w:space="0" w:color="auto"/>
        <w:left w:val="none" w:sz="0" w:space="0" w:color="auto"/>
        <w:bottom w:val="none" w:sz="0" w:space="0" w:color="auto"/>
        <w:right w:val="none" w:sz="0" w:space="0" w:color="auto"/>
      </w:divBdr>
      <w:divsChild>
        <w:div w:id="262996856">
          <w:marLeft w:val="0"/>
          <w:marRight w:val="0"/>
          <w:marTop w:val="0"/>
          <w:marBottom w:val="0"/>
          <w:divBdr>
            <w:top w:val="none" w:sz="0" w:space="0" w:color="auto"/>
            <w:left w:val="none" w:sz="0" w:space="0" w:color="auto"/>
            <w:bottom w:val="none" w:sz="0" w:space="0" w:color="auto"/>
            <w:right w:val="none" w:sz="0" w:space="0" w:color="auto"/>
          </w:divBdr>
          <w:divsChild>
            <w:div w:id="10038938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6065321">
          <w:marLeft w:val="0"/>
          <w:marRight w:val="0"/>
          <w:marTop w:val="0"/>
          <w:marBottom w:val="0"/>
          <w:divBdr>
            <w:top w:val="none" w:sz="0" w:space="0" w:color="auto"/>
            <w:left w:val="none" w:sz="0" w:space="0" w:color="auto"/>
            <w:bottom w:val="none" w:sz="0" w:space="0" w:color="auto"/>
            <w:right w:val="none" w:sz="0" w:space="0" w:color="auto"/>
          </w:divBdr>
          <w:divsChild>
            <w:div w:id="4527934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6656257">
          <w:marLeft w:val="0"/>
          <w:marRight w:val="0"/>
          <w:marTop w:val="0"/>
          <w:marBottom w:val="0"/>
          <w:divBdr>
            <w:top w:val="none" w:sz="0" w:space="0" w:color="auto"/>
            <w:left w:val="none" w:sz="0" w:space="0" w:color="auto"/>
            <w:bottom w:val="none" w:sz="0" w:space="0" w:color="auto"/>
            <w:right w:val="none" w:sz="0" w:space="0" w:color="auto"/>
          </w:divBdr>
          <w:divsChild>
            <w:div w:id="20360794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78689524">
      <w:bodyDiv w:val="1"/>
      <w:marLeft w:val="0"/>
      <w:marRight w:val="0"/>
      <w:marTop w:val="0"/>
      <w:marBottom w:val="0"/>
      <w:divBdr>
        <w:top w:val="none" w:sz="0" w:space="0" w:color="auto"/>
        <w:left w:val="none" w:sz="0" w:space="0" w:color="auto"/>
        <w:bottom w:val="none" w:sz="0" w:space="0" w:color="auto"/>
        <w:right w:val="none" w:sz="0" w:space="0" w:color="auto"/>
      </w:divBdr>
      <w:divsChild>
        <w:div w:id="920455281">
          <w:marLeft w:val="0"/>
          <w:marRight w:val="0"/>
          <w:marTop w:val="0"/>
          <w:marBottom w:val="0"/>
          <w:divBdr>
            <w:top w:val="none" w:sz="0" w:space="0" w:color="auto"/>
            <w:left w:val="none" w:sz="0" w:space="0" w:color="auto"/>
            <w:bottom w:val="none" w:sz="0" w:space="0" w:color="auto"/>
            <w:right w:val="none" w:sz="0" w:space="0" w:color="auto"/>
          </w:divBdr>
          <w:divsChild>
            <w:div w:id="11633522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4829433">
          <w:marLeft w:val="0"/>
          <w:marRight w:val="0"/>
          <w:marTop w:val="0"/>
          <w:marBottom w:val="0"/>
          <w:divBdr>
            <w:top w:val="none" w:sz="0" w:space="0" w:color="auto"/>
            <w:left w:val="none" w:sz="0" w:space="0" w:color="auto"/>
            <w:bottom w:val="none" w:sz="0" w:space="0" w:color="auto"/>
            <w:right w:val="none" w:sz="0" w:space="0" w:color="auto"/>
          </w:divBdr>
          <w:divsChild>
            <w:div w:id="16869809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5602041">
          <w:marLeft w:val="0"/>
          <w:marRight w:val="0"/>
          <w:marTop w:val="0"/>
          <w:marBottom w:val="0"/>
          <w:divBdr>
            <w:top w:val="none" w:sz="0" w:space="0" w:color="auto"/>
            <w:left w:val="none" w:sz="0" w:space="0" w:color="auto"/>
            <w:bottom w:val="none" w:sz="0" w:space="0" w:color="auto"/>
            <w:right w:val="none" w:sz="0" w:space="0" w:color="auto"/>
          </w:divBdr>
          <w:divsChild>
            <w:div w:id="1215383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486897862">
      <w:bodyDiv w:val="1"/>
      <w:marLeft w:val="0"/>
      <w:marRight w:val="0"/>
      <w:marTop w:val="0"/>
      <w:marBottom w:val="0"/>
      <w:divBdr>
        <w:top w:val="none" w:sz="0" w:space="0" w:color="auto"/>
        <w:left w:val="none" w:sz="0" w:space="0" w:color="auto"/>
        <w:bottom w:val="none" w:sz="0" w:space="0" w:color="auto"/>
        <w:right w:val="none" w:sz="0" w:space="0" w:color="auto"/>
      </w:divBdr>
      <w:divsChild>
        <w:div w:id="36318387">
          <w:blockQuote w:val="1"/>
          <w:marLeft w:val="400"/>
          <w:marRight w:val="0"/>
          <w:marTop w:val="160"/>
          <w:marBottom w:val="200"/>
          <w:divBdr>
            <w:top w:val="none" w:sz="0" w:space="0" w:color="auto"/>
            <w:left w:val="none" w:sz="0" w:space="0" w:color="auto"/>
            <w:bottom w:val="none" w:sz="0" w:space="0" w:color="auto"/>
            <w:right w:val="none" w:sz="0" w:space="0" w:color="auto"/>
          </w:divBdr>
        </w:div>
        <w:div w:id="16076947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01899464">
      <w:bodyDiv w:val="1"/>
      <w:marLeft w:val="0"/>
      <w:marRight w:val="0"/>
      <w:marTop w:val="0"/>
      <w:marBottom w:val="0"/>
      <w:divBdr>
        <w:top w:val="none" w:sz="0" w:space="0" w:color="auto"/>
        <w:left w:val="none" w:sz="0" w:space="0" w:color="auto"/>
        <w:bottom w:val="none" w:sz="0" w:space="0" w:color="auto"/>
        <w:right w:val="none" w:sz="0" w:space="0" w:color="auto"/>
      </w:divBdr>
    </w:div>
    <w:div w:id="506484486">
      <w:bodyDiv w:val="1"/>
      <w:marLeft w:val="0"/>
      <w:marRight w:val="0"/>
      <w:marTop w:val="0"/>
      <w:marBottom w:val="0"/>
      <w:divBdr>
        <w:top w:val="none" w:sz="0" w:space="0" w:color="auto"/>
        <w:left w:val="none" w:sz="0" w:space="0" w:color="auto"/>
        <w:bottom w:val="none" w:sz="0" w:space="0" w:color="auto"/>
        <w:right w:val="none" w:sz="0" w:space="0" w:color="auto"/>
      </w:divBdr>
      <w:divsChild>
        <w:div w:id="169269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39703513">
              <w:marLeft w:val="0"/>
              <w:marRight w:val="0"/>
              <w:marTop w:val="0"/>
              <w:marBottom w:val="0"/>
              <w:divBdr>
                <w:top w:val="none" w:sz="0" w:space="0" w:color="auto"/>
                <w:left w:val="none" w:sz="0" w:space="0" w:color="auto"/>
                <w:bottom w:val="none" w:sz="0" w:space="0" w:color="auto"/>
                <w:right w:val="none" w:sz="0" w:space="0" w:color="auto"/>
              </w:divBdr>
              <w:divsChild>
                <w:div w:id="13406999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39429418">
              <w:marLeft w:val="0"/>
              <w:marRight w:val="0"/>
              <w:marTop w:val="0"/>
              <w:marBottom w:val="0"/>
              <w:divBdr>
                <w:top w:val="none" w:sz="0" w:space="0" w:color="auto"/>
                <w:left w:val="none" w:sz="0" w:space="0" w:color="auto"/>
                <w:bottom w:val="none" w:sz="0" w:space="0" w:color="auto"/>
                <w:right w:val="none" w:sz="0" w:space="0" w:color="auto"/>
              </w:divBdr>
              <w:divsChild>
                <w:div w:id="4083559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15919320">
          <w:blockQuote w:val="1"/>
          <w:marLeft w:val="400"/>
          <w:marRight w:val="0"/>
          <w:marTop w:val="160"/>
          <w:marBottom w:val="200"/>
          <w:divBdr>
            <w:top w:val="none" w:sz="0" w:space="0" w:color="auto"/>
            <w:left w:val="none" w:sz="0" w:space="0" w:color="auto"/>
            <w:bottom w:val="none" w:sz="0" w:space="0" w:color="auto"/>
            <w:right w:val="none" w:sz="0" w:space="0" w:color="auto"/>
          </w:divBdr>
        </w:div>
        <w:div w:id="998773572">
          <w:blockQuote w:val="1"/>
          <w:marLeft w:val="400"/>
          <w:marRight w:val="0"/>
          <w:marTop w:val="160"/>
          <w:marBottom w:val="200"/>
          <w:divBdr>
            <w:top w:val="none" w:sz="0" w:space="0" w:color="auto"/>
            <w:left w:val="none" w:sz="0" w:space="0" w:color="auto"/>
            <w:bottom w:val="none" w:sz="0" w:space="0" w:color="auto"/>
            <w:right w:val="none" w:sz="0" w:space="0" w:color="auto"/>
          </w:divBdr>
        </w:div>
        <w:div w:id="3777527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2547982">
      <w:bodyDiv w:val="1"/>
      <w:marLeft w:val="0"/>
      <w:marRight w:val="0"/>
      <w:marTop w:val="0"/>
      <w:marBottom w:val="0"/>
      <w:divBdr>
        <w:top w:val="none" w:sz="0" w:space="0" w:color="auto"/>
        <w:left w:val="none" w:sz="0" w:space="0" w:color="auto"/>
        <w:bottom w:val="none" w:sz="0" w:space="0" w:color="auto"/>
        <w:right w:val="none" w:sz="0" w:space="0" w:color="auto"/>
      </w:divBdr>
      <w:divsChild>
        <w:div w:id="271477251">
          <w:marLeft w:val="0"/>
          <w:marRight w:val="0"/>
          <w:marTop w:val="0"/>
          <w:marBottom w:val="0"/>
          <w:divBdr>
            <w:top w:val="none" w:sz="0" w:space="0" w:color="auto"/>
            <w:left w:val="none" w:sz="0" w:space="0" w:color="auto"/>
            <w:bottom w:val="none" w:sz="0" w:space="0" w:color="auto"/>
            <w:right w:val="none" w:sz="0" w:space="0" w:color="auto"/>
          </w:divBdr>
          <w:divsChild>
            <w:div w:id="194851784">
              <w:marLeft w:val="0"/>
              <w:marRight w:val="0"/>
              <w:marTop w:val="0"/>
              <w:marBottom w:val="0"/>
              <w:divBdr>
                <w:top w:val="none" w:sz="0" w:space="0" w:color="auto"/>
                <w:left w:val="none" w:sz="0" w:space="0" w:color="auto"/>
                <w:bottom w:val="none" w:sz="0" w:space="0" w:color="auto"/>
                <w:right w:val="none" w:sz="0" w:space="0" w:color="auto"/>
              </w:divBdr>
              <w:divsChild>
                <w:div w:id="1781678598">
                  <w:marLeft w:val="0"/>
                  <w:marRight w:val="0"/>
                  <w:marTop w:val="0"/>
                  <w:marBottom w:val="150"/>
                  <w:divBdr>
                    <w:top w:val="none" w:sz="0" w:space="0" w:color="auto"/>
                    <w:left w:val="none" w:sz="0" w:space="0" w:color="auto"/>
                    <w:bottom w:val="none" w:sz="0" w:space="0" w:color="auto"/>
                    <w:right w:val="none" w:sz="0" w:space="0" w:color="auto"/>
                  </w:divBdr>
                </w:div>
              </w:divsChild>
            </w:div>
            <w:div w:id="786239106">
              <w:marLeft w:val="0"/>
              <w:marRight w:val="0"/>
              <w:marTop w:val="160"/>
              <w:marBottom w:val="200"/>
              <w:divBdr>
                <w:top w:val="none" w:sz="0" w:space="0" w:color="auto"/>
                <w:left w:val="none" w:sz="0" w:space="0" w:color="auto"/>
                <w:bottom w:val="none" w:sz="0" w:space="0" w:color="auto"/>
                <w:right w:val="none" w:sz="0" w:space="0" w:color="auto"/>
              </w:divBdr>
              <w:divsChild>
                <w:div w:id="180121249">
                  <w:marLeft w:val="0"/>
                  <w:marRight w:val="0"/>
                  <w:marTop w:val="0"/>
                  <w:marBottom w:val="0"/>
                  <w:divBdr>
                    <w:top w:val="none" w:sz="0" w:space="0" w:color="auto"/>
                    <w:left w:val="none" w:sz="0" w:space="0" w:color="auto"/>
                    <w:bottom w:val="none" w:sz="0" w:space="0" w:color="auto"/>
                    <w:right w:val="none" w:sz="0" w:space="0" w:color="auto"/>
                  </w:divBdr>
                  <w:divsChild>
                    <w:div w:id="924755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47369068">
          <w:marLeft w:val="0"/>
          <w:marRight w:val="0"/>
          <w:marTop w:val="0"/>
          <w:marBottom w:val="0"/>
          <w:divBdr>
            <w:top w:val="none" w:sz="0" w:space="0" w:color="auto"/>
            <w:left w:val="none" w:sz="0" w:space="0" w:color="auto"/>
            <w:bottom w:val="none" w:sz="0" w:space="0" w:color="auto"/>
            <w:right w:val="none" w:sz="0" w:space="0" w:color="auto"/>
          </w:divBdr>
          <w:divsChild>
            <w:div w:id="1029337478">
              <w:marLeft w:val="0"/>
              <w:marRight w:val="0"/>
              <w:marTop w:val="0"/>
              <w:marBottom w:val="0"/>
              <w:divBdr>
                <w:top w:val="none" w:sz="0" w:space="0" w:color="auto"/>
                <w:left w:val="none" w:sz="0" w:space="0" w:color="auto"/>
                <w:bottom w:val="none" w:sz="0" w:space="0" w:color="auto"/>
                <w:right w:val="none" w:sz="0" w:space="0" w:color="auto"/>
              </w:divBdr>
              <w:divsChild>
                <w:div w:id="1512984043">
                  <w:marLeft w:val="0"/>
                  <w:marRight w:val="0"/>
                  <w:marTop w:val="0"/>
                  <w:marBottom w:val="150"/>
                  <w:divBdr>
                    <w:top w:val="none" w:sz="0" w:space="0" w:color="auto"/>
                    <w:left w:val="none" w:sz="0" w:space="0" w:color="auto"/>
                    <w:bottom w:val="none" w:sz="0" w:space="0" w:color="auto"/>
                    <w:right w:val="none" w:sz="0" w:space="0" w:color="auto"/>
                  </w:divBdr>
                </w:div>
              </w:divsChild>
            </w:div>
            <w:div w:id="1968007573">
              <w:marLeft w:val="0"/>
              <w:marRight w:val="0"/>
              <w:marTop w:val="160"/>
              <w:marBottom w:val="200"/>
              <w:divBdr>
                <w:top w:val="none" w:sz="0" w:space="0" w:color="auto"/>
                <w:left w:val="none" w:sz="0" w:space="0" w:color="auto"/>
                <w:bottom w:val="none" w:sz="0" w:space="0" w:color="auto"/>
                <w:right w:val="none" w:sz="0" w:space="0" w:color="auto"/>
              </w:divBdr>
              <w:divsChild>
                <w:div w:id="1634627942">
                  <w:marLeft w:val="0"/>
                  <w:marRight w:val="0"/>
                  <w:marTop w:val="0"/>
                  <w:marBottom w:val="0"/>
                  <w:divBdr>
                    <w:top w:val="none" w:sz="0" w:space="0" w:color="auto"/>
                    <w:left w:val="none" w:sz="0" w:space="0" w:color="auto"/>
                    <w:bottom w:val="none" w:sz="0" w:space="0" w:color="auto"/>
                    <w:right w:val="none" w:sz="0" w:space="0" w:color="auto"/>
                  </w:divBdr>
                  <w:divsChild>
                    <w:div w:id="10693786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79609969">
          <w:marLeft w:val="0"/>
          <w:marRight w:val="0"/>
          <w:marTop w:val="0"/>
          <w:marBottom w:val="0"/>
          <w:divBdr>
            <w:top w:val="none" w:sz="0" w:space="0" w:color="auto"/>
            <w:left w:val="none" w:sz="0" w:space="0" w:color="auto"/>
            <w:bottom w:val="none" w:sz="0" w:space="0" w:color="auto"/>
            <w:right w:val="none" w:sz="0" w:space="0" w:color="auto"/>
          </w:divBdr>
          <w:divsChild>
            <w:div w:id="13997466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6991919">
      <w:bodyDiv w:val="1"/>
      <w:marLeft w:val="0"/>
      <w:marRight w:val="0"/>
      <w:marTop w:val="0"/>
      <w:marBottom w:val="0"/>
      <w:divBdr>
        <w:top w:val="none" w:sz="0" w:space="0" w:color="auto"/>
        <w:left w:val="none" w:sz="0" w:space="0" w:color="auto"/>
        <w:bottom w:val="none" w:sz="0" w:space="0" w:color="auto"/>
        <w:right w:val="none" w:sz="0" w:space="0" w:color="auto"/>
      </w:divBdr>
      <w:divsChild>
        <w:div w:id="2063409611">
          <w:marLeft w:val="0"/>
          <w:marRight w:val="0"/>
          <w:marTop w:val="0"/>
          <w:marBottom w:val="0"/>
          <w:divBdr>
            <w:top w:val="none" w:sz="0" w:space="0" w:color="auto"/>
            <w:left w:val="none" w:sz="0" w:space="0" w:color="auto"/>
            <w:bottom w:val="none" w:sz="0" w:space="0" w:color="auto"/>
            <w:right w:val="none" w:sz="0" w:space="0" w:color="auto"/>
          </w:divBdr>
          <w:divsChild>
            <w:div w:id="11725713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57269321">
          <w:marLeft w:val="0"/>
          <w:marRight w:val="0"/>
          <w:marTop w:val="0"/>
          <w:marBottom w:val="0"/>
          <w:divBdr>
            <w:top w:val="none" w:sz="0" w:space="0" w:color="auto"/>
            <w:left w:val="none" w:sz="0" w:space="0" w:color="auto"/>
            <w:bottom w:val="none" w:sz="0" w:space="0" w:color="auto"/>
            <w:right w:val="none" w:sz="0" w:space="0" w:color="auto"/>
          </w:divBdr>
          <w:divsChild>
            <w:div w:id="20428237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10431606">
          <w:marLeft w:val="0"/>
          <w:marRight w:val="0"/>
          <w:marTop w:val="0"/>
          <w:marBottom w:val="0"/>
          <w:divBdr>
            <w:top w:val="none" w:sz="0" w:space="0" w:color="auto"/>
            <w:left w:val="none" w:sz="0" w:space="0" w:color="auto"/>
            <w:bottom w:val="none" w:sz="0" w:space="0" w:color="auto"/>
            <w:right w:val="none" w:sz="0" w:space="0" w:color="auto"/>
          </w:divBdr>
          <w:divsChild>
            <w:div w:id="9808149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3088216">
          <w:marLeft w:val="0"/>
          <w:marRight w:val="0"/>
          <w:marTop w:val="0"/>
          <w:marBottom w:val="0"/>
          <w:divBdr>
            <w:top w:val="none" w:sz="0" w:space="0" w:color="auto"/>
            <w:left w:val="none" w:sz="0" w:space="0" w:color="auto"/>
            <w:bottom w:val="none" w:sz="0" w:space="0" w:color="auto"/>
            <w:right w:val="none" w:sz="0" w:space="0" w:color="auto"/>
          </w:divBdr>
          <w:divsChild>
            <w:div w:id="17348141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6199210">
          <w:marLeft w:val="0"/>
          <w:marRight w:val="0"/>
          <w:marTop w:val="0"/>
          <w:marBottom w:val="0"/>
          <w:divBdr>
            <w:top w:val="none" w:sz="0" w:space="0" w:color="auto"/>
            <w:left w:val="none" w:sz="0" w:space="0" w:color="auto"/>
            <w:bottom w:val="none" w:sz="0" w:space="0" w:color="auto"/>
            <w:right w:val="none" w:sz="0" w:space="0" w:color="auto"/>
          </w:divBdr>
          <w:divsChild>
            <w:div w:id="3197715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1937170">
          <w:marLeft w:val="0"/>
          <w:marRight w:val="0"/>
          <w:marTop w:val="0"/>
          <w:marBottom w:val="0"/>
          <w:divBdr>
            <w:top w:val="none" w:sz="0" w:space="0" w:color="auto"/>
            <w:left w:val="none" w:sz="0" w:space="0" w:color="auto"/>
            <w:bottom w:val="none" w:sz="0" w:space="0" w:color="auto"/>
            <w:right w:val="none" w:sz="0" w:space="0" w:color="auto"/>
          </w:divBdr>
          <w:divsChild>
            <w:div w:id="5296852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228826">
          <w:marLeft w:val="0"/>
          <w:marRight w:val="0"/>
          <w:marTop w:val="0"/>
          <w:marBottom w:val="0"/>
          <w:divBdr>
            <w:top w:val="none" w:sz="0" w:space="0" w:color="auto"/>
            <w:left w:val="none" w:sz="0" w:space="0" w:color="auto"/>
            <w:bottom w:val="none" w:sz="0" w:space="0" w:color="auto"/>
            <w:right w:val="none" w:sz="0" w:space="0" w:color="auto"/>
          </w:divBdr>
          <w:divsChild>
            <w:div w:id="11284304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9668069">
          <w:marLeft w:val="0"/>
          <w:marRight w:val="0"/>
          <w:marTop w:val="0"/>
          <w:marBottom w:val="0"/>
          <w:divBdr>
            <w:top w:val="none" w:sz="0" w:space="0" w:color="auto"/>
            <w:left w:val="none" w:sz="0" w:space="0" w:color="auto"/>
            <w:bottom w:val="none" w:sz="0" w:space="0" w:color="auto"/>
            <w:right w:val="none" w:sz="0" w:space="0" w:color="auto"/>
          </w:divBdr>
          <w:divsChild>
            <w:div w:id="11082337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6783086">
          <w:marLeft w:val="0"/>
          <w:marRight w:val="0"/>
          <w:marTop w:val="0"/>
          <w:marBottom w:val="0"/>
          <w:divBdr>
            <w:top w:val="none" w:sz="0" w:space="0" w:color="auto"/>
            <w:left w:val="none" w:sz="0" w:space="0" w:color="auto"/>
            <w:bottom w:val="none" w:sz="0" w:space="0" w:color="auto"/>
            <w:right w:val="none" w:sz="0" w:space="0" w:color="auto"/>
          </w:divBdr>
          <w:divsChild>
            <w:div w:id="368259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0078532">
          <w:marLeft w:val="0"/>
          <w:marRight w:val="0"/>
          <w:marTop w:val="0"/>
          <w:marBottom w:val="0"/>
          <w:divBdr>
            <w:top w:val="none" w:sz="0" w:space="0" w:color="auto"/>
            <w:left w:val="none" w:sz="0" w:space="0" w:color="auto"/>
            <w:bottom w:val="none" w:sz="0" w:space="0" w:color="auto"/>
            <w:right w:val="none" w:sz="0" w:space="0" w:color="auto"/>
          </w:divBdr>
          <w:divsChild>
            <w:div w:id="5759419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3170430">
          <w:marLeft w:val="0"/>
          <w:marRight w:val="0"/>
          <w:marTop w:val="0"/>
          <w:marBottom w:val="0"/>
          <w:divBdr>
            <w:top w:val="none" w:sz="0" w:space="0" w:color="auto"/>
            <w:left w:val="none" w:sz="0" w:space="0" w:color="auto"/>
            <w:bottom w:val="none" w:sz="0" w:space="0" w:color="auto"/>
            <w:right w:val="none" w:sz="0" w:space="0" w:color="auto"/>
          </w:divBdr>
          <w:divsChild>
            <w:div w:id="10736971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4055667">
          <w:marLeft w:val="0"/>
          <w:marRight w:val="0"/>
          <w:marTop w:val="0"/>
          <w:marBottom w:val="0"/>
          <w:divBdr>
            <w:top w:val="none" w:sz="0" w:space="0" w:color="auto"/>
            <w:left w:val="none" w:sz="0" w:space="0" w:color="auto"/>
            <w:bottom w:val="none" w:sz="0" w:space="0" w:color="auto"/>
            <w:right w:val="none" w:sz="0" w:space="0" w:color="auto"/>
          </w:divBdr>
          <w:divsChild>
            <w:div w:id="15713076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2413588">
          <w:marLeft w:val="0"/>
          <w:marRight w:val="0"/>
          <w:marTop w:val="0"/>
          <w:marBottom w:val="0"/>
          <w:divBdr>
            <w:top w:val="none" w:sz="0" w:space="0" w:color="auto"/>
            <w:left w:val="none" w:sz="0" w:space="0" w:color="auto"/>
            <w:bottom w:val="none" w:sz="0" w:space="0" w:color="auto"/>
            <w:right w:val="none" w:sz="0" w:space="0" w:color="auto"/>
          </w:divBdr>
          <w:divsChild>
            <w:div w:id="7336279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78174093">
      <w:bodyDiv w:val="1"/>
      <w:marLeft w:val="0"/>
      <w:marRight w:val="0"/>
      <w:marTop w:val="0"/>
      <w:marBottom w:val="0"/>
      <w:divBdr>
        <w:top w:val="none" w:sz="0" w:space="0" w:color="auto"/>
        <w:left w:val="none" w:sz="0" w:space="0" w:color="auto"/>
        <w:bottom w:val="none" w:sz="0" w:space="0" w:color="auto"/>
        <w:right w:val="none" w:sz="0" w:space="0" w:color="auto"/>
      </w:divBdr>
      <w:divsChild>
        <w:div w:id="301161474">
          <w:marLeft w:val="0"/>
          <w:marRight w:val="0"/>
          <w:marTop w:val="0"/>
          <w:marBottom w:val="0"/>
          <w:divBdr>
            <w:top w:val="none" w:sz="0" w:space="0" w:color="auto"/>
            <w:left w:val="none" w:sz="0" w:space="0" w:color="auto"/>
            <w:bottom w:val="none" w:sz="0" w:space="0" w:color="auto"/>
            <w:right w:val="none" w:sz="0" w:space="0" w:color="auto"/>
          </w:divBdr>
          <w:divsChild>
            <w:div w:id="7293780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4216088">
          <w:marLeft w:val="0"/>
          <w:marRight w:val="0"/>
          <w:marTop w:val="0"/>
          <w:marBottom w:val="0"/>
          <w:divBdr>
            <w:top w:val="none" w:sz="0" w:space="0" w:color="auto"/>
            <w:left w:val="none" w:sz="0" w:space="0" w:color="auto"/>
            <w:bottom w:val="none" w:sz="0" w:space="0" w:color="auto"/>
            <w:right w:val="none" w:sz="0" w:space="0" w:color="auto"/>
          </w:divBdr>
          <w:divsChild>
            <w:div w:id="13751554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32480282">
          <w:marLeft w:val="0"/>
          <w:marRight w:val="0"/>
          <w:marTop w:val="0"/>
          <w:marBottom w:val="0"/>
          <w:divBdr>
            <w:top w:val="none" w:sz="0" w:space="0" w:color="auto"/>
            <w:left w:val="none" w:sz="0" w:space="0" w:color="auto"/>
            <w:bottom w:val="none" w:sz="0" w:space="0" w:color="auto"/>
            <w:right w:val="none" w:sz="0" w:space="0" w:color="auto"/>
          </w:divBdr>
          <w:divsChild>
            <w:div w:id="13055494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3247463">
      <w:bodyDiv w:val="1"/>
      <w:marLeft w:val="0"/>
      <w:marRight w:val="0"/>
      <w:marTop w:val="0"/>
      <w:marBottom w:val="0"/>
      <w:divBdr>
        <w:top w:val="none" w:sz="0" w:space="0" w:color="auto"/>
        <w:left w:val="none" w:sz="0" w:space="0" w:color="auto"/>
        <w:bottom w:val="none" w:sz="0" w:space="0" w:color="auto"/>
        <w:right w:val="none" w:sz="0" w:space="0" w:color="auto"/>
      </w:divBdr>
    </w:div>
    <w:div w:id="598296391">
      <w:bodyDiv w:val="1"/>
      <w:marLeft w:val="0"/>
      <w:marRight w:val="0"/>
      <w:marTop w:val="0"/>
      <w:marBottom w:val="0"/>
      <w:divBdr>
        <w:top w:val="none" w:sz="0" w:space="0" w:color="auto"/>
        <w:left w:val="none" w:sz="0" w:space="0" w:color="auto"/>
        <w:bottom w:val="none" w:sz="0" w:space="0" w:color="auto"/>
        <w:right w:val="none" w:sz="0" w:space="0" w:color="auto"/>
      </w:divBdr>
      <w:divsChild>
        <w:div w:id="525797668">
          <w:marLeft w:val="0"/>
          <w:marRight w:val="0"/>
          <w:marTop w:val="60"/>
          <w:marBottom w:val="60"/>
          <w:divBdr>
            <w:top w:val="none" w:sz="0" w:space="0" w:color="auto"/>
            <w:left w:val="none" w:sz="0" w:space="0" w:color="auto"/>
            <w:bottom w:val="none" w:sz="0" w:space="0" w:color="auto"/>
            <w:right w:val="none" w:sz="0" w:space="0" w:color="auto"/>
          </w:divBdr>
        </w:div>
      </w:divsChild>
    </w:div>
    <w:div w:id="600723884">
      <w:bodyDiv w:val="1"/>
      <w:marLeft w:val="0"/>
      <w:marRight w:val="0"/>
      <w:marTop w:val="0"/>
      <w:marBottom w:val="0"/>
      <w:divBdr>
        <w:top w:val="none" w:sz="0" w:space="0" w:color="auto"/>
        <w:left w:val="none" w:sz="0" w:space="0" w:color="auto"/>
        <w:bottom w:val="none" w:sz="0" w:space="0" w:color="auto"/>
        <w:right w:val="none" w:sz="0" w:space="0" w:color="auto"/>
      </w:divBdr>
    </w:div>
    <w:div w:id="612904581">
      <w:bodyDiv w:val="1"/>
      <w:marLeft w:val="0"/>
      <w:marRight w:val="0"/>
      <w:marTop w:val="0"/>
      <w:marBottom w:val="0"/>
      <w:divBdr>
        <w:top w:val="none" w:sz="0" w:space="0" w:color="auto"/>
        <w:left w:val="none" w:sz="0" w:space="0" w:color="auto"/>
        <w:bottom w:val="none" w:sz="0" w:space="0" w:color="auto"/>
        <w:right w:val="none" w:sz="0" w:space="0" w:color="auto"/>
      </w:divBdr>
    </w:div>
    <w:div w:id="621115615">
      <w:bodyDiv w:val="1"/>
      <w:marLeft w:val="0"/>
      <w:marRight w:val="0"/>
      <w:marTop w:val="0"/>
      <w:marBottom w:val="0"/>
      <w:divBdr>
        <w:top w:val="none" w:sz="0" w:space="0" w:color="auto"/>
        <w:left w:val="none" w:sz="0" w:space="0" w:color="auto"/>
        <w:bottom w:val="none" w:sz="0" w:space="0" w:color="auto"/>
        <w:right w:val="none" w:sz="0" w:space="0" w:color="auto"/>
      </w:divBdr>
      <w:divsChild>
        <w:div w:id="1765375546">
          <w:marLeft w:val="0"/>
          <w:marRight w:val="0"/>
          <w:marTop w:val="0"/>
          <w:marBottom w:val="0"/>
          <w:divBdr>
            <w:top w:val="none" w:sz="0" w:space="0" w:color="auto"/>
            <w:left w:val="none" w:sz="0" w:space="0" w:color="auto"/>
            <w:bottom w:val="none" w:sz="0" w:space="0" w:color="auto"/>
            <w:right w:val="none" w:sz="0" w:space="0" w:color="auto"/>
          </w:divBdr>
          <w:divsChild>
            <w:div w:id="1891651669">
              <w:marLeft w:val="0"/>
              <w:marRight w:val="0"/>
              <w:marTop w:val="160"/>
              <w:marBottom w:val="200"/>
              <w:divBdr>
                <w:top w:val="none" w:sz="0" w:space="0" w:color="auto"/>
                <w:left w:val="none" w:sz="0" w:space="0" w:color="auto"/>
                <w:bottom w:val="none" w:sz="0" w:space="0" w:color="auto"/>
                <w:right w:val="none" w:sz="0" w:space="0" w:color="auto"/>
              </w:divBdr>
              <w:divsChild>
                <w:div w:id="349644365">
                  <w:marLeft w:val="0"/>
                  <w:marRight w:val="0"/>
                  <w:marTop w:val="160"/>
                  <w:marBottom w:val="200"/>
                  <w:divBdr>
                    <w:top w:val="none" w:sz="0" w:space="0" w:color="auto"/>
                    <w:left w:val="none" w:sz="0" w:space="0" w:color="auto"/>
                    <w:bottom w:val="none" w:sz="0" w:space="0" w:color="auto"/>
                    <w:right w:val="none" w:sz="0" w:space="0" w:color="auto"/>
                  </w:divBdr>
                </w:div>
              </w:divsChild>
            </w:div>
            <w:div w:id="1939874682">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623509592">
      <w:bodyDiv w:val="1"/>
      <w:marLeft w:val="0"/>
      <w:marRight w:val="0"/>
      <w:marTop w:val="0"/>
      <w:marBottom w:val="0"/>
      <w:divBdr>
        <w:top w:val="none" w:sz="0" w:space="0" w:color="auto"/>
        <w:left w:val="none" w:sz="0" w:space="0" w:color="auto"/>
        <w:bottom w:val="none" w:sz="0" w:space="0" w:color="auto"/>
        <w:right w:val="none" w:sz="0" w:space="0" w:color="auto"/>
      </w:divBdr>
      <w:divsChild>
        <w:div w:id="344748519">
          <w:marLeft w:val="0"/>
          <w:marRight w:val="0"/>
          <w:marTop w:val="0"/>
          <w:marBottom w:val="0"/>
          <w:divBdr>
            <w:top w:val="none" w:sz="0" w:space="0" w:color="auto"/>
            <w:left w:val="none" w:sz="0" w:space="0" w:color="auto"/>
            <w:bottom w:val="none" w:sz="0" w:space="0" w:color="auto"/>
            <w:right w:val="none" w:sz="0" w:space="0" w:color="auto"/>
          </w:divBdr>
          <w:divsChild>
            <w:div w:id="5336596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3568802">
          <w:marLeft w:val="0"/>
          <w:marRight w:val="0"/>
          <w:marTop w:val="0"/>
          <w:marBottom w:val="0"/>
          <w:divBdr>
            <w:top w:val="none" w:sz="0" w:space="0" w:color="auto"/>
            <w:left w:val="none" w:sz="0" w:space="0" w:color="auto"/>
            <w:bottom w:val="none" w:sz="0" w:space="0" w:color="auto"/>
            <w:right w:val="none" w:sz="0" w:space="0" w:color="auto"/>
          </w:divBdr>
          <w:divsChild>
            <w:div w:id="15502636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25161776">
      <w:bodyDiv w:val="1"/>
      <w:marLeft w:val="0"/>
      <w:marRight w:val="0"/>
      <w:marTop w:val="0"/>
      <w:marBottom w:val="0"/>
      <w:divBdr>
        <w:top w:val="none" w:sz="0" w:space="0" w:color="auto"/>
        <w:left w:val="none" w:sz="0" w:space="0" w:color="auto"/>
        <w:bottom w:val="none" w:sz="0" w:space="0" w:color="auto"/>
        <w:right w:val="none" w:sz="0" w:space="0" w:color="auto"/>
      </w:divBdr>
      <w:divsChild>
        <w:div w:id="1562253775">
          <w:marLeft w:val="0"/>
          <w:marRight w:val="0"/>
          <w:marTop w:val="0"/>
          <w:marBottom w:val="0"/>
          <w:divBdr>
            <w:top w:val="none" w:sz="0" w:space="0" w:color="auto"/>
            <w:left w:val="none" w:sz="0" w:space="0" w:color="auto"/>
            <w:bottom w:val="none" w:sz="0" w:space="0" w:color="auto"/>
            <w:right w:val="none" w:sz="0" w:space="0" w:color="auto"/>
          </w:divBdr>
          <w:divsChild>
            <w:div w:id="1529487824">
              <w:marLeft w:val="0"/>
              <w:marRight w:val="0"/>
              <w:marTop w:val="160"/>
              <w:marBottom w:val="200"/>
              <w:divBdr>
                <w:top w:val="none" w:sz="0" w:space="0" w:color="auto"/>
                <w:left w:val="none" w:sz="0" w:space="0" w:color="auto"/>
                <w:bottom w:val="none" w:sz="0" w:space="0" w:color="auto"/>
                <w:right w:val="none" w:sz="0" w:space="0" w:color="auto"/>
              </w:divBdr>
            </w:div>
            <w:div w:id="1922131944">
              <w:marLeft w:val="0"/>
              <w:marRight w:val="0"/>
              <w:marTop w:val="160"/>
              <w:marBottom w:val="200"/>
              <w:divBdr>
                <w:top w:val="none" w:sz="0" w:space="0" w:color="auto"/>
                <w:left w:val="none" w:sz="0" w:space="0" w:color="auto"/>
                <w:bottom w:val="none" w:sz="0" w:space="0" w:color="auto"/>
                <w:right w:val="none" w:sz="0" w:space="0" w:color="auto"/>
              </w:divBdr>
              <w:divsChild>
                <w:div w:id="1255818721">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29286667">
      <w:bodyDiv w:val="1"/>
      <w:marLeft w:val="0"/>
      <w:marRight w:val="0"/>
      <w:marTop w:val="0"/>
      <w:marBottom w:val="0"/>
      <w:divBdr>
        <w:top w:val="none" w:sz="0" w:space="0" w:color="auto"/>
        <w:left w:val="none" w:sz="0" w:space="0" w:color="auto"/>
        <w:bottom w:val="none" w:sz="0" w:space="0" w:color="auto"/>
        <w:right w:val="none" w:sz="0" w:space="0" w:color="auto"/>
      </w:divBdr>
      <w:divsChild>
        <w:div w:id="873036982">
          <w:marLeft w:val="340"/>
          <w:marRight w:val="0"/>
          <w:marTop w:val="160"/>
          <w:marBottom w:val="200"/>
          <w:divBdr>
            <w:top w:val="none" w:sz="0" w:space="0" w:color="auto"/>
            <w:left w:val="none" w:sz="0" w:space="0" w:color="auto"/>
            <w:bottom w:val="none" w:sz="0" w:space="0" w:color="auto"/>
            <w:right w:val="none" w:sz="0" w:space="0" w:color="auto"/>
          </w:divBdr>
          <w:divsChild>
            <w:div w:id="1661425741">
              <w:marLeft w:val="0"/>
              <w:marRight w:val="0"/>
              <w:marTop w:val="150"/>
              <w:marBottom w:val="150"/>
              <w:divBdr>
                <w:top w:val="none" w:sz="0" w:space="0" w:color="auto"/>
                <w:left w:val="none" w:sz="0" w:space="0" w:color="auto"/>
                <w:bottom w:val="none" w:sz="0" w:space="0" w:color="auto"/>
                <w:right w:val="none" w:sz="0" w:space="0" w:color="auto"/>
              </w:divBdr>
            </w:div>
          </w:divsChild>
        </w:div>
        <w:div w:id="111833621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00226452">
              <w:blockQuote w:val="1"/>
              <w:marLeft w:val="400"/>
              <w:marRight w:val="0"/>
              <w:marTop w:val="160"/>
              <w:marBottom w:val="200"/>
              <w:divBdr>
                <w:top w:val="none" w:sz="0" w:space="0" w:color="auto"/>
                <w:left w:val="none" w:sz="0" w:space="0" w:color="auto"/>
                <w:bottom w:val="none" w:sz="0" w:space="0" w:color="auto"/>
                <w:right w:val="none" w:sz="0" w:space="0" w:color="auto"/>
              </w:divBdr>
            </w:div>
            <w:div w:id="202323683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92236629">
                  <w:marLeft w:val="0"/>
                  <w:marRight w:val="0"/>
                  <w:marTop w:val="0"/>
                  <w:marBottom w:val="0"/>
                  <w:divBdr>
                    <w:top w:val="none" w:sz="0" w:space="0" w:color="auto"/>
                    <w:left w:val="none" w:sz="0" w:space="0" w:color="auto"/>
                    <w:bottom w:val="none" w:sz="0" w:space="0" w:color="auto"/>
                    <w:right w:val="none" w:sz="0" w:space="0" w:color="auto"/>
                  </w:divBdr>
                  <w:divsChild>
                    <w:div w:id="8089378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9809723">
                  <w:marLeft w:val="0"/>
                  <w:marRight w:val="0"/>
                  <w:marTop w:val="0"/>
                  <w:marBottom w:val="0"/>
                  <w:divBdr>
                    <w:top w:val="none" w:sz="0" w:space="0" w:color="auto"/>
                    <w:left w:val="none" w:sz="0" w:space="0" w:color="auto"/>
                    <w:bottom w:val="none" w:sz="0" w:space="0" w:color="auto"/>
                    <w:right w:val="none" w:sz="0" w:space="0" w:color="auto"/>
                  </w:divBdr>
                  <w:divsChild>
                    <w:div w:id="191463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644091362">
      <w:bodyDiv w:val="1"/>
      <w:marLeft w:val="0"/>
      <w:marRight w:val="0"/>
      <w:marTop w:val="0"/>
      <w:marBottom w:val="0"/>
      <w:divBdr>
        <w:top w:val="none" w:sz="0" w:space="0" w:color="auto"/>
        <w:left w:val="none" w:sz="0" w:space="0" w:color="auto"/>
        <w:bottom w:val="none" w:sz="0" w:space="0" w:color="auto"/>
        <w:right w:val="none" w:sz="0" w:space="0" w:color="auto"/>
      </w:divBdr>
    </w:div>
    <w:div w:id="670790695">
      <w:bodyDiv w:val="1"/>
      <w:marLeft w:val="0"/>
      <w:marRight w:val="0"/>
      <w:marTop w:val="0"/>
      <w:marBottom w:val="0"/>
      <w:divBdr>
        <w:top w:val="none" w:sz="0" w:space="0" w:color="auto"/>
        <w:left w:val="none" w:sz="0" w:space="0" w:color="auto"/>
        <w:bottom w:val="none" w:sz="0" w:space="0" w:color="auto"/>
        <w:right w:val="none" w:sz="0" w:space="0" w:color="auto"/>
      </w:divBdr>
    </w:div>
    <w:div w:id="691878891">
      <w:bodyDiv w:val="1"/>
      <w:marLeft w:val="0"/>
      <w:marRight w:val="0"/>
      <w:marTop w:val="0"/>
      <w:marBottom w:val="0"/>
      <w:divBdr>
        <w:top w:val="none" w:sz="0" w:space="0" w:color="auto"/>
        <w:left w:val="none" w:sz="0" w:space="0" w:color="auto"/>
        <w:bottom w:val="none" w:sz="0" w:space="0" w:color="auto"/>
        <w:right w:val="none" w:sz="0" w:space="0" w:color="auto"/>
      </w:divBdr>
      <w:divsChild>
        <w:div w:id="409276432">
          <w:marLeft w:val="340"/>
          <w:marRight w:val="0"/>
          <w:marTop w:val="160"/>
          <w:marBottom w:val="200"/>
          <w:divBdr>
            <w:top w:val="none" w:sz="0" w:space="0" w:color="auto"/>
            <w:left w:val="none" w:sz="0" w:space="0" w:color="auto"/>
            <w:bottom w:val="none" w:sz="0" w:space="0" w:color="auto"/>
            <w:right w:val="none" w:sz="0" w:space="0" w:color="auto"/>
          </w:divBdr>
        </w:div>
        <w:div w:id="8912344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2854222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987855967">
                  <w:marLeft w:val="0"/>
                  <w:marRight w:val="0"/>
                  <w:marTop w:val="0"/>
                  <w:marBottom w:val="0"/>
                  <w:divBdr>
                    <w:top w:val="none" w:sz="0" w:space="0" w:color="auto"/>
                    <w:left w:val="none" w:sz="0" w:space="0" w:color="auto"/>
                    <w:bottom w:val="none" w:sz="0" w:space="0" w:color="auto"/>
                    <w:right w:val="none" w:sz="0" w:space="0" w:color="auto"/>
                  </w:divBdr>
                  <w:divsChild>
                    <w:div w:id="12107230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78332904">
                  <w:marLeft w:val="0"/>
                  <w:marRight w:val="0"/>
                  <w:marTop w:val="0"/>
                  <w:marBottom w:val="0"/>
                  <w:divBdr>
                    <w:top w:val="none" w:sz="0" w:space="0" w:color="auto"/>
                    <w:left w:val="none" w:sz="0" w:space="0" w:color="auto"/>
                    <w:bottom w:val="none" w:sz="0" w:space="0" w:color="auto"/>
                    <w:right w:val="none" w:sz="0" w:space="0" w:color="auto"/>
                  </w:divBdr>
                  <w:divsChild>
                    <w:div w:id="14868946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82995877">
              <w:blockQuote w:val="1"/>
              <w:marLeft w:val="400"/>
              <w:marRight w:val="0"/>
              <w:marTop w:val="160"/>
              <w:marBottom w:val="200"/>
              <w:divBdr>
                <w:top w:val="none" w:sz="0" w:space="0" w:color="auto"/>
                <w:left w:val="none" w:sz="0" w:space="0" w:color="auto"/>
                <w:bottom w:val="none" w:sz="0" w:space="0" w:color="auto"/>
                <w:right w:val="none" w:sz="0" w:space="0" w:color="auto"/>
              </w:divBdr>
            </w:div>
            <w:div w:id="9175232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31567743">
                  <w:marLeft w:val="0"/>
                  <w:marRight w:val="0"/>
                  <w:marTop w:val="160"/>
                  <w:marBottom w:val="200"/>
                  <w:divBdr>
                    <w:top w:val="none" w:sz="0" w:space="0" w:color="auto"/>
                    <w:left w:val="none" w:sz="0" w:space="0" w:color="auto"/>
                    <w:bottom w:val="none" w:sz="0" w:space="0" w:color="auto"/>
                    <w:right w:val="none" w:sz="0" w:space="0" w:color="auto"/>
                  </w:divBdr>
                  <w:divsChild>
                    <w:div w:id="1981417151">
                      <w:marLeft w:val="0"/>
                      <w:marRight w:val="0"/>
                      <w:marTop w:val="0"/>
                      <w:marBottom w:val="0"/>
                      <w:divBdr>
                        <w:top w:val="none" w:sz="0" w:space="0" w:color="auto"/>
                        <w:left w:val="none" w:sz="0" w:space="0" w:color="auto"/>
                        <w:bottom w:val="none" w:sz="0" w:space="0" w:color="auto"/>
                        <w:right w:val="none" w:sz="0" w:space="0" w:color="auto"/>
                      </w:divBdr>
                      <w:divsChild>
                        <w:div w:id="15579308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8384511">
                      <w:marLeft w:val="0"/>
                      <w:marRight w:val="0"/>
                      <w:marTop w:val="0"/>
                      <w:marBottom w:val="0"/>
                      <w:divBdr>
                        <w:top w:val="none" w:sz="0" w:space="0" w:color="auto"/>
                        <w:left w:val="none" w:sz="0" w:space="0" w:color="auto"/>
                        <w:bottom w:val="none" w:sz="0" w:space="0" w:color="auto"/>
                        <w:right w:val="none" w:sz="0" w:space="0" w:color="auto"/>
                      </w:divBdr>
                      <w:divsChild>
                        <w:div w:id="16831200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97349178">
                      <w:marLeft w:val="0"/>
                      <w:marRight w:val="0"/>
                      <w:marTop w:val="0"/>
                      <w:marBottom w:val="0"/>
                      <w:divBdr>
                        <w:top w:val="none" w:sz="0" w:space="0" w:color="auto"/>
                        <w:left w:val="none" w:sz="0" w:space="0" w:color="auto"/>
                        <w:bottom w:val="none" w:sz="0" w:space="0" w:color="auto"/>
                        <w:right w:val="none" w:sz="0" w:space="0" w:color="auto"/>
                      </w:divBdr>
                      <w:divsChild>
                        <w:div w:id="8486398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18481134">
      <w:bodyDiv w:val="1"/>
      <w:marLeft w:val="0"/>
      <w:marRight w:val="0"/>
      <w:marTop w:val="0"/>
      <w:marBottom w:val="0"/>
      <w:divBdr>
        <w:top w:val="none" w:sz="0" w:space="0" w:color="auto"/>
        <w:left w:val="none" w:sz="0" w:space="0" w:color="auto"/>
        <w:bottom w:val="none" w:sz="0" w:space="0" w:color="auto"/>
        <w:right w:val="none" w:sz="0" w:space="0" w:color="auto"/>
      </w:divBdr>
    </w:div>
    <w:div w:id="723797618">
      <w:bodyDiv w:val="1"/>
      <w:marLeft w:val="0"/>
      <w:marRight w:val="0"/>
      <w:marTop w:val="0"/>
      <w:marBottom w:val="0"/>
      <w:divBdr>
        <w:top w:val="none" w:sz="0" w:space="0" w:color="auto"/>
        <w:left w:val="none" w:sz="0" w:space="0" w:color="auto"/>
        <w:bottom w:val="none" w:sz="0" w:space="0" w:color="auto"/>
        <w:right w:val="none" w:sz="0" w:space="0" w:color="auto"/>
      </w:divBdr>
      <w:divsChild>
        <w:div w:id="632633753">
          <w:marLeft w:val="0"/>
          <w:marRight w:val="0"/>
          <w:marTop w:val="0"/>
          <w:marBottom w:val="0"/>
          <w:divBdr>
            <w:top w:val="none" w:sz="0" w:space="0" w:color="auto"/>
            <w:left w:val="none" w:sz="0" w:space="0" w:color="auto"/>
            <w:bottom w:val="none" w:sz="0" w:space="0" w:color="auto"/>
            <w:right w:val="none" w:sz="0" w:space="0" w:color="auto"/>
          </w:divBdr>
          <w:divsChild>
            <w:div w:id="8650235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55379484">
          <w:marLeft w:val="0"/>
          <w:marRight w:val="0"/>
          <w:marTop w:val="0"/>
          <w:marBottom w:val="0"/>
          <w:divBdr>
            <w:top w:val="none" w:sz="0" w:space="0" w:color="auto"/>
            <w:left w:val="none" w:sz="0" w:space="0" w:color="auto"/>
            <w:bottom w:val="none" w:sz="0" w:space="0" w:color="auto"/>
            <w:right w:val="none" w:sz="0" w:space="0" w:color="auto"/>
          </w:divBdr>
          <w:divsChild>
            <w:div w:id="7854681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31930766">
      <w:bodyDiv w:val="1"/>
      <w:marLeft w:val="0"/>
      <w:marRight w:val="0"/>
      <w:marTop w:val="0"/>
      <w:marBottom w:val="0"/>
      <w:divBdr>
        <w:top w:val="none" w:sz="0" w:space="0" w:color="auto"/>
        <w:left w:val="none" w:sz="0" w:space="0" w:color="auto"/>
        <w:bottom w:val="none" w:sz="0" w:space="0" w:color="auto"/>
        <w:right w:val="none" w:sz="0" w:space="0" w:color="auto"/>
      </w:divBdr>
      <w:divsChild>
        <w:div w:id="1898202904">
          <w:marLeft w:val="340"/>
          <w:marRight w:val="0"/>
          <w:marTop w:val="160"/>
          <w:marBottom w:val="200"/>
          <w:divBdr>
            <w:top w:val="none" w:sz="0" w:space="0" w:color="auto"/>
            <w:left w:val="none" w:sz="0" w:space="0" w:color="auto"/>
            <w:bottom w:val="none" w:sz="0" w:space="0" w:color="auto"/>
            <w:right w:val="none" w:sz="0" w:space="0" w:color="auto"/>
          </w:divBdr>
        </w:div>
        <w:div w:id="134863185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57575736">
              <w:marLeft w:val="0"/>
              <w:marRight w:val="0"/>
              <w:marTop w:val="0"/>
              <w:marBottom w:val="0"/>
              <w:divBdr>
                <w:top w:val="none" w:sz="0" w:space="0" w:color="auto"/>
                <w:left w:val="none" w:sz="0" w:space="0" w:color="auto"/>
                <w:bottom w:val="none" w:sz="0" w:space="0" w:color="auto"/>
                <w:right w:val="none" w:sz="0" w:space="0" w:color="auto"/>
              </w:divBdr>
              <w:divsChild>
                <w:div w:id="19743678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7505601">
              <w:marLeft w:val="0"/>
              <w:marRight w:val="0"/>
              <w:marTop w:val="0"/>
              <w:marBottom w:val="0"/>
              <w:divBdr>
                <w:top w:val="none" w:sz="0" w:space="0" w:color="auto"/>
                <w:left w:val="none" w:sz="0" w:space="0" w:color="auto"/>
                <w:bottom w:val="none" w:sz="0" w:space="0" w:color="auto"/>
                <w:right w:val="none" w:sz="0" w:space="0" w:color="auto"/>
              </w:divBdr>
              <w:divsChild>
                <w:div w:id="1985144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1553475">
              <w:marLeft w:val="0"/>
              <w:marRight w:val="0"/>
              <w:marTop w:val="0"/>
              <w:marBottom w:val="0"/>
              <w:divBdr>
                <w:top w:val="none" w:sz="0" w:space="0" w:color="auto"/>
                <w:left w:val="none" w:sz="0" w:space="0" w:color="auto"/>
                <w:bottom w:val="none" w:sz="0" w:space="0" w:color="auto"/>
                <w:right w:val="none" w:sz="0" w:space="0" w:color="auto"/>
              </w:divBdr>
              <w:divsChild>
                <w:div w:id="19377839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29140317">
              <w:marLeft w:val="0"/>
              <w:marRight w:val="0"/>
              <w:marTop w:val="0"/>
              <w:marBottom w:val="0"/>
              <w:divBdr>
                <w:top w:val="none" w:sz="0" w:space="0" w:color="auto"/>
                <w:left w:val="none" w:sz="0" w:space="0" w:color="auto"/>
                <w:bottom w:val="none" w:sz="0" w:space="0" w:color="auto"/>
                <w:right w:val="none" w:sz="0" w:space="0" w:color="auto"/>
              </w:divBdr>
              <w:divsChild>
                <w:div w:id="959534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735124278">
      <w:bodyDiv w:val="1"/>
      <w:marLeft w:val="0"/>
      <w:marRight w:val="0"/>
      <w:marTop w:val="0"/>
      <w:marBottom w:val="0"/>
      <w:divBdr>
        <w:top w:val="none" w:sz="0" w:space="0" w:color="auto"/>
        <w:left w:val="none" w:sz="0" w:space="0" w:color="auto"/>
        <w:bottom w:val="none" w:sz="0" w:space="0" w:color="auto"/>
        <w:right w:val="none" w:sz="0" w:space="0" w:color="auto"/>
      </w:divBdr>
      <w:divsChild>
        <w:div w:id="1931159642">
          <w:marLeft w:val="0"/>
          <w:marRight w:val="0"/>
          <w:marTop w:val="0"/>
          <w:marBottom w:val="0"/>
          <w:divBdr>
            <w:top w:val="none" w:sz="0" w:space="0" w:color="auto"/>
            <w:left w:val="none" w:sz="0" w:space="0" w:color="auto"/>
            <w:bottom w:val="none" w:sz="0" w:space="0" w:color="auto"/>
            <w:right w:val="none" w:sz="0" w:space="0" w:color="auto"/>
          </w:divBdr>
          <w:divsChild>
            <w:div w:id="6059641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3022472">
          <w:marLeft w:val="0"/>
          <w:marRight w:val="0"/>
          <w:marTop w:val="0"/>
          <w:marBottom w:val="0"/>
          <w:divBdr>
            <w:top w:val="none" w:sz="0" w:space="0" w:color="auto"/>
            <w:left w:val="none" w:sz="0" w:space="0" w:color="auto"/>
            <w:bottom w:val="none" w:sz="0" w:space="0" w:color="auto"/>
            <w:right w:val="none" w:sz="0" w:space="0" w:color="auto"/>
          </w:divBdr>
          <w:divsChild>
            <w:div w:id="2315491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59371186">
      <w:bodyDiv w:val="1"/>
      <w:marLeft w:val="0"/>
      <w:marRight w:val="0"/>
      <w:marTop w:val="0"/>
      <w:marBottom w:val="0"/>
      <w:divBdr>
        <w:top w:val="none" w:sz="0" w:space="0" w:color="auto"/>
        <w:left w:val="none" w:sz="0" w:space="0" w:color="auto"/>
        <w:bottom w:val="none" w:sz="0" w:space="0" w:color="auto"/>
        <w:right w:val="none" w:sz="0" w:space="0" w:color="auto"/>
      </w:divBdr>
    </w:div>
    <w:div w:id="763696212">
      <w:bodyDiv w:val="1"/>
      <w:marLeft w:val="0"/>
      <w:marRight w:val="0"/>
      <w:marTop w:val="0"/>
      <w:marBottom w:val="0"/>
      <w:divBdr>
        <w:top w:val="none" w:sz="0" w:space="0" w:color="auto"/>
        <w:left w:val="none" w:sz="0" w:space="0" w:color="auto"/>
        <w:bottom w:val="none" w:sz="0" w:space="0" w:color="auto"/>
        <w:right w:val="none" w:sz="0" w:space="0" w:color="auto"/>
      </w:divBdr>
      <w:divsChild>
        <w:div w:id="1217274841">
          <w:marLeft w:val="340"/>
          <w:marRight w:val="0"/>
          <w:marTop w:val="160"/>
          <w:marBottom w:val="200"/>
          <w:divBdr>
            <w:top w:val="none" w:sz="0" w:space="0" w:color="auto"/>
            <w:left w:val="none" w:sz="0" w:space="0" w:color="auto"/>
            <w:bottom w:val="none" w:sz="0" w:space="0" w:color="auto"/>
            <w:right w:val="none" w:sz="0" w:space="0" w:color="auto"/>
          </w:divBdr>
        </w:div>
        <w:div w:id="7784488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00105644">
              <w:marLeft w:val="0"/>
              <w:marRight w:val="0"/>
              <w:marTop w:val="0"/>
              <w:marBottom w:val="0"/>
              <w:divBdr>
                <w:top w:val="none" w:sz="0" w:space="0" w:color="auto"/>
                <w:left w:val="none" w:sz="0" w:space="0" w:color="auto"/>
                <w:bottom w:val="none" w:sz="0" w:space="0" w:color="auto"/>
                <w:right w:val="none" w:sz="0" w:space="0" w:color="auto"/>
              </w:divBdr>
              <w:divsChild>
                <w:div w:id="15308747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0028714">
              <w:marLeft w:val="0"/>
              <w:marRight w:val="0"/>
              <w:marTop w:val="0"/>
              <w:marBottom w:val="0"/>
              <w:divBdr>
                <w:top w:val="none" w:sz="0" w:space="0" w:color="auto"/>
                <w:left w:val="none" w:sz="0" w:space="0" w:color="auto"/>
                <w:bottom w:val="none" w:sz="0" w:space="0" w:color="auto"/>
                <w:right w:val="none" w:sz="0" w:space="0" w:color="auto"/>
              </w:divBdr>
              <w:divsChild>
                <w:div w:id="15307540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765615570">
      <w:bodyDiv w:val="1"/>
      <w:marLeft w:val="0"/>
      <w:marRight w:val="0"/>
      <w:marTop w:val="0"/>
      <w:marBottom w:val="0"/>
      <w:divBdr>
        <w:top w:val="none" w:sz="0" w:space="0" w:color="auto"/>
        <w:left w:val="none" w:sz="0" w:space="0" w:color="auto"/>
        <w:bottom w:val="none" w:sz="0" w:space="0" w:color="auto"/>
        <w:right w:val="none" w:sz="0" w:space="0" w:color="auto"/>
      </w:divBdr>
      <w:divsChild>
        <w:div w:id="578370175">
          <w:marLeft w:val="0"/>
          <w:marRight w:val="0"/>
          <w:marTop w:val="0"/>
          <w:marBottom w:val="0"/>
          <w:divBdr>
            <w:top w:val="none" w:sz="0" w:space="0" w:color="auto"/>
            <w:left w:val="none" w:sz="0" w:space="0" w:color="auto"/>
            <w:bottom w:val="none" w:sz="0" w:space="0" w:color="auto"/>
            <w:right w:val="none" w:sz="0" w:space="0" w:color="auto"/>
          </w:divBdr>
          <w:divsChild>
            <w:div w:id="51657083">
              <w:marLeft w:val="0"/>
              <w:marRight w:val="0"/>
              <w:marTop w:val="160"/>
              <w:marBottom w:val="200"/>
              <w:divBdr>
                <w:top w:val="none" w:sz="0" w:space="0" w:color="auto"/>
                <w:left w:val="none" w:sz="0" w:space="0" w:color="auto"/>
                <w:bottom w:val="none" w:sz="0" w:space="0" w:color="auto"/>
                <w:right w:val="none" w:sz="0" w:space="0" w:color="auto"/>
              </w:divBdr>
            </w:div>
            <w:div w:id="1218709806">
              <w:marLeft w:val="0"/>
              <w:marRight w:val="0"/>
              <w:marTop w:val="160"/>
              <w:marBottom w:val="200"/>
              <w:divBdr>
                <w:top w:val="none" w:sz="0" w:space="0" w:color="auto"/>
                <w:left w:val="none" w:sz="0" w:space="0" w:color="auto"/>
                <w:bottom w:val="none" w:sz="0" w:space="0" w:color="auto"/>
                <w:right w:val="none" w:sz="0" w:space="0" w:color="auto"/>
              </w:divBdr>
              <w:divsChild>
                <w:div w:id="1178689868">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768431557">
      <w:bodyDiv w:val="1"/>
      <w:marLeft w:val="0"/>
      <w:marRight w:val="0"/>
      <w:marTop w:val="0"/>
      <w:marBottom w:val="0"/>
      <w:divBdr>
        <w:top w:val="none" w:sz="0" w:space="0" w:color="auto"/>
        <w:left w:val="none" w:sz="0" w:space="0" w:color="auto"/>
        <w:bottom w:val="none" w:sz="0" w:space="0" w:color="auto"/>
        <w:right w:val="none" w:sz="0" w:space="0" w:color="auto"/>
      </w:divBdr>
      <w:divsChild>
        <w:div w:id="1420523574">
          <w:blockQuote w:val="1"/>
          <w:marLeft w:val="400"/>
          <w:marRight w:val="0"/>
          <w:marTop w:val="160"/>
          <w:marBottom w:val="200"/>
          <w:divBdr>
            <w:top w:val="none" w:sz="0" w:space="0" w:color="auto"/>
            <w:left w:val="none" w:sz="0" w:space="0" w:color="auto"/>
            <w:bottom w:val="none" w:sz="0" w:space="0" w:color="auto"/>
            <w:right w:val="none" w:sz="0" w:space="0" w:color="auto"/>
          </w:divBdr>
        </w:div>
        <w:div w:id="18261621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77407780">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784618541">
      <w:bodyDiv w:val="1"/>
      <w:marLeft w:val="0"/>
      <w:marRight w:val="0"/>
      <w:marTop w:val="0"/>
      <w:marBottom w:val="0"/>
      <w:divBdr>
        <w:top w:val="none" w:sz="0" w:space="0" w:color="auto"/>
        <w:left w:val="none" w:sz="0" w:space="0" w:color="auto"/>
        <w:bottom w:val="none" w:sz="0" w:space="0" w:color="auto"/>
        <w:right w:val="none" w:sz="0" w:space="0" w:color="auto"/>
      </w:divBdr>
      <w:divsChild>
        <w:div w:id="1743676530">
          <w:marLeft w:val="0"/>
          <w:marRight w:val="0"/>
          <w:marTop w:val="0"/>
          <w:marBottom w:val="0"/>
          <w:divBdr>
            <w:top w:val="none" w:sz="0" w:space="0" w:color="auto"/>
            <w:left w:val="none" w:sz="0" w:space="0" w:color="auto"/>
            <w:bottom w:val="none" w:sz="0" w:space="0" w:color="auto"/>
            <w:right w:val="none" w:sz="0" w:space="0" w:color="auto"/>
          </w:divBdr>
          <w:divsChild>
            <w:div w:id="16720259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43714596">
          <w:marLeft w:val="0"/>
          <w:marRight w:val="0"/>
          <w:marTop w:val="0"/>
          <w:marBottom w:val="0"/>
          <w:divBdr>
            <w:top w:val="none" w:sz="0" w:space="0" w:color="auto"/>
            <w:left w:val="none" w:sz="0" w:space="0" w:color="auto"/>
            <w:bottom w:val="none" w:sz="0" w:space="0" w:color="auto"/>
            <w:right w:val="none" w:sz="0" w:space="0" w:color="auto"/>
          </w:divBdr>
          <w:divsChild>
            <w:div w:id="739414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13259180">
      <w:bodyDiv w:val="1"/>
      <w:marLeft w:val="0"/>
      <w:marRight w:val="0"/>
      <w:marTop w:val="0"/>
      <w:marBottom w:val="0"/>
      <w:divBdr>
        <w:top w:val="none" w:sz="0" w:space="0" w:color="auto"/>
        <w:left w:val="none" w:sz="0" w:space="0" w:color="auto"/>
        <w:bottom w:val="none" w:sz="0" w:space="0" w:color="auto"/>
        <w:right w:val="none" w:sz="0" w:space="0" w:color="auto"/>
      </w:divBdr>
      <w:divsChild>
        <w:div w:id="225996435">
          <w:marLeft w:val="0"/>
          <w:marRight w:val="0"/>
          <w:marTop w:val="0"/>
          <w:marBottom w:val="0"/>
          <w:divBdr>
            <w:top w:val="none" w:sz="0" w:space="0" w:color="auto"/>
            <w:left w:val="none" w:sz="0" w:space="0" w:color="auto"/>
            <w:bottom w:val="none" w:sz="0" w:space="0" w:color="auto"/>
            <w:right w:val="none" w:sz="0" w:space="0" w:color="auto"/>
          </w:divBdr>
          <w:divsChild>
            <w:div w:id="2959173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931808">
          <w:marLeft w:val="0"/>
          <w:marRight w:val="0"/>
          <w:marTop w:val="0"/>
          <w:marBottom w:val="0"/>
          <w:divBdr>
            <w:top w:val="none" w:sz="0" w:space="0" w:color="auto"/>
            <w:left w:val="none" w:sz="0" w:space="0" w:color="auto"/>
            <w:bottom w:val="none" w:sz="0" w:space="0" w:color="auto"/>
            <w:right w:val="none" w:sz="0" w:space="0" w:color="auto"/>
          </w:divBdr>
          <w:divsChild>
            <w:div w:id="5293011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3967817">
          <w:marLeft w:val="0"/>
          <w:marRight w:val="0"/>
          <w:marTop w:val="0"/>
          <w:marBottom w:val="0"/>
          <w:divBdr>
            <w:top w:val="none" w:sz="0" w:space="0" w:color="auto"/>
            <w:left w:val="none" w:sz="0" w:space="0" w:color="auto"/>
            <w:bottom w:val="none" w:sz="0" w:space="0" w:color="auto"/>
            <w:right w:val="none" w:sz="0" w:space="0" w:color="auto"/>
          </w:divBdr>
          <w:divsChild>
            <w:div w:id="4625015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31651980">
          <w:marLeft w:val="0"/>
          <w:marRight w:val="0"/>
          <w:marTop w:val="0"/>
          <w:marBottom w:val="0"/>
          <w:divBdr>
            <w:top w:val="none" w:sz="0" w:space="0" w:color="auto"/>
            <w:left w:val="none" w:sz="0" w:space="0" w:color="auto"/>
            <w:bottom w:val="none" w:sz="0" w:space="0" w:color="auto"/>
            <w:right w:val="none" w:sz="0" w:space="0" w:color="auto"/>
          </w:divBdr>
          <w:divsChild>
            <w:div w:id="19440706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3068628">
          <w:marLeft w:val="0"/>
          <w:marRight w:val="0"/>
          <w:marTop w:val="0"/>
          <w:marBottom w:val="0"/>
          <w:divBdr>
            <w:top w:val="none" w:sz="0" w:space="0" w:color="auto"/>
            <w:left w:val="none" w:sz="0" w:space="0" w:color="auto"/>
            <w:bottom w:val="none" w:sz="0" w:space="0" w:color="auto"/>
            <w:right w:val="none" w:sz="0" w:space="0" w:color="auto"/>
          </w:divBdr>
          <w:divsChild>
            <w:div w:id="19152430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4455773">
          <w:marLeft w:val="0"/>
          <w:marRight w:val="0"/>
          <w:marTop w:val="0"/>
          <w:marBottom w:val="0"/>
          <w:divBdr>
            <w:top w:val="none" w:sz="0" w:space="0" w:color="auto"/>
            <w:left w:val="none" w:sz="0" w:space="0" w:color="auto"/>
            <w:bottom w:val="none" w:sz="0" w:space="0" w:color="auto"/>
            <w:right w:val="none" w:sz="0" w:space="0" w:color="auto"/>
          </w:divBdr>
          <w:divsChild>
            <w:div w:id="19681270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7630883">
          <w:marLeft w:val="0"/>
          <w:marRight w:val="0"/>
          <w:marTop w:val="0"/>
          <w:marBottom w:val="0"/>
          <w:divBdr>
            <w:top w:val="none" w:sz="0" w:space="0" w:color="auto"/>
            <w:left w:val="none" w:sz="0" w:space="0" w:color="auto"/>
            <w:bottom w:val="none" w:sz="0" w:space="0" w:color="auto"/>
            <w:right w:val="none" w:sz="0" w:space="0" w:color="auto"/>
          </w:divBdr>
          <w:divsChild>
            <w:div w:id="8220410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0995448">
          <w:marLeft w:val="0"/>
          <w:marRight w:val="0"/>
          <w:marTop w:val="0"/>
          <w:marBottom w:val="0"/>
          <w:divBdr>
            <w:top w:val="none" w:sz="0" w:space="0" w:color="auto"/>
            <w:left w:val="none" w:sz="0" w:space="0" w:color="auto"/>
            <w:bottom w:val="none" w:sz="0" w:space="0" w:color="auto"/>
            <w:right w:val="none" w:sz="0" w:space="0" w:color="auto"/>
          </w:divBdr>
          <w:divsChild>
            <w:div w:id="3413190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65330722">
          <w:marLeft w:val="0"/>
          <w:marRight w:val="0"/>
          <w:marTop w:val="0"/>
          <w:marBottom w:val="0"/>
          <w:divBdr>
            <w:top w:val="none" w:sz="0" w:space="0" w:color="auto"/>
            <w:left w:val="none" w:sz="0" w:space="0" w:color="auto"/>
            <w:bottom w:val="none" w:sz="0" w:space="0" w:color="auto"/>
            <w:right w:val="none" w:sz="0" w:space="0" w:color="auto"/>
          </w:divBdr>
          <w:divsChild>
            <w:div w:id="2411871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9960573">
          <w:marLeft w:val="0"/>
          <w:marRight w:val="0"/>
          <w:marTop w:val="0"/>
          <w:marBottom w:val="0"/>
          <w:divBdr>
            <w:top w:val="none" w:sz="0" w:space="0" w:color="auto"/>
            <w:left w:val="none" w:sz="0" w:space="0" w:color="auto"/>
            <w:bottom w:val="none" w:sz="0" w:space="0" w:color="auto"/>
            <w:right w:val="none" w:sz="0" w:space="0" w:color="auto"/>
          </w:divBdr>
          <w:divsChild>
            <w:div w:id="4119746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6009739">
          <w:marLeft w:val="0"/>
          <w:marRight w:val="0"/>
          <w:marTop w:val="0"/>
          <w:marBottom w:val="0"/>
          <w:divBdr>
            <w:top w:val="none" w:sz="0" w:space="0" w:color="auto"/>
            <w:left w:val="none" w:sz="0" w:space="0" w:color="auto"/>
            <w:bottom w:val="none" w:sz="0" w:space="0" w:color="auto"/>
            <w:right w:val="none" w:sz="0" w:space="0" w:color="auto"/>
          </w:divBdr>
          <w:divsChild>
            <w:div w:id="17868470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27332227">
      <w:bodyDiv w:val="1"/>
      <w:marLeft w:val="0"/>
      <w:marRight w:val="0"/>
      <w:marTop w:val="0"/>
      <w:marBottom w:val="0"/>
      <w:divBdr>
        <w:top w:val="none" w:sz="0" w:space="0" w:color="auto"/>
        <w:left w:val="none" w:sz="0" w:space="0" w:color="auto"/>
        <w:bottom w:val="none" w:sz="0" w:space="0" w:color="auto"/>
        <w:right w:val="none" w:sz="0" w:space="0" w:color="auto"/>
      </w:divBdr>
      <w:divsChild>
        <w:div w:id="34234832">
          <w:marLeft w:val="0"/>
          <w:marRight w:val="0"/>
          <w:marTop w:val="0"/>
          <w:marBottom w:val="0"/>
          <w:divBdr>
            <w:top w:val="none" w:sz="0" w:space="0" w:color="auto"/>
            <w:left w:val="none" w:sz="0" w:space="0" w:color="auto"/>
            <w:bottom w:val="none" w:sz="0" w:space="0" w:color="auto"/>
            <w:right w:val="none" w:sz="0" w:space="0" w:color="auto"/>
          </w:divBdr>
          <w:divsChild>
            <w:div w:id="1944606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7790553">
          <w:marLeft w:val="0"/>
          <w:marRight w:val="0"/>
          <w:marTop w:val="0"/>
          <w:marBottom w:val="0"/>
          <w:divBdr>
            <w:top w:val="none" w:sz="0" w:space="0" w:color="auto"/>
            <w:left w:val="none" w:sz="0" w:space="0" w:color="auto"/>
            <w:bottom w:val="none" w:sz="0" w:space="0" w:color="auto"/>
            <w:right w:val="none" w:sz="0" w:space="0" w:color="auto"/>
          </w:divBdr>
          <w:divsChild>
            <w:div w:id="251782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9759402">
          <w:marLeft w:val="0"/>
          <w:marRight w:val="0"/>
          <w:marTop w:val="0"/>
          <w:marBottom w:val="0"/>
          <w:divBdr>
            <w:top w:val="none" w:sz="0" w:space="0" w:color="auto"/>
            <w:left w:val="none" w:sz="0" w:space="0" w:color="auto"/>
            <w:bottom w:val="none" w:sz="0" w:space="0" w:color="auto"/>
            <w:right w:val="none" w:sz="0" w:space="0" w:color="auto"/>
          </w:divBdr>
          <w:divsChild>
            <w:div w:id="3227774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4733719">
          <w:marLeft w:val="0"/>
          <w:marRight w:val="0"/>
          <w:marTop w:val="0"/>
          <w:marBottom w:val="0"/>
          <w:divBdr>
            <w:top w:val="none" w:sz="0" w:space="0" w:color="auto"/>
            <w:left w:val="none" w:sz="0" w:space="0" w:color="auto"/>
            <w:bottom w:val="none" w:sz="0" w:space="0" w:color="auto"/>
            <w:right w:val="none" w:sz="0" w:space="0" w:color="auto"/>
          </w:divBdr>
          <w:divsChild>
            <w:div w:id="3208129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1739083">
          <w:marLeft w:val="0"/>
          <w:marRight w:val="0"/>
          <w:marTop w:val="0"/>
          <w:marBottom w:val="0"/>
          <w:divBdr>
            <w:top w:val="none" w:sz="0" w:space="0" w:color="auto"/>
            <w:left w:val="none" w:sz="0" w:space="0" w:color="auto"/>
            <w:bottom w:val="none" w:sz="0" w:space="0" w:color="auto"/>
            <w:right w:val="none" w:sz="0" w:space="0" w:color="auto"/>
          </w:divBdr>
          <w:divsChild>
            <w:div w:id="16722978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766371">
          <w:marLeft w:val="0"/>
          <w:marRight w:val="0"/>
          <w:marTop w:val="0"/>
          <w:marBottom w:val="0"/>
          <w:divBdr>
            <w:top w:val="none" w:sz="0" w:space="0" w:color="auto"/>
            <w:left w:val="none" w:sz="0" w:space="0" w:color="auto"/>
            <w:bottom w:val="none" w:sz="0" w:space="0" w:color="auto"/>
            <w:right w:val="none" w:sz="0" w:space="0" w:color="auto"/>
          </w:divBdr>
          <w:divsChild>
            <w:div w:id="7978393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1620139">
          <w:marLeft w:val="0"/>
          <w:marRight w:val="0"/>
          <w:marTop w:val="0"/>
          <w:marBottom w:val="0"/>
          <w:divBdr>
            <w:top w:val="none" w:sz="0" w:space="0" w:color="auto"/>
            <w:left w:val="none" w:sz="0" w:space="0" w:color="auto"/>
            <w:bottom w:val="none" w:sz="0" w:space="0" w:color="auto"/>
            <w:right w:val="none" w:sz="0" w:space="0" w:color="auto"/>
          </w:divBdr>
          <w:divsChild>
            <w:div w:id="95501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4753267">
          <w:marLeft w:val="0"/>
          <w:marRight w:val="0"/>
          <w:marTop w:val="0"/>
          <w:marBottom w:val="0"/>
          <w:divBdr>
            <w:top w:val="none" w:sz="0" w:space="0" w:color="auto"/>
            <w:left w:val="none" w:sz="0" w:space="0" w:color="auto"/>
            <w:bottom w:val="none" w:sz="0" w:space="0" w:color="auto"/>
            <w:right w:val="none" w:sz="0" w:space="0" w:color="auto"/>
          </w:divBdr>
          <w:divsChild>
            <w:div w:id="19039795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35653842">
      <w:bodyDiv w:val="1"/>
      <w:marLeft w:val="0"/>
      <w:marRight w:val="0"/>
      <w:marTop w:val="0"/>
      <w:marBottom w:val="0"/>
      <w:divBdr>
        <w:top w:val="none" w:sz="0" w:space="0" w:color="auto"/>
        <w:left w:val="none" w:sz="0" w:space="0" w:color="auto"/>
        <w:bottom w:val="none" w:sz="0" w:space="0" w:color="auto"/>
        <w:right w:val="none" w:sz="0" w:space="0" w:color="auto"/>
      </w:divBdr>
      <w:divsChild>
        <w:div w:id="1105079064">
          <w:marLeft w:val="0"/>
          <w:marRight w:val="0"/>
          <w:marTop w:val="0"/>
          <w:marBottom w:val="0"/>
          <w:divBdr>
            <w:top w:val="none" w:sz="0" w:space="0" w:color="auto"/>
            <w:left w:val="none" w:sz="0" w:space="0" w:color="auto"/>
            <w:bottom w:val="none" w:sz="0" w:space="0" w:color="auto"/>
            <w:right w:val="none" w:sz="0" w:space="0" w:color="auto"/>
          </w:divBdr>
          <w:divsChild>
            <w:div w:id="1750793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13861">
          <w:marLeft w:val="0"/>
          <w:marRight w:val="0"/>
          <w:marTop w:val="0"/>
          <w:marBottom w:val="0"/>
          <w:divBdr>
            <w:top w:val="none" w:sz="0" w:space="0" w:color="auto"/>
            <w:left w:val="none" w:sz="0" w:space="0" w:color="auto"/>
            <w:bottom w:val="none" w:sz="0" w:space="0" w:color="auto"/>
            <w:right w:val="none" w:sz="0" w:space="0" w:color="auto"/>
          </w:divBdr>
          <w:divsChild>
            <w:div w:id="11693689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1225670">
          <w:marLeft w:val="0"/>
          <w:marRight w:val="0"/>
          <w:marTop w:val="0"/>
          <w:marBottom w:val="0"/>
          <w:divBdr>
            <w:top w:val="none" w:sz="0" w:space="0" w:color="auto"/>
            <w:left w:val="none" w:sz="0" w:space="0" w:color="auto"/>
            <w:bottom w:val="none" w:sz="0" w:space="0" w:color="auto"/>
            <w:right w:val="none" w:sz="0" w:space="0" w:color="auto"/>
          </w:divBdr>
          <w:divsChild>
            <w:div w:id="8135220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959129">
          <w:marLeft w:val="0"/>
          <w:marRight w:val="0"/>
          <w:marTop w:val="0"/>
          <w:marBottom w:val="0"/>
          <w:divBdr>
            <w:top w:val="none" w:sz="0" w:space="0" w:color="auto"/>
            <w:left w:val="none" w:sz="0" w:space="0" w:color="auto"/>
            <w:bottom w:val="none" w:sz="0" w:space="0" w:color="auto"/>
            <w:right w:val="none" w:sz="0" w:space="0" w:color="auto"/>
          </w:divBdr>
          <w:divsChild>
            <w:div w:id="20792058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91404096">
          <w:marLeft w:val="0"/>
          <w:marRight w:val="0"/>
          <w:marTop w:val="0"/>
          <w:marBottom w:val="0"/>
          <w:divBdr>
            <w:top w:val="none" w:sz="0" w:space="0" w:color="auto"/>
            <w:left w:val="none" w:sz="0" w:space="0" w:color="auto"/>
            <w:bottom w:val="none" w:sz="0" w:space="0" w:color="auto"/>
            <w:right w:val="none" w:sz="0" w:space="0" w:color="auto"/>
          </w:divBdr>
          <w:divsChild>
            <w:div w:id="7782538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17636169">
          <w:marLeft w:val="0"/>
          <w:marRight w:val="0"/>
          <w:marTop w:val="0"/>
          <w:marBottom w:val="0"/>
          <w:divBdr>
            <w:top w:val="none" w:sz="0" w:space="0" w:color="auto"/>
            <w:left w:val="none" w:sz="0" w:space="0" w:color="auto"/>
            <w:bottom w:val="none" w:sz="0" w:space="0" w:color="auto"/>
            <w:right w:val="none" w:sz="0" w:space="0" w:color="auto"/>
          </w:divBdr>
          <w:divsChild>
            <w:div w:id="6499455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5205572">
          <w:marLeft w:val="0"/>
          <w:marRight w:val="0"/>
          <w:marTop w:val="0"/>
          <w:marBottom w:val="0"/>
          <w:divBdr>
            <w:top w:val="none" w:sz="0" w:space="0" w:color="auto"/>
            <w:left w:val="none" w:sz="0" w:space="0" w:color="auto"/>
            <w:bottom w:val="none" w:sz="0" w:space="0" w:color="auto"/>
            <w:right w:val="none" w:sz="0" w:space="0" w:color="auto"/>
          </w:divBdr>
          <w:divsChild>
            <w:div w:id="8963536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48644188">
      <w:bodyDiv w:val="1"/>
      <w:marLeft w:val="0"/>
      <w:marRight w:val="0"/>
      <w:marTop w:val="0"/>
      <w:marBottom w:val="0"/>
      <w:divBdr>
        <w:top w:val="none" w:sz="0" w:space="0" w:color="auto"/>
        <w:left w:val="none" w:sz="0" w:space="0" w:color="auto"/>
        <w:bottom w:val="none" w:sz="0" w:space="0" w:color="auto"/>
        <w:right w:val="none" w:sz="0" w:space="0" w:color="auto"/>
      </w:divBdr>
      <w:divsChild>
        <w:div w:id="817651361">
          <w:marLeft w:val="340"/>
          <w:marRight w:val="0"/>
          <w:marTop w:val="160"/>
          <w:marBottom w:val="200"/>
          <w:divBdr>
            <w:top w:val="none" w:sz="0" w:space="0" w:color="auto"/>
            <w:left w:val="none" w:sz="0" w:space="0" w:color="auto"/>
            <w:bottom w:val="none" w:sz="0" w:space="0" w:color="auto"/>
            <w:right w:val="none" w:sz="0" w:space="0" w:color="auto"/>
          </w:divBdr>
          <w:divsChild>
            <w:div w:id="1763140760">
              <w:marLeft w:val="0"/>
              <w:marRight w:val="0"/>
              <w:marTop w:val="150"/>
              <w:marBottom w:val="150"/>
              <w:divBdr>
                <w:top w:val="none" w:sz="0" w:space="0" w:color="auto"/>
                <w:left w:val="none" w:sz="0" w:space="0" w:color="auto"/>
                <w:bottom w:val="none" w:sz="0" w:space="0" w:color="auto"/>
                <w:right w:val="none" w:sz="0" w:space="0" w:color="auto"/>
              </w:divBdr>
            </w:div>
          </w:divsChild>
        </w:div>
        <w:div w:id="1122460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08005922">
              <w:blockQuote w:val="1"/>
              <w:marLeft w:val="400"/>
              <w:marRight w:val="0"/>
              <w:marTop w:val="160"/>
              <w:marBottom w:val="200"/>
              <w:divBdr>
                <w:top w:val="none" w:sz="0" w:space="0" w:color="auto"/>
                <w:left w:val="none" w:sz="0" w:space="0" w:color="auto"/>
                <w:bottom w:val="none" w:sz="0" w:space="0" w:color="auto"/>
                <w:right w:val="none" w:sz="0" w:space="0" w:color="auto"/>
              </w:divBdr>
            </w:div>
            <w:div w:id="22322232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82221868">
                  <w:marLeft w:val="0"/>
                  <w:marRight w:val="0"/>
                  <w:marTop w:val="0"/>
                  <w:marBottom w:val="0"/>
                  <w:divBdr>
                    <w:top w:val="none" w:sz="0" w:space="0" w:color="auto"/>
                    <w:left w:val="none" w:sz="0" w:space="0" w:color="auto"/>
                    <w:bottom w:val="none" w:sz="0" w:space="0" w:color="auto"/>
                    <w:right w:val="none" w:sz="0" w:space="0" w:color="auto"/>
                  </w:divBdr>
                  <w:divsChild>
                    <w:div w:id="18112450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1235825">
                  <w:marLeft w:val="0"/>
                  <w:marRight w:val="0"/>
                  <w:marTop w:val="0"/>
                  <w:marBottom w:val="0"/>
                  <w:divBdr>
                    <w:top w:val="none" w:sz="0" w:space="0" w:color="auto"/>
                    <w:left w:val="none" w:sz="0" w:space="0" w:color="auto"/>
                    <w:bottom w:val="none" w:sz="0" w:space="0" w:color="auto"/>
                    <w:right w:val="none" w:sz="0" w:space="0" w:color="auto"/>
                  </w:divBdr>
                  <w:divsChild>
                    <w:div w:id="6433887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862129020">
      <w:bodyDiv w:val="1"/>
      <w:marLeft w:val="0"/>
      <w:marRight w:val="0"/>
      <w:marTop w:val="0"/>
      <w:marBottom w:val="0"/>
      <w:divBdr>
        <w:top w:val="none" w:sz="0" w:space="0" w:color="auto"/>
        <w:left w:val="none" w:sz="0" w:space="0" w:color="auto"/>
        <w:bottom w:val="none" w:sz="0" w:space="0" w:color="auto"/>
        <w:right w:val="none" w:sz="0" w:space="0" w:color="auto"/>
      </w:divBdr>
      <w:divsChild>
        <w:div w:id="159079848">
          <w:marLeft w:val="340"/>
          <w:marRight w:val="0"/>
          <w:marTop w:val="160"/>
          <w:marBottom w:val="200"/>
          <w:divBdr>
            <w:top w:val="none" w:sz="0" w:space="0" w:color="auto"/>
            <w:left w:val="none" w:sz="0" w:space="0" w:color="auto"/>
            <w:bottom w:val="none" w:sz="0" w:space="0" w:color="auto"/>
            <w:right w:val="none" w:sz="0" w:space="0" w:color="auto"/>
          </w:divBdr>
        </w:div>
        <w:div w:id="182813002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75354655">
              <w:blockQuote w:val="1"/>
              <w:marLeft w:val="400"/>
              <w:marRight w:val="0"/>
              <w:marTop w:val="160"/>
              <w:marBottom w:val="200"/>
              <w:divBdr>
                <w:top w:val="none" w:sz="0" w:space="0" w:color="auto"/>
                <w:left w:val="none" w:sz="0" w:space="0" w:color="auto"/>
                <w:bottom w:val="none" w:sz="0" w:space="0" w:color="auto"/>
                <w:right w:val="none" w:sz="0" w:space="0" w:color="auto"/>
              </w:divBdr>
            </w:div>
            <w:div w:id="14627652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88569854">
      <w:bodyDiv w:val="1"/>
      <w:marLeft w:val="0"/>
      <w:marRight w:val="0"/>
      <w:marTop w:val="0"/>
      <w:marBottom w:val="0"/>
      <w:divBdr>
        <w:top w:val="none" w:sz="0" w:space="0" w:color="auto"/>
        <w:left w:val="none" w:sz="0" w:space="0" w:color="auto"/>
        <w:bottom w:val="none" w:sz="0" w:space="0" w:color="auto"/>
        <w:right w:val="none" w:sz="0" w:space="0" w:color="auto"/>
      </w:divBdr>
      <w:divsChild>
        <w:div w:id="1058170030">
          <w:marLeft w:val="0"/>
          <w:marRight w:val="0"/>
          <w:marTop w:val="0"/>
          <w:marBottom w:val="0"/>
          <w:divBdr>
            <w:top w:val="none" w:sz="0" w:space="0" w:color="auto"/>
            <w:left w:val="none" w:sz="0" w:space="0" w:color="auto"/>
            <w:bottom w:val="none" w:sz="0" w:space="0" w:color="auto"/>
            <w:right w:val="none" w:sz="0" w:space="0" w:color="auto"/>
          </w:divBdr>
          <w:divsChild>
            <w:div w:id="14611930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764755">
          <w:marLeft w:val="0"/>
          <w:marRight w:val="0"/>
          <w:marTop w:val="0"/>
          <w:marBottom w:val="0"/>
          <w:divBdr>
            <w:top w:val="none" w:sz="0" w:space="0" w:color="auto"/>
            <w:left w:val="none" w:sz="0" w:space="0" w:color="auto"/>
            <w:bottom w:val="none" w:sz="0" w:space="0" w:color="auto"/>
            <w:right w:val="none" w:sz="0" w:space="0" w:color="auto"/>
          </w:divBdr>
          <w:divsChild>
            <w:div w:id="21117310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03030822">
      <w:bodyDiv w:val="1"/>
      <w:marLeft w:val="0"/>
      <w:marRight w:val="0"/>
      <w:marTop w:val="0"/>
      <w:marBottom w:val="0"/>
      <w:divBdr>
        <w:top w:val="none" w:sz="0" w:space="0" w:color="auto"/>
        <w:left w:val="none" w:sz="0" w:space="0" w:color="auto"/>
        <w:bottom w:val="none" w:sz="0" w:space="0" w:color="auto"/>
        <w:right w:val="none" w:sz="0" w:space="0" w:color="auto"/>
      </w:divBdr>
      <w:divsChild>
        <w:div w:id="925920433">
          <w:marLeft w:val="0"/>
          <w:marRight w:val="0"/>
          <w:marTop w:val="0"/>
          <w:marBottom w:val="0"/>
          <w:divBdr>
            <w:top w:val="none" w:sz="0" w:space="0" w:color="auto"/>
            <w:left w:val="none" w:sz="0" w:space="0" w:color="auto"/>
            <w:bottom w:val="none" w:sz="0" w:space="0" w:color="auto"/>
            <w:right w:val="none" w:sz="0" w:space="0" w:color="auto"/>
          </w:divBdr>
          <w:divsChild>
            <w:div w:id="558324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3372761">
          <w:marLeft w:val="0"/>
          <w:marRight w:val="0"/>
          <w:marTop w:val="0"/>
          <w:marBottom w:val="0"/>
          <w:divBdr>
            <w:top w:val="none" w:sz="0" w:space="0" w:color="auto"/>
            <w:left w:val="none" w:sz="0" w:space="0" w:color="auto"/>
            <w:bottom w:val="none" w:sz="0" w:space="0" w:color="auto"/>
            <w:right w:val="none" w:sz="0" w:space="0" w:color="auto"/>
          </w:divBdr>
          <w:divsChild>
            <w:div w:id="16806222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93986022">
          <w:marLeft w:val="0"/>
          <w:marRight w:val="0"/>
          <w:marTop w:val="0"/>
          <w:marBottom w:val="0"/>
          <w:divBdr>
            <w:top w:val="none" w:sz="0" w:space="0" w:color="auto"/>
            <w:left w:val="none" w:sz="0" w:space="0" w:color="auto"/>
            <w:bottom w:val="none" w:sz="0" w:space="0" w:color="auto"/>
            <w:right w:val="none" w:sz="0" w:space="0" w:color="auto"/>
          </w:divBdr>
          <w:divsChild>
            <w:div w:id="18489095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4425521">
          <w:marLeft w:val="0"/>
          <w:marRight w:val="0"/>
          <w:marTop w:val="0"/>
          <w:marBottom w:val="0"/>
          <w:divBdr>
            <w:top w:val="none" w:sz="0" w:space="0" w:color="auto"/>
            <w:left w:val="none" w:sz="0" w:space="0" w:color="auto"/>
            <w:bottom w:val="none" w:sz="0" w:space="0" w:color="auto"/>
            <w:right w:val="none" w:sz="0" w:space="0" w:color="auto"/>
          </w:divBdr>
          <w:divsChild>
            <w:div w:id="4611194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83810485">
          <w:marLeft w:val="0"/>
          <w:marRight w:val="0"/>
          <w:marTop w:val="0"/>
          <w:marBottom w:val="0"/>
          <w:divBdr>
            <w:top w:val="none" w:sz="0" w:space="0" w:color="auto"/>
            <w:left w:val="none" w:sz="0" w:space="0" w:color="auto"/>
            <w:bottom w:val="none" w:sz="0" w:space="0" w:color="auto"/>
            <w:right w:val="none" w:sz="0" w:space="0" w:color="auto"/>
          </w:divBdr>
          <w:divsChild>
            <w:div w:id="12064050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95091154">
          <w:marLeft w:val="0"/>
          <w:marRight w:val="0"/>
          <w:marTop w:val="0"/>
          <w:marBottom w:val="0"/>
          <w:divBdr>
            <w:top w:val="none" w:sz="0" w:space="0" w:color="auto"/>
            <w:left w:val="none" w:sz="0" w:space="0" w:color="auto"/>
            <w:bottom w:val="none" w:sz="0" w:space="0" w:color="auto"/>
            <w:right w:val="none" w:sz="0" w:space="0" w:color="auto"/>
          </w:divBdr>
          <w:divsChild>
            <w:div w:id="1365365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7751504">
          <w:marLeft w:val="0"/>
          <w:marRight w:val="0"/>
          <w:marTop w:val="0"/>
          <w:marBottom w:val="0"/>
          <w:divBdr>
            <w:top w:val="none" w:sz="0" w:space="0" w:color="auto"/>
            <w:left w:val="none" w:sz="0" w:space="0" w:color="auto"/>
            <w:bottom w:val="none" w:sz="0" w:space="0" w:color="auto"/>
            <w:right w:val="none" w:sz="0" w:space="0" w:color="auto"/>
          </w:divBdr>
          <w:divsChild>
            <w:div w:id="1833991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44724911">
      <w:bodyDiv w:val="1"/>
      <w:marLeft w:val="0"/>
      <w:marRight w:val="0"/>
      <w:marTop w:val="0"/>
      <w:marBottom w:val="0"/>
      <w:divBdr>
        <w:top w:val="none" w:sz="0" w:space="0" w:color="auto"/>
        <w:left w:val="none" w:sz="0" w:space="0" w:color="auto"/>
        <w:bottom w:val="none" w:sz="0" w:space="0" w:color="auto"/>
        <w:right w:val="none" w:sz="0" w:space="0" w:color="auto"/>
      </w:divBdr>
      <w:divsChild>
        <w:div w:id="16196879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97151783">
              <w:marLeft w:val="0"/>
              <w:marRight w:val="0"/>
              <w:marTop w:val="0"/>
              <w:marBottom w:val="0"/>
              <w:divBdr>
                <w:top w:val="none" w:sz="0" w:space="0" w:color="auto"/>
                <w:left w:val="none" w:sz="0" w:space="0" w:color="auto"/>
                <w:bottom w:val="none" w:sz="0" w:space="0" w:color="auto"/>
                <w:right w:val="none" w:sz="0" w:space="0" w:color="auto"/>
              </w:divBdr>
              <w:divsChild>
                <w:div w:id="7993049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7347269">
              <w:marLeft w:val="0"/>
              <w:marRight w:val="0"/>
              <w:marTop w:val="0"/>
              <w:marBottom w:val="0"/>
              <w:divBdr>
                <w:top w:val="none" w:sz="0" w:space="0" w:color="auto"/>
                <w:left w:val="none" w:sz="0" w:space="0" w:color="auto"/>
                <w:bottom w:val="none" w:sz="0" w:space="0" w:color="auto"/>
                <w:right w:val="none" w:sz="0" w:space="0" w:color="auto"/>
              </w:divBdr>
              <w:divsChild>
                <w:div w:id="6650910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93287">
                      <w:marLeft w:val="0"/>
                      <w:marRight w:val="0"/>
                      <w:marTop w:val="0"/>
                      <w:marBottom w:val="0"/>
                      <w:divBdr>
                        <w:top w:val="none" w:sz="0" w:space="0" w:color="auto"/>
                        <w:left w:val="none" w:sz="0" w:space="0" w:color="auto"/>
                        <w:bottom w:val="none" w:sz="0" w:space="0" w:color="auto"/>
                        <w:right w:val="none" w:sz="0" w:space="0" w:color="auto"/>
                      </w:divBdr>
                      <w:divsChild>
                        <w:div w:id="10881174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2733407">
                      <w:marLeft w:val="0"/>
                      <w:marRight w:val="0"/>
                      <w:marTop w:val="0"/>
                      <w:marBottom w:val="0"/>
                      <w:divBdr>
                        <w:top w:val="none" w:sz="0" w:space="0" w:color="auto"/>
                        <w:left w:val="none" w:sz="0" w:space="0" w:color="auto"/>
                        <w:bottom w:val="none" w:sz="0" w:space="0" w:color="auto"/>
                        <w:right w:val="none" w:sz="0" w:space="0" w:color="auto"/>
                      </w:divBdr>
                      <w:divsChild>
                        <w:div w:id="1466740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0792717">
                      <w:marLeft w:val="0"/>
                      <w:marRight w:val="0"/>
                      <w:marTop w:val="0"/>
                      <w:marBottom w:val="0"/>
                      <w:divBdr>
                        <w:top w:val="none" w:sz="0" w:space="0" w:color="auto"/>
                        <w:left w:val="none" w:sz="0" w:space="0" w:color="auto"/>
                        <w:bottom w:val="none" w:sz="0" w:space="0" w:color="auto"/>
                        <w:right w:val="none" w:sz="0" w:space="0" w:color="auto"/>
                      </w:divBdr>
                      <w:divsChild>
                        <w:div w:id="1164156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58473390">
              <w:marLeft w:val="0"/>
              <w:marRight w:val="0"/>
              <w:marTop w:val="0"/>
              <w:marBottom w:val="0"/>
              <w:divBdr>
                <w:top w:val="none" w:sz="0" w:space="0" w:color="auto"/>
                <w:left w:val="none" w:sz="0" w:space="0" w:color="auto"/>
                <w:bottom w:val="none" w:sz="0" w:space="0" w:color="auto"/>
                <w:right w:val="none" w:sz="0" w:space="0" w:color="auto"/>
              </w:divBdr>
              <w:divsChild>
                <w:div w:id="1671370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5890589">
              <w:marLeft w:val="0"/>
              <w:marRight w:val="0"/>
              <w:marTop w:val="0"/>
              <w:marBottom w:val="0"/>
              <w:divBdr>
                <w:top w:val="none" w:sz="0" w:space="0" w:color="auto"/>
                <w:left w:val="none" w:sz="0" w:space="0" w:color="auto"/>
                <w:bottom w:val="none" w:sz="0" w:space="0" w:color="auto"/>
                <w:right w:val="none" w:sz="0" w:space="0" w:color="auto"/>
              </w:divBdr>
              <w:divsChild>
                <w:div w:id="20380392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3995367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95338137">
              <w:marLeft w:val="0"/>
              <w:marRight w:val="0"/>
              <w:marTop w:val="0"/>
              <w:marBottom w:val="0"/>
              <w:divBdr>
                <w:top w:val="none" w:sz="0" w:space="0" w:color="auto"/>
                <w:left w:val="none" w:sz="0" w:space="0" w:color="auto"/>
                <w:bottom w:val="none" w:sz="0" w:space="0" w:color="auto"/>
                <w:right w:val="none" w:sz="0" w:space="0" w:color="auto"/>
              </w:divBdr>
              <w:divsChild>
                <w:div w:id="9811592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6395657">
              <w:marLeft w:val="0"/>
              <w:marRight w:val="0"/>
              <w:marTop w:val="0"/>
              <w:marBottom w:val="0"/>
              <w:divBdr>
                <w:top w:val="none" w:sz="0" w:space="0" w:color="auto"/>
                <w:left w:val="none" w:sz="0" w:space="0" w:color="auto"/>
                <w:bottom w:val="none" w:sz="0" w:space="0" w:color="auto"/>
                <w:right w:val="none" w:sz="0" w:space="0" w:color="auto"/>
              </w:divBdr>
              <w:divsChild>
                <w:div w:id="18866780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30336805">
              <w:marLeft w:val="0"/>
              <w:marRight w:val="0"/>
              <w:marTop w:val="0"/>
              <w:marBottom w:val="0"/>
              <w:divBdr>
                <w:top w:val="none" w:sz="0" w:space="0" w:color="auto"/>
                <w:left w:val="none" w:sz="0" w:space="0" w:color="auto"/>
                <w:bottom w:val="none" w:sz="0" w:space="0" w:color="auto"/>
                <w:right w:val="none" w:sz="0" w:space="0" w:color="auto"/>
              </w:divBdr>
              <w:divsChild>
                <w:div w:id="3433584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992366536">
      <w:bodyDiv w:val="1"/>
      <w:marLeft w:val="0"/>
      <w:marRight w:val="0"/>
      <w:marTop w:val="0"/>
      <w:marBottom w:val="0"/>
      <w:divBdr>
        <w:top w:val="none" w:sz="0" w:space="0" w:color="auto"/>
        <w:left w:val="none" w:sz="0" w:space="0" w:color="auto"/>
        <w:bottom w:val="none" w:sz="0" w:space="0" w:color="auto"/>
        <w:right w:val="none" w:sz="0" w:space="0" w:color="auto"/>
      </w:divBdr>
      <w:divsChild>
        <w:div w:id="1887988769">
          <w:marLeft w:val="0"/>
          <w:marRight w:val="0"/>
          <w:marTop w:val="0"/>
          <w:marBottom w:val="0"/>
          <w:divBdr>
            <w:top w:val="none" w:sz="0" w:space="0" w:color="auto"/>
            <w:left w:val="none" w:sz="0" w:space="0" w:color="auto"/>
            <w:bottom w:val="none" w:sz="0" w:space="0" w:color="auto"/>
            <w:right w:val="none" w:sz="0" w:space="0" w:color="auto"/>
          </w:divBdr>
          <w:divsChild>
            <w:div w:id="4581824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86010328">
          <w:marLeft w:val="0"/>
          <w:marRight w:val="0"/>
          <w:marTop w:val="0"/>
          <w:marBottom w:val="0"/>
          <w:divBdr>
            <w:top w:val="none" w:sz="0" w:space="0" w:color="auto"/>
            <w:left w:val="none" w:sz="0" w:space="0" w:color="auto"/>
            <w:bottom w:val="none" w:sz="0" w:space="0" w:color="auto"/>
            <w:right w:val="none" w:sz="0" w:space="0" w:color="auto"/>
          </w:divBdr>
          <w:divsChild>
            <w:div w:id="16433470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64600068">
          <w:marLeft w:val="0"/>
          <w:marRight w:val="0"/>
          <w:marTop w:val="0"/>
          <w:marBottom w:val="0"/>
          <w:divBdr>
            <w:top w:val="none" w:sz="0" w:space="0" w:color="auto"/>
            <w:left w:val="none" w:sz="0" w:space="0" w:color="auto"/>
            <w:bottom w:val="none" w:sz="0" w:space="0" w:color="auto"/>
            <w:right w:val="none" w:sz="0" w:space="0" w:color="auto"/>
          </w:divBdr>
          <w:divsChild>
            <w:div w:id="2902818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7723680">
          <w:marLeft w:val="0"/>
          <w:marRight w:val="0"/>
          <w:marTop w:val="0"/>
          <w:marBottom w:val="0"/>
          <w:divBdr>
            <w:top w:val="none" w:sz="0" w:space="0" w:color="auto"/>
            <w:left w:val="none" w:sz="0" w:space="0" w:color="auto"/>
            <w:bottom w:val="none" w:sz="0" w:space="0" w:color="auto"/>
            <w:right w:val="none" w:sz="0" w:space="0" w:color="auto"/>
          </w:divBdr>
          <w:divsChild>
            <w:div w:id="11056898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32255501">
          <w:marLeft w:val="0"/>
          <w:marRight w:val="0"/>
          <w:marTop w:val="0"/>
          <w:marBottom w:val="0"/>
          <w:divBdr>
            <w:top w:val="none" w:sz="0" w:space="0" w:color="auto"/>
            <w:left w:val="none" w:sz="0" w:space="0" w:color="auto"/>
            <w:bottom w:val="none" w:sz="0" w:space="0" w:color="auto"/>
            <w:right w:val="none" w:sz="0" w:space="0" w:color="auto"/>
          </w:divBdr>
          <w:divsChild>
            <w:div w:id="3760557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15657876">
          <w:marLeft w:val="0"/>
          <w:marRight w:val="0"/>
          <w:marTop w:val="0"/>
          <w:marBottom w:val="0"/>
          <w:divBdr>
            <w:top w:val="none" w:sz="0" w:space="0" w:color="auto"/>
            <w:left w:val="none" w:sz="0" w:space="0" w:color="auto"/>
            <w:bottom w:val="none" w:sz="0" w:space="0" w:color="auto"/>
            <w:right w:val="none" w:sz="0" w:space="0" w:color="auto"/>
          </w:divBdr>
          <w:divsChild>
            <w:div w:id="12964491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6710029">
          <w:marLeft w:val="0"/>
          <w:marRight w:val="0"/>
          <w:marTop w:val="0"/>
          <w:marBottom w:val="0"/>
          <w:divBdr>
            <w:top w:val="none" w:sz="0" w:space="0" w:color="auto"/>
            <w:left w:val="none" w:sz="0" w:space="0" w:color="auto"/>
            <w:bottom w:val="none" w:sz="0" w:space="0" w:color="auto"/>
            <w:right w:val="none" w:sz="0" w:space="0" w:color="auto"/>
          </w:divBdr>
          <w:divsChild>
            <w:div w:id="4285025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053345">
          <w:marLeft w:val="0"/>
          <w:marRight w:val="0"/>
          <w:marTop w:val="0"/>
          <w:marBottom w:val="0"/>
          <w:divBdr>
            <w:top w:val="none" w:sz="0" w:space="0" w:color="auto"/>
            <w:left w:val="none" w:sz="0" w:space="0" w:color="auto"/>
            <w:bottom w:val="none" w:sz="0" w:space="0" w:color="auto"/>
            <w:right w:val="none" w:sz="0" w:space="0" w:color="auto"/>
          </w:divBdr>
          <w:divsChild>
            <w:div w:id="21401486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05284603">
      <w:bodyDiv w:val="1"/>
      <w:marLeft w:val="0"/>
      <w:marRight w:val="0"/>
      <w:marTop w:val="0"/>
      <w:marBottom w:val="0"/>
      <w:divBdr>
        <w:top w:val="none" w:sz="0" w:space="0" w:color="auto"/>
        <w:left w:val="none" w:sz="0" w:space="0" w:color="auto"/>
        <w:bottom w:val="none" w:sz="0" w:space="0" w:color="auto"/>
        <w:right w:val="none" w:sz="0" w:space="0" w:color="auto"/>
      </w:divBdr>
      <w:divsChild>
        <w:div w:id="85623136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2269591">
              <w:marLeft w:val="0"/>
              <w:marRight w:val="0"/>
              <w:marTop w:val="0"/>
              <w:marBottom w:val="0"/>
              <w:divBdr>
                <w:top w:val="none" w:sz="0" w:space="0" w:color="auto"/>
                <w:left w:val="none" w:sz="0" w:space="0" w:color="auto"/>
                <w:bottom w:val="none" w:sz="0" w:space="0" w:color="auto"/>
                <w:right w:val="none" w:sz="0" w:space="0" w:color="auto"/>
              </w:divBdr>
              <w:divsChild>
                <w:div w:id="3347676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01801509">
              <w:marLeft w:val="0"/>
              <w:marRight w:val="0"/>
              <w:marTop w:val="0"/>
              <w:marBottom w:val="0"/>
              <w:divBdr>
                <w:top w:val="none" w:sz="0" w:space="0" w:color="auto"/>
                <w:left w:val="none" w:sz="0" w:space="0" w:color="auto"/>
                <w:bottom w:val="none" w:sz="0" w:space="0" w:color="auto"/>
                <w:right w:val="none" w:sz="0" w:space="0" w:color="auto"/>
              </w:divBdr>
              <w:divsChild>
                <w:div w:id="14569481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001200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53009870">
              <w:marLeft w:val="0"/>
              <w:marRight w:val="0"/>
              <w:marTop w:val="0"/>
              <w:marBottom w:val="0"/>
              <w:divBdr>
                <w:top w:val="none" w:sz="0" w:space="0" w:color="auto"/>
                <w:left w:val="none" w:sz="0" w:space="0" w:color="auto"/>
                <w:bottom w:val="none" w:sz="0" w:space="0" w:color="auto"/>
                <w:right w:val="none" w:sz="0" w:space="0" w:color="auto"/>
              </w:divBdr>
              <w:divsChild>
                <w:div w:id="18980803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5431015">
              <w:marLeft w:val="0"/>
              <w:marRight w:val="0"/>
              <w:marTop w:val="0"/>
              <w:marBottom w:val="0"/>
              <w:divBdr>
                <w:top w:val="none" w:sz="0" w:space="0" w:color="auto"/>
                <w:left w:val="none" w:sz="0" w:space="0" w:color="auto"/>
                <w:bottom w:val="none" w:sz="0" w:space="0" w:color="auto"/>
                <w:right w:val="none" w:sz="0" w:space="0" w:color="auto"/>
              </w:divBdr>
              <w:divsChild>
                <w:div w:id="197810260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56729993">
                      <w:marLeft w:val="0"/>
                      <w:marRight w:val="0"/>
                      <w:marTop w:val="0"/>
                      <w:marBottom w:val="0"/>
                      <w:divBdr>
                        <w:top w:val="none" w:sz="0" w:space="0" w:color="auto"/>
                        <w:left w:val="none" w:sz="0" w:space="0" w:color="auto"/>
                        <w:bottom w:val="none" w:sz="0" w:space="0" w:color="auto"/>
                        <w:right w:val="none" w:sz="0" w:space="0" w:color="auto"/>
                      </w:divBdr>
                      <w:divsChild>
                        <w:div w:id="7223659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81976470">
                      <w:marLeft w:val="0"/>
                      <w:marRight w:val="0"/>
                      <w:marTop w:val="0"/>
                      <w:marBottom w:val="0"/>
                      <w:divBdr>
                        <w:top w:val="none" w:sz="0" w:space="0" w:color="auto"/>
                        <w:left w:val="none" w:sz="0" w:space="0" w:color="auto"/>
                        <w:bottom w:val="none" w:sz="0" w:space="0" w:color="auto"/>
                        <w:right w:val="none" w:sz="0" w:space="0" w:color="auto"/>
                      </w:divBdr>
                      <w:divsChild>
                        <w:div w:id="13784312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6418159">
              <w:marLeft w:val="0"/>
              <w:marRight w:val="0"/>
              <w:marTop w:val="0"/>
              <w:marBottom w:val="0"/>
              <w:divBdr>
                <w:top w:val="none" w:sz="0" w:space="0" w:color="auto"/>
                <w:left w:val="none" w:sz="0" w:space="0" w:color="auto"/>
                <w:bottom w:val="none" w:sz="0" w:space="0" w:color="auto"/>
                <w:right w:val="none" w:sz="0" w:space="0" w:color="auto"/>
              </w:divBdr>
              <w:divsChild>
                <w:div w:id="15064355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19896188">
      <w:bodyDiv w:val="1"/>
      <w:marLeft w:val="0"/>
      <w:marRight w:val="0"/>
      <w:marTop w:val="0"/>
      <w:marBottom w:val="0"/>
      <w:divBdr>
        <w:top w:val="none" w:sz="0" w:space="0" w:color="auto"/>
        <w:left w:val="none" w:sz="0" w:space="0" w:color="auto"/>
        <w:bottom w:val="none" w:sz="0" w:space="0" w:color="auto"/>
        <w:right w:val="none" w:sz="0" w:space="0" w:color="auto"/>
      </w:divBdr>
      <w:divsChild>
        <w:div w:id="136289895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60762037">
              <w:marLeft w:val="0"/>
              <w:marRight w:val="0"/>
              <w:marTop w:val="0"/>
              <w:marBottom w:val="0"/>
              <w:divBdr>
                <w:top w:val="none" w:sz="0" w:space="0" w:color="auto"/>
                <w:left w:val="none" w:sz="0" w:space="0" w:color="auto"/>
                <w:bottom w:val="none" w:sz="0" w:space="0" w:color="auto"/>
                <w:right w:val="none" w:sz="0" w:space="0" w:color="auto"/>
              </w:divBdr>
              <w:divsChild>
                <w:div w:id="18274795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48647684">
              <w:marLeft w:val="0"/>
              <w:marRight w:val="0"/>
              <w:marTop w:val="0"/>
              <w:marBottom w:val="0"/>
              <w:divBdr>
                <w:top w:val="none" w:sz="0" w:space="0" w:color="auto"/>
                <w:left w:val="none" w:sz="0" w:space="0" w:color="auto"/>
                <w:bottom w:val="none" w:sz="0" w:space="0" w:color="auto"/>
                <w:right w:val="none" w:sz="0" w:space="0" w:color="auto"/>
              </w:divBdr>
              <w:divsChild>
                <w:div w:id="2520072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24215542">
              <w:marLeft w:val="0"/>
              <w:marRight w:val="0"/>
              <w:marTop w:val="0"/>
              <w:marBottom w:val="0"/>
              <w:divBdr>
                <w:top w:val="none" w:sz="0" w:space="0" w:color="auto"/>
                <w:left w:val="none" w:sz="0" w:space="0" w:color="auto"/>
                <w:bottom w:val="none" w:sz="0" w:space="0" w:color="auto"/>
                <w:right w:val="none" w:sz="0" w:space="0" w:color="auto"/>
              </w:divBdr>
              <w:divsChild>
                <w:div w:id="6590378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57239558">
              <w:marLeft w:val="0"/>
              <w:marRight w:val="0"/>
              <w:marTop w:val="0"/>
              <w:marBottom w:val="0"/>
              <w:divBdr>
                <w:top w:val="none" w:sz="0" w:space="0" w:color="auto"/>
                <w:left w:val="none" w:sz="0" w:space="0" w:color="auto"/>
                <w:bottom w:val="none" w:sz="0" w:space="0" w:color="auto"/>
                <w:right w:val="none" w:sz="0" w:space="0" w:color="auto"/>
              </w:divBdr>
              <w:divsChild>
                <w:div w:id="6380753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0534801">
              <w:marLeft w:val="0"/>
              <w:marRight w:val="0"/>
              <w:marTop w:val="0"/>
              <w:marBottom w:val="0"/>
              <w:divBdr>
                <w:top w:val="none" w:sz="0" w:space="0" w:color="auto"/>
                <w:left w:val="none" w:sz="0" w:space="0" w:color="auto"/>
                <w:bottom w:val="none" w:sz="0" w:space="0" w:color="auto"/>
                <w:right w:val="none" w:sz="0" w:space="0" w:color="auto"/>
              </w:divBdr>
              <w:divsChild>
                <w:div w:id="12763303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7174003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13115359">
              <w:marLeft w:val="0"/>
              <w:marRight w:val="0"/>
              <w:marTop w:val="0"/>
              <w:marBottom w:val="0"/>
              <w:divBdr>
                <w:top w:val="none" w:sz="0" w:space="0" w:color="auto"/>
                <w:left w:val="none" w:sz="0" w:space="0" w:color="auto"/>
                <w:bottom w:val="none" w:sz="0" w:space="0" w:color="auto"/>
                <w:right w:val="none" w:sz="0" w:space="0" w:color="auto"/>
              </w:divBdr>
              <w:divsChild>
                <w:div w:id="3478734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1685787">
              <w:marLeft w:val="0"/>
              <w:marRight w:val="0"/>
              <w:marTop w:val="0"/>
              <w:marBottom w:val="0"/>
              <w:divBdr>
                <w:top w:val="none" w:sz="0" w:space="0" w:color="auto"/>
                <w:left w:val="none" w:sz="0" w:space="0" w:color="auto"/>
                <w:bottom w:val="none" w:sz="0" w:space="0" w:color="auto"/>
                <w:right w:val="none" w:sz="0" w:space="0" w:color="auto"/>
              </w:divBdr>
              <w:divsChild>
                <w:div w:id="12980747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8295349">
              <w:marLeft w:val="0"/>
              <w:marRight w:val="0"/>
              <w:marTop w:val="0"/>
              <w:marBottom w:val="0"/>
              <w:divBdr>
                <w:top w:val="none" w:sz="0" w:space="0" w:color="auto"/>
                <w:left w:val="none" w:sz="0" w:space="0" w:color="auto"/>
                <w:bottom w:val="none" w:sz="0" w:space="0" w:color="auto"/>
                <w:right w:val="none" w:sz="0" w:space="0" w:color="auto"/>
              </w:divBdr>
              <w:divsChild>
                <w:div w:id="12910835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02030045">
              <w:marLeft w:val="0"/>
              <w:marRight w:val="0"/>
              <w:marTop w:val="0"/>
              <w:marBottom w:val="0"/>
              <w:divBdr>
                <w:top w:val="none" w:sz="0" w:space="0" w:color="auto"/>
                <w:left w:val="none" w:sz="0" w:space="0" w:color="auto"/>
                <w:bottom w:val="none" w:sz="0" w:space="0" w:color="auto"/>
                <w:right w:val="none" w:sz="0" w:space="0" w:color="auto"/>
              </w:divBdr>
              <w:divsChild>
                <w:div w:id="13786270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021199883">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520096100">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1705208892">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47609069">
      <w:bodyDiv w:val="1"/>
      <w:marLeft w:val="0"/>
      <w:marRight w:val="0"/>
      <w:marTop w:val="0"/>
      <w:marBottom w:val="0"/>
      <w:divBdr>
        <w:top w:val="none" w:sz="0" w:space="0" w:color="auto"/>
        <w:left w:val="none" w:sz="0" w:space="0" w:color="auto"/>
        <w:bottom w:val="none" w:sz="0" w:space="0" w:color="auto"/>
        <w:right w:val="none" w:sz="0" w:space="0" w:color="auto"/>
      </w:divBdr>
      <w:divsChild>
        <w:div w:id="15692357">
          <w:marLeft w:val="0"/>
          <w:marRight w:val="0"/>
          <w:marTop w:val="0"/>
          <w:marBottom w:val="0"/>
          <w:divBdr>
            <w:top w:val="none" w:sz="0" w:space="0" w:color="auto"/>
            <w:left w:val="none" w:sz="0" w:space="0" w:color="auto"/>
            <w:bottom w:val="none" w:sz="0" w:space="0" w:color="auto"/>
            <w:right w:val="none" w:sz="0" w:space="0" w:color="auto"/>
          </w:divBdr>
          <w:divsChild>
            <w:div w:id="10591324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53486059">
          <w:marLeft w:val="0"/>
          <w:marRight w:val="0"/>
          <w:marTop w:val="0"/>
          <w:marBottom w:val="0"/>
          <w:divBdr>
            <w:top w:val="none" w:sz="0" w:space="0" w:color="auto"/>
            <w:left w:val="none" w:sz="0" w:space="0" w:color="auto"/>
            <w:bottom w:val="none" w:sz="0" w:space="0" w:color="auto"/>
            <w:right w:val="none" w:sz="0" w:space="0" w:color="auto"/>
          </w:divBdr>
          <w:divsChild>
            <w:div w:id="142490996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97133388">
                  <w:marLeft w:val="0"/>
                  <w:marRight w:val="0"/>
                  <w:marTop w:val="0"/>
                  <w:marBottom w:val="0"/>
                  <w:divBdr>
                    <w:top w:val="none" w:sz="0" w:space="0" w:color="auto"/>
                    <w:left w:val="none" w:sz="0" w:space="0" w:color="auto"/>
                    <w:bottom w:val="none" w:sz="0" w:space="0" w:color="auto"/>
                    <w:right w:val="none" w:sz="0" w:space="0" w:color="auto"/>
                  </w:divBdr>
                  <w:divsChild>
                    <w:div w:id="75571327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42031873">
                          <w:marLeft w:val="0"/>
                          <w:marRight w:val="0"/>
                          <w:marTop w:val="0"/>
                          <w:marBottom w:val="0"/>
                          <w:divBdr>
                            <w:top w:val="none" w:sz="0" w:space="0" w:color="auto"/>
                            <w:left w:val="none" w:sz="0" w:space="0" w:color="auto"/>
                            <w:bottom w:val="none" w:sz="0" w:space="0" w:color="auto"/>
                            <w:right w:val="none" w:sz="0" w:space="0" w:color="auto"/>
                          </w:divBdr>
                          <w:divsChild>
                            <w:div w:id="4475463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0253292">
                          <w:marLeft w:val="0"/>
                          <w:marRight w:val="0"/>
                          <w:marTop w:val="0"/>
                          <w:marBottom w:val="0"/>
                          <w:divBdr>
                            <w:top w:val="none" w:sz="0" w:space="0" w:color="auto"/>
                            <w:left w:val="none" w:sz="0" w:space="0" w:color="auto"/>
                            <w:bottom w:val="none" w:sz="0" w:space="0" w:color="auto"/>
                            <w:right w:val="none" w:sz="0" w:space="0" w:color="auto"/>
                          </w:divBdr>
                          <w:divsChild>
                            <w:div w:id="18568476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19311177">
                  <w:marLeft w:val="0"/>
                  <w:marRight w:val="0"/>
                  <w:marTop w:val="0"/>
                  <w:marBottom w:val="0"/>
                  <w:divBdr>
                    <w:top w:val="none" w:sz="0" w:space="0" w:color="auto"/>
                    <w:left w:val="none" w:sz="0" w:space="0" w:color="auto"/>
                    <w:bottom w:val="none" w:sz="0" w:space="0" w:color="auto"/>
                    <w:right w:val="none" w:sz="0" w:space="0" w:color="auto"/>
                  </w:divBdr>
                  <w:divsChild>
                    <w:div w:id="18384969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02605620">
                  <w:marLeft w:val="0"/>
                  <w:marRight w:val="0"/>
                  <w:marTop w:val="0"/>
                  <w:marBottom w:val="0"/>
                  <w:divBdr>
                    <w:top w:val="none" w:sz="0" w:space="0" w:color="auto"/>
                    <w:left w:val="none" w:sz="0" w:space="0" w:color="auto"/>
                    <w:bottom w:val="none" w:sz="0" w:space="0" w:color="auto"/>
                    <w:right w:val="none" w:sz="0" w:space="0" w:color="auto"/>
                  </w:divBdr>
                  <w:divsChild>
                    <w:div w:id="14133540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083261697">
      <w:bodyDiv w:val="1"/>
      <w:marLeft w:val="0"/>
      <w:marRight w:val="0"/>
      <w:marTop w:val="0"/>
      <w:marBottom w:val="0"/>
      <w:divBdr>
        <w:top w:val="none" w:sz="0" w:space="0" w:color="auto"/>
        <w:left w:val="none" w:sz="0" w:space="0" w:color="auto"/>
        <w:bottom w:val="none" w:sz="0" w:space="0" w:color="auto"/>
        <w:right w:val="none" w:sz="0" w:space="0" w:color="auto"/>
      </w:divBdr>
      <w:divsChild>
        <w:div w:id="572082313">
          <w:marLeft w:val="340"/>
          <w:marRight w:val="0"/>
          <w:marTop w:val="160"/>
          <w:marBottom w:val="200"/>
          <w:divBdr>
            <w:top w:val="none" w:sz="0" w:space="0" w:color="auto"/>
            <w:left w:val="none" w:sz="0" w:space="0" w:color="auto"/>
            <w:bottom w:val="none" w:sz="0" w:space="0" w:color="auto"/>
            <w:right w:val="none" w:sz="0" w:space="0" w:color="auto"/>
          </w:divBdr>
          <w:divsChild>
            <w:div w:id="1332292352">
              <w:marLeft w:val="0"/>
              <w:marRight w:val="0"/>
              <w:marTop w:val="150"/>
              <w:marBottom w:val="150"/>
              <w:divBdr>
                <w:top w:val="none" w:sz="0" w:space="0" w:color="auto"/>
                <w:left w:val="none" w:sz="0" w:space="0" w:color="auto"/>
                <w:bottom w:val="none" w:sz="0" w:space="0" w:color="auto"/>
                <w:right w:val="none" w:sz="0" w:space="0" w:color="auto"/>
              </w:divBdr>
            </w:div>
          </w:divsChild>
        </w:div>
        <w:div w:id="8219212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4867745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81457897">
                  <w:marLeft w:val="0"/>
                  <w:marRight w:val="0"/>
                  <w:marTop w:val="0"/>
                  <w:marBottom w:val="0"/>
                  <w:divBdr>
                    <w:top w:val="none" w:sz="0" w:space="0" w:color="auto"/>
                    <w:left w:val="none" w:sz="0" w:space="0" w:color="auto"/>
                    <w:bottom w:val="none" w:sz="0" w:space="0" w:color="auto"/>
                    <w:right w:val="none" w:sz="0" w:space="0" w:color="auto"/>
                  </w:divBdr>
                  <w:divsChild>
                    <w:div w:id="11736485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97345244">
                  <w:marLeft w:val="0"/>
                  <w:marRight w:val="0"/>
                  <w:marTop w:val="0"/>
                  <w:marBottom w:val="0"/>
                  <w:divBdr>
                    <w:top w:val="none" w:sz="0" w:space="0" w:color="auto"/>
                    <w:left w:val="none" w:sz="0" w:space="0" w:color="auto"/>
                    <w:bottom w:val="none" w:sz="0" w:space="0" w:color="auto"/>
                    <w:right w:val="none" w:sz="0" w:space="0" w:color="auto"/>
                  </w:divBdr>
                  <w:divsChild>
                    <w:div w:id="12610596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089620920">
      <w:bodyDiv w:val="1"/>
      <w:marLeft w:val="0"/>
      <w:marRight w:val="0"/>
      <w:marTop w:val="0"/>
      <w:marBottom w:val="0"/>
      <w:divBdr>
        <w:top w:val="none" w:sz="0" w:space="0" w:color="auto"/>
        <w:left w:val="none" w:sz="0" w:space="0" w:color="auto"/>
        <w:bottom w:val="none" w:sz="0" w:space="0" w:color="auto"/>
        <w:right w:val="none" w:sz="0" w:space="0" w:color="auto"/>
      </w:divBdr>
      <w:divsChild>
        <w:div w:id="599215668">
          <w:marLeft w:val="0"/>
          <w:marRight w:val="0"/>
          <w:marTop w:val="0"/>
          <w:marBottom w:val="0"/>
          <w:divBdr>
            <w:top w:val="none" w:sz="0" w:space="0" w:color="auto"/>
            <w:left w:val="none" w:sz="0" w:space="0" w:color="auto"/>
            <w:bottom w:val="none" w:sz="0" w:space="0" w:color="auto"/>
            <w:right w:val="none" w:sz="0" w:space="0" w:color="auto"/>
          </w:divBdr>
          <w:divsChild>
            <w:div w:id="20202372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58437367">
          <w:marLeft w:val="0"/>
          <w:marRight w:val="0"/>
          <w:marTop w:val="0"/>
          <w:marBottom w:val="0"/>
          <w:divBdr>
            <w:top w:val="none" w:sz="0" w:space="0" w:color="auto"/>
            <w:left w:val="none" w:sz="0" w:space="0" w:color="auto"/>
            <w:bottom w:val="none" w:sz="0" w:space="0" w:color="auto"/>
            <w:right w:val="none" w:sz="0" w:space="0" w:color="auto"/>
          </w:divBdr>
          <w:divsChild>
            <w:div w:id="11165629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20175063">
          <w:marLeft w:val="0"/>
          <w:marRight w:val="0"/>
          <w:marTop w:val="0"/>
          <w:marBottom w:val="0"/>
          <w:divBdr>
            <w:top w:val="none" w:sz="0" w:space="0" w:color="auto"/>
            <w:left w:val="none" w:sz="0" w:space="0" w:color="auto"/>
            <w:bottom w:val="none" w:sz="0" w:space="0" w:color="auto"/>
            <w:right w:val="none" w:sz="0" w:space="0" w:color="auto"/>
          </w:divBdr>
          <w:divsChild>
            <w:div w:id="1923512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90348759">
      <w:bodyDiv w:val="1"/>
      <w:marLeft w:val="0"/>
      <w:marRight w:val="0"/>
      <w:marTop w:val="0"/>
      <w:marBottom w:val="0"/>
      <w:divBdr>
        <w:top w:val="none" w:sz="0" w:space="0" w:color="auto"/>
        <w:left w:val="none" w:sz="0" w:space="0" w:color="auto"/>
        <w:bottom w:val="none" w:sz="0" w:space="0" w:color="auto"/>
        <w:right w:val="none" w:sz="0" w:space="0" w:color="auto"/>
      </w:divBdr>
    </w:div>
    <w:div w:id="1123690882">
      <w:bodyDiv w:val="1"/>
      <w:marLeft w:val="0"/>
      <w:marRight w:val="0"/>
      <w:marTop w:val="0"/>
      <w:marBottom w:val="0"/>
      <w:divBdr>
        <w:top w:val="none" w:sz="0" w:space="0" w:color="auto"/>
        <w:left w:val="none" w:sz="0" w:space="0" w:color="auto"/>
        <w:bottom w:val="none" w:sz="0" w:space="0" w:color="auto"/>
        <w:right w:val="none" w:sz="0" w:space="0" w:color="auto"/>
      </w:divBdr>
      <w:divsChild>
        <w:div w:id="1603299132">
          <w:marLeft w:val="0"/>
          <w:marRight w:val="0"/>
          <w:marTop w:val="60"/>
          <w:marBottom w:val="60"/>
          <w:divBdr>
            <w:top w:val="none" w:sz="0" w:space="0" w:color="auto"/>
            <w:left w:val="none" w:sz="0" w:space="0" w:color="auto"/>
            <w:bottom w:val="none" w:sz="0" w:space="0" w:color="auto"/>
            <w:right w:val="none" w:sz="0" w:space="0" w:color="auto"/>
          </w:divBdr>
        </w:div>
      </w:divsChild>
    </w:div>
    <w:div w:id="1133405108">
      <w:bodyDiv w:val="1"/>
      <w:marLeft w:val="0"/>
      <w:marRight w:val="0"/>
      <w:marTop w:val="0"/>
      <w:marBottom w:val="0"/>
      <w:divBdr>
        <w:top w:val="none" w:sz="0" w:space="0" w:color="auto"/>
        <w:left w:val="none" w:sz="0" w:space="0" w:color="auto"/>
        <w:bottom w:val="none" w:sz="0" w:space="0" w:color="auto"/>
        <w:right w:val="none" w:sz="0" w:space="0" w:color="auto"/>
      </w:divBdr>
    </w:div>
    <w:div w:id="1134953365">
      <w:bodyDiv w:val="1"/>
      <w:marLeft w:val="0"/>
      <w:marRight w:val="0"/>
      <w:marTop w:val="0"/>
      <w:marBottom w:val="0"/>
      <w:divBdr>
        <w:top w:val="none" w:sz="0" w:space="0" w:color="auto"/>
        <w:left w:val="none" w:sz="0" w:space="0" w:color="auto"/>
        <w:bottom w:val="none" w:sz="0" w:space="0" w:color="auto"/>
        <w:right w:val="none" w:sz="0" w:space="0" w:color="auto"/>
      </w:divBdr>
      <w:divsChild>
        <w:div w:id="2087408976">
          <w:blockQuote w:val="1"/>
          <w:marLeft w:val="400"/>
          <w:marRight w:val="0"/>
          <w:marTop w:val="160"/>
          <w:marBottom w:val="200"/>
          <w:divBdr>
            <w:top w:val="none" w:sz="0" w:space="0" w:color="auto"/>
            <w:left w:val="none" w:sz="0" w:space="0" w:color="auto"/>
            <w:bottom w:val="none" w:sz="0" w:space="0" w:color="auto"/>
            <w:right w:val="none" w:sz="0" w:space="0" w:color="auto"/>
          </w:divBdr>
        </w:div>
        <w:div w:id="141112217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05996403">
              <w:marLeft w:val="0"/>
              <w:marRight w:val="0"/>
              <w:marTop w:val="0"/>
              <w:marBottom w:val="0"/>
              <w:divBdr>
                <w:top w:val="none" w:sz="0" w:space="0" w:color="auto"/>
                <w:left w:val="none" w:sz="0" w:space="0" w:color="auto"/>
                <w:bottom w:val="none" w:sz="0" w:space="0" w:color="auto"/>
                <w:right w:val="none" w:sz="0" w:space="0" w:color="auto"/>
              </w:divBdr>
              <w:divsChild>
                <w:div w:id="40391579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83421731">
                      <w:marLeft w:val="0"/>
                      <w:marRight w:val="0"/>
                      <w:marTop w:val="0"/>
                      <w:marBottom w:val="0"/>
                      <w:divBdr>
                        <w:top w:val="none" w:sz="0" w:space="0" w:color="auto"/>
                        <w:left w:val="none" w:sz="0" w:space="0" w:color="auto"/>
                        <w:bottom w:val="none" w:sz="0" w:space="0" w:color="auto"/>
                        <w:right w:val="none" w:sz="0" w:space="0" w:color="auto"/>
                      </w:divBdr>
                      <w:divsChild>
                        <w:div w:id="18630576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8127034">
                      <w:marLeft w:val="0"/>
                      <w:marRight w:val="0"/>
                      <w:marTop w:val="0"/>
                      <w:marBottom w:val="0"/>
                      <w:divBdr>
                        <w:top w:val="none" w:sz="0" w:space="0" w:color="auto"/>
                        <w:left w:val="none" w:sz="0" w:space="0" w:color="auto"/>
                        <w:bottom w:val="none" w:sz="0" w:space="0" w:color="auto"/>
                        <w:right w:val="none" w:sz="0" w:space="0" w:color="auto"/>
                      </w:divBdr>
                      <w:divsChild>
                        <w:div w:id="9066941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45404784">
              <w:marLeft w:val="0"/>
              <w:marRight w:val="0"/>
              <w:marTop w:val="0"/>
              <w:marBottom w:val="0"/>
              <w:divBdr>
                <w:top w:val="none" w:sz="0" w:space="0" w:color="auto"/>
                <w:left w:val="none" w:sz="0" w:space="0" w:color="auto"/>
                <w:bottom w:val="none" w:sz="0" w:space="0" w:color="auto"/>
                <w:right w:val="none" w:sz="0" w:space="0" w:color="auto"/>
              </w:divBdr>
              <w:divsChild>
                <w:div w:id="64246266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29132917">
                      <w:marLeft w:val="0"/>
                      <w:marRight w:val="0"/>
                      <w:marTop w:val="0"/>
                      <w:marBottom w:val="0"/>
                      <w:divBdr>
                        <w:top w:val="none" w:sz="0" w:space="0" w:color="auto"/>
                        <w:left w:val="none" w:sz="0" w:space="0" w:color="auto"/>
                        <w:bottom w:val="none" w:sz="0" w:space="0" w:color="auto"/>
                        <w:right w:val="none" w:sz="0" w:space="0" w:color="auto"/>
                      </w:divBdr>
                      <w:divsChild>
                        <w:div w:id="1396858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0390129">
                      <w:marLeft w:val="0"/>
                      <w:marRight w:val="0"/>
                      <w:marTop w:val="0"/>
                      <w:marBottom w:val="0"/>
                      <w:divBdr>
                        <w:top w:val="none" w:sz="0" w:space="0" w:color="auto"/>
                        <w:left w:val="none" w:sz="0" w:space="0" w:color="auto"/>
                        <w:bottom w:val="none" w:sz="0" w:space="0" w:color="auto"/>
                        <w:right w:val="none" w:sz="0" w:space="0" w:color="auto"/>
                      </w:divBdr>
                      <w:divsChild>
                        <w:div w:id="8523816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135411324">
      <w:bodyDiv w:val="1"/>
      <w:marLeft w:val="0"/>
      <w:marRight w:val="0"/>
      <w:marTop w:val="0"/>
      <w:marBottom w:val="0"/>
      <w:divBdr>
        <w:top w:val="none" w:sz="0" w:space="0" w:color="auto"/>
        <w:left w:val="none" w:sz="0" w:space="0" w:color="auto"/>
        <w:bottom w:val="none" w:sz="0" w:space="0" w:color="auto"/>
        <w:right w:val="none" w:sz="0" w:space="0" w:color="auto"/>
      </w:divBdr>
      <w:divsChild>
        <w:div w:id="5205083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17070295">
              <w:marLeft w:val="0"/>
              <w:marRight w:val="0"/>
              <w:marTop w:val="0"/>
              <w:marBottom w:val="0"/>
              <w:divBdr>
                <w:top w:val="none" w:sz="0" w:space="0" w:color="auto"/>
                <w:left w:val="none" w:sz="0" w:space="0" w:color="auto"/>
                <w:bottom w:val="none" w:sz="0" w:space="0" w:color="auto"/>
                <w:right w:val="none" w:sz="0" w:space="0" w:color="auto"/>
              </w:divBdr>
              <w:divsChild>
                <w:div w:id="18369221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7287647">
              <w:marLeft w:val="0"/>
              <w:marRight w:val="0"/>
              <w:marTop w:val="0"/>
              <w:marBottom w:val="0"/>
              <w:divBdr>
                <w:top w:val="none" w:sz="0" w:space="0" w:color="auto"/>
                <w:left w:val="none" w:sz="0" w:space="0" w:color="auto"/>
                <w:bottom w:val="none" w:sz="0" w:space="0" w:color="auto"/>
                <w:right w:val="none" w:sz="0" w:space="0" w:color="auto"/>
              </w:divBdr>
              <w:divsChild>
                <w:div w:id="8795126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16217953">
          <w:blockQuote w:val="1"/>
          <w:marLeft w:val="400"/>
          <w:marRight w:val="0"/>
          <w:marTop w:val="160"/>
          <w:marBottom w:val="200"/>
          <w:divBdr>
            <w:top w:val="none" w:sz="0" w:space="0" w:color="auto"/>
            <w:left w:val="none" w:sz="0" w:space="0" w:color="auto"/>
            <w:bottom w:val="none" w:sz="0" w:space="0" w:color="auto"/>
            <w:right w:val="none" w:sz="0" w:space="0" w:color="auto"/>
          </w:divBdr>
        </w:div>
        <w:div w:id="662897878">
          <w:blockQuote w:val="1"/>
          <w:marLeft w:val="400"/>
          <w:marRight w:val="0"/>
          <w:marTop w:val="160"/>
          <w:marBottom w:val="200"/>
          <w:divBdr>
            <w:top w:val="none" w:sz="0" w:space="0" w:color="auto"/>
            <w:left w:val="none" w:sz="0" w:space="0" w:color="auto"/>
            <w:bottom w:val="none" w:sz="0" w:space="0" w:color="auto"/>
            <w:right w:val="none" w:sz="0" w:space="0" w:color="auto"/>
          </w:divBdr>
        </w:div>
        <w:div w:id="21359757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1536421">
      <w:bodyDiv w:val="1"/>
      <w:marLeft w:val="0"/>
      <w:marRight w:val="0"/>
      <w:marTop w:val="0"/>
      <w:marBottom w:val="0"/>
      <w:divBdr>
        <w:top w:val="none" w:sz="0" w:space="0" w:color="auto"/>
        <w:left w:val="none" w:sz="0" w:space="0" w:color="auto"/>
        <w:bottom w:val="none" w:sz="0" w:space="0" w:color="auto"/>
        <w:right w:val="none" w:sz="0" w:space="0" w:color="auto"/>
      </w:divBdr>
      <w:divsChild>
        <w:div w:id="1483236864">
          <w:marLeft w:val="340"/>
          <w:marRight w:val="0"/>
          <w:marTop w:val="160"/>
          <w:marBottom w:val="200"/>
          <w:divBdr>
            <w:top w:val="none" w:sz="0" w:space="0" w:color="auto"/>
            <w:left w:val="none" w:sz="0" w:space="0" w:color="auto"/>
            <w:bottom w:val="none" w:sz="0" w:space="0" w:color="auto"/>
            <w:right w:val="none" w:sz="0" w:space="0" w:color="auto"/>
          </w:divBdr>
        </w:div>
        <w:div w:id="959107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1567727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70556728">
                  <w:marLeft w:val="0"/>
                  <w:marRight w:val="0"/>
                  <w:marTop w:val="0"/>
                  <w:marBottom w:val="0"/>
                  <w:divBdr>
                    <w:top w:val="none" w:sz="0" w:space="0" w:color="auto"/>
                    <w:left w:val="none" w:sz="0" w:space="0" w:color="auto"/>
                    <w:bottom w:val="none" w:sz="0" w:space="0" w:color="auto"/>
                    <w:right w:val="none" w:sz="0" w:space="0" w:color="auto"/>
                  </w:divBdr>
                  <w:divsChild>
                    <w:div w:id="5915955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8528871">
                  <w:marLeft w:val="0"/>
                  <w:marRight w:val="0"/>
                  <w:marTop w:val="0"/>
                  <w:marBottom w:val="0"/>
                  <w:divBdr>
                    <w:top w:val="none" w:sz="0" w:space="0" w:color="auto"/>
                    <w:left w:val="none" w:sz="0" w:space="0" w:color="auto"/>
                    <w:bottom w:val="none" w:sz="0" w:space="0" w:color="auto"/>
                    <w:right w:val="none" w:sz="0" w:space="0" w:color="auto"/>
                  </w:divBdr>
                  <w:divsChild>
                    <w:div w:id="5675435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76587042">
              <w:blockQuote w:val="1"/>
              <w:marLeft w:val="400"/>
              <w:marRight w:val="0"/>
              <w:marTop w:val="160"/>
              <w:marBottom w:val="200"/>
              <w:divBdr>
                <w:top w:val="none" w:sz="0" w:space="0" w:color="auto"/>
                <w:left w:val="none" w:sz="0" w:space="0" w:color="auto"/>
                <w:bottom w:val="none" w:sz="0" w:space="0" w:color="auto"/>
                <w:right w:val="none" w:sz="0" w:space="0" w:color="auto"/>
              </w:divBdr>
            </w:div>
            <w:div w:id="1168059633">
              <w:blockQuote w:val="1"/>
              <w:marLeft w:val="400"/>
              <w:marRight w:val="0"/>
              <w:marTop w:val="160"/>
              <w:marBottom w:val="200"/>
              <w:divBdr>
                <w:top w:val="none" w:sz="0" w:space="0" w:color="auto"/>
                <w:left w:val="none" w:sz="0" w:space="0" w:color="auto"/>
                <w:bottom w:val="none" w:sz="0" w:space="0" w:color="auto"/>
                <w:right w:val="none" w:sz="0" w:space="0" w:color="auto"/>
              </w:divBdr>
            </w:div>
            <w:div w:id="641151982">
              <w:blockQuote w:val="1"/>
              <w:marLeft w:val="400"/>
              <w:marRight w:val="0"/>
              <w:marTop w:val="160"/>
              <w:marBottom w:val="200"/>
              <w:divBdr>
                <w:top w:val="none" w:sz="0" w:space="0" w:color="auto"/>
                <w:left w:val="none" w:sz="0" w:space="0" w:color="auto"/>
                <w:bottom w:val="none" w:sz="0" w:space="0" w:color="auto"/>
                <w:right w:val="none" w:sz="0" w:space="0" w:color="auto"/>
              </w:divBdr>
            </w:div>
            <w:div w:id="16313124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08735464">
                  <w:marLeft w:val="0"/>
                  <w:marRight w:val="0"/>
                  <w:marTop w:val="0"/>
                  <w:marBottom w:val="0"/>
                  <w:divBdr>
                    <w:top w:val="none" w:sz="0" w:space="0" w:color="auto"/>
                    <w:left w:val="none" w:sz="0" w:space="0" w:color="auto"/>
                    <w:bottom w:val="none" w:sz="0" w:space="0" w:color="auto"/>
                    <w:right w:val="none" w:sz="0" w:space="0" w:color="auto"/>
                  </w:divBdr>
                  <w:divsChild>
                    <w:div w:id="108888711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28951449">
                          <w:marLeft w:val="0"/>
                          <w:marRight w:val="0"/>
                          <w:marTop w:val="0"/>
                          <w:marBottom w:val="0"/>
                          <w:divBdr>
                            <w:top w:val="none" w:sz="0" w:space="0" w:color="auto"/>
                            <w:left w:val="none" w:sz="0" w:space="0" w:color="auto"/>
                            <w:bottom w:val="none" w:sz="0" w:space="0" w:color="auto"/>
                            <w:right w:val="none" w:sz="0" w:space="0" w:color="auto"/>
                          </w:divBdr>
                          <w:divsChild>
                            <w:div w:id="12825652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92296631">
                          <w:marLeft w:val="0"/>
                          <w:marRight w:val="0"/>
                          <w:marTop w:val="0"/>
                          <w:marBottom w:val="0"/>
                          <w:divBdr>
                            <w:top w:val="none" w:sz="0" w:space="0" w:color="auto"/>
                            <w:left w:val="none" w:sz="0" w:space="0" w:color="auto"/>
                            <w:bottom w:val="none" w:sz="0" w:space="0" w:color="auto"/>
                            <w:right w:val="none" w:sz="0" w:space="0" w:color="auto"/>
                          </w:divBdr>
                          <w:divsChild>
                            <w:div w:id="1957720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29121123">
                  <w:marLeft w:val="0"/>
                  <w:marRight w:val="0"/>
                  <w:marTop w:val="0"/>
                  <w:marBottom w:val="0"/>
                  <w:divBdr>
                    <w:top w:val="none" w:sz="0" w:space="0" w:color="auto"/>
                    <w:left w:val="none" w:sz="0" w:space="0" w:color="auto"/>
                    <w:bottom w:val="none" w:sz="0" w:space="0" w:color="auto"/>
                    <w:right w:val="none" w:sz="0" w:space="0" w:color="auto"/>
                  </w:divBdr>
                  <w:divsChild>
                    <w:div w:id="194460961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38801311">
                          <w:marLeft w:val="0"/>
                          <w:marRight w:val="0"/>
                          <w:marTop w:val="0"/>
                          <w:marBottom w:val="0"/>
                          <w:divBdr>
                            <w:top w:val="none" w:sz="0" w:space="0" w:color="auto"/>
                            <w:left w:val="none" w:sz="0" w:space="0" w:color="auto"/>
                            <w:bottom w:val="none" w:sz="0" w:space="0" w:color="auto"/>
                            <w:right w:val="none" w:sz="0" w:space="0" w:color="auto"/>
                          </w:divBdr>
                          <w:divsChild>
                            <w:div w:id="18511440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81848131">
                          <w:marLeft w:val="0"/>
                          <w:marRight w:val="0"/>
                          <w:marTop w:val="0"/>
                          <w:marBottom w:val="0"/>
                          <w:divBdr>
                            <w:top w:val="none" w:sz="0" w:space="0" w:color="auto"/>
                            <w:left w:val="none" w:sz="0" w:space="0" w:color="auto"/>
                            <w:bottom w:val="none" w:sz="0" w:space="0" w:color="auto"/>
                            <w:right w:val="none" w:sz="0" w:space="0" w:color="auto"/>
                          </w:divBdr>
                          <w:divsChild>
                            <w:div w:id="4571140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24187191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2604167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142113084">
      <w:bodyDiv w:val="1"/>
      <w:marLeft w:val="0"/>
      <w:marRight w:val="0"/>
      <w:marTop w:val="0"/>
      <w:marBottom w:val="0"/>
      <w:divBdr>
        <w:top w:val="none" w:sz="0" w:space="0" w:color="auto"/>
        <w:left w:val="none" w:sz="0" w:space="0" w:color="auto"/>
        <w:bottom w:val="none" w:sz="0" w:space="0" w:color="auto"/>
        <w:right w:val="none" w:sz="0" w:space="0" w:color="auto"/>
      </w:divBdr>
      <w:divsChild>
        <w:div w:id="20849517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9181440">
              <w:marLeft w:val="0"/>
              <w:marRight w:val="0"/>
              <w:marTop w:val="0"/>
              <w:marBottom w:val="0"/>
              <w:divBdr>
                <w:top w:val="none" w:sz="0" w:space="0" w:color="auto"/>
                <w:left w:val="none" w:sz="0" w:space="0" w:color="auto"/>
                <w:bottom w:val="none" w:sz="0" w:space="0" w:color="auto"/>
                <w:right w:val="none" w:sz="0" w:space="0" w:color="auto"/>
              </w:divBdr>
              <w:divsChild>
                <w:div w:id="9920271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07038673">
              <w:marLeft w:val="0"/>
              <w:marRight w:val="0"/>
              <w:marTop w:val="0"/>
              <w:marBottom w:val="0"/>
              <w:divBdr>
                <w:top w:val="none" w:sz="0" w:space="0" w:color="auto"/>
                <w:left w:val="none" w:sz="0" w:space="0" w:color="auto"/>
                <w:bottom w:val="none" w:sz="0" w:space="0" w:color="auto"/>
                <w:right w:val="none" w:sz="0" w:space="0" w:color="auto"/>
              </w:divBdr>
              <w:divsChild>
                <w:div w:id="786486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5572220">
              <w:marLeft w:val="0"/>
              <w:marRight w:val="0"/>
              <w:marTop w:val="0"/>
              <w:marBottom w:val="0"/>
              <w:divBdr>
                <w:top w:val="none" w:sz="0" w:space="0" w:color="auto"/>
                <w:left w:val="none" w:sz="0" w:space="0" w:color="auto"/>
                <w:bottom w:val="none" w:sz="0" w:space="0" w:color="auto"/>
                <w:right w:val="none" w:sz="0" w:space="0" w:color="auto"/>
              </w:divBdr>
              <w:divsChild>
                <w:div w:id="25142761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95640559">
                      <w:marLeft w:val="0"/>
                      <w:marRight w:val="0"/>
                      <w:marTop w:val="0"/>
                      <w:marBottom w:val="0"/>
                      <w:divBdr>
                        <w:top w:val="none" w:sz="0" w:space="0" w:color="auto"/>
                        <w:left w:val="none" w:sz="0" w:space="0" w:color="auto"/>
                        <w:bottom w:val="none" w:sz="0" w:space="0" w:color="auto"/>
                        <w:right w:val="none" w:sz="0" w:space="0" w:color="auto"/>
                      </w:divBdr>
                      <w:divsChild>
                        <w:div w:id="6406935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2594548">
                      <w:marLeft w:val="0"/>
                      <w:marRight w:val="0"/>
                      <w:marTop w:val="0"/>
                      <w:marBottom w:val="0"/>
                      <w:divBdr>
                        <w:top w:val="none" w:sz="0" w:space="0" w:color="auto"/>
                        <w:left w:val="none" w:sz="0" w:space="0" w:color="auto"/>
                        <w:bottom w:val="none" w:sz="0" w:space="0" w:color="auto"/>
                        <w:right w:val="none" w:sz="0" w:space="0" w:color="auto"/>
                      </w:divBdr>
                      <w:divsChild>
                        <w:div w:id="7263411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82074439">
          <w:blockQuote w:val="1"/>
          <w:marLeft w:val="400"/>
          <w:marRight w:val="0"/>
          <w:marTop w:val="160"/>
          <w:marBottom w:val="200"/>
          <w:divBdr>
            <w:top w:val="none" w:sz="0" w:space="0" w:color="auto"/>
            <w:left w:val="none" w:sz="0" w:space="0" w:color="auto"/>
            <w:bottom w:val="none" w:sz="0" w:space="0" w:color="auto"/>
            <w:right w:val="none" w:sz="0" w:space="0" w:color="auto"/>
          </w:divBdr>
        </w:div>
        <w:div w:id="77629490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72797893">
              <w:marLeft w:val="0"/>
              <w:marRight w:val="0"/>
              <w:marTop w:val="0"/>
              <w:marBottom w:val="0"/>
              <w:divBdr>
                <w:top w:val="none" w:sz="0" w:space="0" w:color="auto"/>
                <w:left w:val="none" w:sz="0" w:space="0" w:color="auto"/>
                <w:bottom w:val="none" w:sz="0" w:space="0" w:color="auto"/>
                <w:right w:val="none" w:sz="0" w:space="0" w:color="auto"/>
              </w:divBdr>
              <w:divsChild>
                <w:div w:id="8223508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4715442">
              <w:marLeft w:val="0"/>
              <w:marRight w:val="0"/>
              <w:marTop w:val="0"/>
              <w:marBottom w:val="0"/>
              <w:divBdr>
                <w:top w:val="none" w:sz="0" w:space="0" w:color="auto"/>
                <w:left w:val="none" w:sz="0" w:space="0" w:color="auto"/>
                <w:bottom w:val="none" w:sz="0" w:space="0" w:color="auto"/>
                <w:right w:val="none" w:sz="0" w:space="0" w:color="auto"/>
              </w:divBdr>
              <w:divsChild>
                <w:div w:id="18776961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6968671">
              <w:marLeft w:val="0"/>
              <w:marRight w:val="0"/>
              <w:marTop w:val="0"/>
              <w:marBottom w:val="0"/>
              <w:divBdr>
                <w:top w:val="none" w:sz="0" w:space="0" w:color="auto"/>
                <w:left w:val="none" w:sz="0" w:space="0" w:color="auto"/>
                <w:bottom w:val="none" w:sz="0" w:space="0" w:color="auto"/>
                <w:right w:val="none" w:sz="0" w:space="0" w:color="auto"/>
              </w:divBdr>
              <w:divsChild>
                <w:div w:id="3704202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322637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9441488">
      <w:bodyDiv w:val="1"/>
      <w:marLeft w:val="0"/>
      <w:marRight w:val="0"/>
      <w:marTop w:val="0"/>
      <w:marBottom w:val="0"/>
      <w:divBdr>
        <w:top w:val="none" w:sz="0" w:space="0" w:color="auto"/>
        <w:left w:val="none" w:sz="0" w:space="0" w:color="auto"/>
        <w:bottom w:val="none" w:sz="0" w:space="0" w:color="auto"/>
        <w:right w:val="none" w:sz="0" w:space="0" w:color="auto"/>
      </w:divBdr>
      <w:divsChild>
        <w:div w:id="1223978342">
          <w:marLeft w:val="0"/>
          <w:marRight w:val="0"/>
          <w:marTop w:val="0"/>
          <w:marBottom w:val="0"/>
          <w:divBdr>
            <w:top w:val="none" w:sz="0" w:space="0" w:color="auto"/>
            <w:left w:val="none" w:sz="0" w:space="0" w:color="auto"/>
            <w:bottom w:val="none" w:sz="0" w:space="0" w:color="auto"/>
            <w:right w:val="none" w:sz="0" w:space="0" w:color="auto"/>
          </w:divBdr>
          <w:divsChild>
            <w:div w:id="16816663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3648829">
          <w:marLeft w:val="0"/>
          <w:marRight w:val="0"/>
          <w:marTop w:val="0"/>
          <w:marBottom w:val="0"/>
          <w:divBdr>
            <w:top w:val="none" w:sz="0" w:space="0" w:color="auto"/>
            <w:left w:val="none" w:sz="0" w:space="0" w:color="auto"/>
            <w:bottom w:val="none" w:sz="0" w:space="0" w:color="auto"/>
            <w:right w:val="none" w:sz="0" w:space="0" w:color="auto"/>
          </w:divBdr>
          <w:divsChild>
            <w:div w:id="1840548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56192567">
      <w:bodyDiv w:val="1"/>
      <w:marLeft w:val="0"/>
      <w:marRight w:val="0"/>
      <w:marTop w:val="0"/>
      <w:marBottom w:val="0"/>
      <w:divBdr>
        <w:top w:val="none" w:sz="0" w:space="0" w:color="auto"/>
        <w:left w:val="none" w:sz="0" w:space="0" w:color="auto"/>
        <w:bottom w:val="none" w:sz="0" w:space="0" w:color="auto"/>
        <w:right w:val="none" w:sz="0" w:space="0" w:color="auto"/>
      </w:divBdr>
      <w:divsChild>
        <w:div w:id="707334364">
          <w:marLeft w:val="0"/>
          <w:marRight w:val="0"/>
          <w:marTop w:val="0"/>
          <w:marBottom w:val="0"/>
          <w:divBdr>
            <w:top w:val="none" w:sz="0" w:space="0" w:color="auto"/>
            <w:left w:val="none" w:sz="0" w:space="0" w:color="auto"/>
            <w:bottom w:val="none" w:sz="0" w:space="0" w:color="auto"/>
            <w:right w:val="none" w:sz="0" w:space="0" w:color="auto"/>
          </w:divBdr>
          <w:divsChild>
            <w:div w:id="15728138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8068879">
          <w:marLeft w:val="0"/>
          <w:marRight w:val="0"/>
          <w:marTop w:val="0"/>
          <w:marBottom w:val="0"/>
          <w:divBdr>
            <w:top w:val="none" w:sz="0" w:space="0" w:color="auto"/>
            <w:left w:val="none" w:sz="0" w:space="0" w:color="auto"/>
            <w:bottom w:val="none" w:sz="0" w:space="0" w:color="auto"/>
            <w:right w:val="none" w:sz="0" w:space="0" w:color="auto"/>
          </w:divBdr>
          <w:divsChild>
            <w:div w:id="14463899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7056501">
          <w:marLeft w:val="0"/>
          <w:marRight w:val="0"/>
          <w:marTop w:val="0"/>
          <w:marBottom w:val="0"/>
          <w:divBdr>
            <w:top w:val="none" w:sz="0" w:space="0" w:color="auto"/>
            <w:left w:val="none" w:sz="0" w:space="0" w:color="auto"/>
            <w:bottom w:val="none" w:sz="0" w:space="0" w:color="auto"/>
            <w:right w:val="none" w:sz="0" w:space="0" w:color="auto"/>
          </w:divBdr>
          <w:divsChild>
            <w:div w:id="18071164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89829517">
      <w:bodyDiv w:val="1"/>
      <w:marLeft w:val="0"/>
      <w:marRight w:val="0"/>
      <w:marTop w:val="0"/>
      <w:marBottom w:val="0"/>
      <w:divBdr>
        <w:top w:val="none" w:sz="0" w:space="0" w:color="auto"/>
        <w:left w:val="none" w:sz="0" w:space="0" w:color="auto"/>
        <w:bottom w:val="none" w:sz="0" w:space="0" w:color="auto"/>
        <w:right w:val="none" w:sz="0" w:space="0" w:color="auto"/>
      </w:divBdr>
    </w:div>
    <w:div w:id="1193420136">
      <w:bodyDiv w:val="1"/>
      <w:marLeft w:val="0"/>
      <w:marRight w:val="0"/>
      <w:marTop w:val="0"/>
      <w:marBottom w:val="0"/>
      <w:divBdr>
        <w:top w:val="none" w:sz="0" w:space="0" w:color="auto"/>
        <w:left w:val="none" w:sz="0" w:space="0" w:color="auto"/>
        <w:bottom w:val="none" w:sz="0" w:space="0" w:color="auto"/>
        <w:right w:val="none" w:sz="0" w:space="0" w:color="auto"/>
      </w:divBdr>
      <w:divsChild>
        <w:div w:id="1086460510">
          <w:marLeft w:val="340"/>
          <w:marRight w:val="0"/>
          <w:marTop w:val="160"/>
          <w:marBottom w:val="200"/>
          <w:divBdr>
            <w:top w:val="none" w:sz="0" w:space="0" w:color="auto"/>
            <w:left w:val="none" w:sz="0" w:space="0" w:color="auto"/>
            <w:bottom w:val="none" w:sz="0" w:space="0" w:color="auto"/>
            <w:right w:val="none" w:sz="0" w:space="0" w:color="auto"/>
          </w:divBdr>
        </w:div>
        <w:div w:id="43085456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11985463">
              <w:blockQuote w:val="1"/>
              <w:marLeft w:val="400"/>
              <w:marRight w:val="0"/>
              <w:marTop w:val="160"/>
              <w:marBottom w:val="200"/>
              <w:divBdr>
                <w:top w:val="none" w:sz="0" w:space="0" w:color="auto"/>
                <w:left w:val="none" w:sz="0" w:space="0" w:color="auto"/>
                <w:bottom w:val="none" w:sz="0" w:space="0" w:color="auto"/>
                <w:right w:val="none" w:sz="0" w:space="0" w:color="auto"/>
              </w:divBdr>
            </w:div>
            <w:div w:id="14058828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15117493">
      <w:bodyDiv w:val="1"/>
      <w:marLeft w:val="0"/>
      <w:marRight w:val="0"/>
      <w:marTop w:val="0"/>
      <w:marBottom w:val="0"/>
      <w:divBdr>
        <w:top w:val="none" w:sz="0" w:space="0" w:color="auto"/>
        <w:left w:val="none" w:sz="0" w:space="0" w:color="auto"/>
        <w:bottom w:val="none" w:sz="0" w:space="0" w:color="auto"/>
        <w:right w:val="none" w:sz="0" w:space="0" w:color="auto"/>
      </w:divBdr>
      <w:divsChild>
        <w:div w:id="67862566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12413940">
              <w:marLeft w:val="0"/>
              <w:marRight w:val="0"/>
              <w:marTop w:val="0"/>
              <w:marBottom w:val="0"/>
              <w:divBdr>
                <w:top w:val="none" w:sz="0" w:space="0" w:color="auto"/>
                <w:left w:val="none" w:sz="0" w:space="0" w:color="auto"/>
                <w:bottom w:val="none" w:sz="0" w:space="0" w:color="auto"/>
                <w:right w:val="none" w:sz="0" w:space="0" w:color="auto"/>
              </w:divBdr>
              <w:divsChild>
                <w:div w:id="17301111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9785319">
              <w:marLeft w:val="0"/>
              <w:marRight w:val="0"/>
              <w:marTop w:val="0"/>
              <w:marBottom w:val="0"/>
              <w:divBdr>
                <w:top w:val="none" w:sz="0" w:space="0" w:color="auto"/>
                <w:left w:val="none" w:sz="0" w:space="0" w:color="auto"/>
                <w:bottom w:val="none" w:sz="0" w:space="0" w:color="auto"/>
                <w:right w:val="none" w:sz="0" w:space="0" w:color="auto"/>
              </w:divBdr>
              <w:divsChild>
                <w:div w:id="7358574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9511985">
              <w:marLeft w:val="0"/>
              <w:marRight w:val="0"/>
              <w:marTop w:val="0"/>
              <w:marBottom w:val="0"/>
              <w:divBdr>
                <w:top w:val="none" w:sz="0" w:space="0" w:color="auto"/>
                <w:left w:val="none" w:sz="0" w:space="0" w:color="auto"/>
                <w:bottom w:val="none" w:sz="0" w:space="0" w:color="auto"/>
                <w:right w:val="none" w:sz="0" w:space="0" w:color="auto"/>
              </w:divBdr>
              <w:divsChild>
                <w:div w:id="2691693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23196095">
              <w:marLeft w:val="0"/>
              <w:marRight w:val="0"/>
              <w:marTop w:val="0"/>
              <w:marBottom w:val="0"/>
              <w:divBdr>
                <w:top w:val="none" w:sz="0" w:space="0" w:color="auto"/>
                <w:left w:val="none" w:sz="0" w:space="0" w:color="auto"/>
                <w:bottom w:val="none" w:sz="0" w:space="0" w:color="auto"/>
                <w:right w:val="none" w:sz="0" w:space="0" w:color="auto"/>
              </w:divBdr>
              <w:divsChild>
                <w:div w:id="3903539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93868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85659840">
              <w:marLeft w:val="0"/>
              <w:marRight w:val="0"/>
              <w:marTop w:val="0"/>
              <w:marBottom w:val="0"/>
              <w:divBdr>
                <w:top w:val="none" w:sz="0" w:space="0" w:color="auto"/>
                <w:left w:val="none" w:sz="0" w:space="0" w:color="auto"/>
                <w:bottom w:val="none" w:sz="0" w:space="0" w:color="auto"/>
                <w:right w:val="none" w:sz="0" w:space="0" w:color="auto"/>
              </w:divBdr>
              <w:divsChild>
                <w:div w:id="5581747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0692685">
              <w:marLeft w:val="0"/>
              <w:marRight w:val="0"/>
              <w:marTop w:val="0"/>
              <w:marBottom w:val="0"/>
              <w:divBdr>
                <w:top w:val="none" w:sz="0" w:space="0" w:color="auto"/>
                <w:left w:val="none" w:sz="0" w:space="0" w:color="auto"/>
                <w:bottom w:val="none" w:sz="0" w:space="0" w:color="auto"/>
                <w:right w:val="none" w:sz="0" w:space="0" w:color="auto"/>
              </w:divBdr>
              <w:divsChild>
                <w:div w:id="5924026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0505185">
              <w:marLeft w:val="0"/>
              <w:marRight w:val="0"/>
              <w:marTop w:val="0"/>
              <w:marBottom w:val="0"/>
              <w:divBdr>
                <w:top w:val="none" w:sz="0" w:space="0" w:color="auto"/>
                <w:left w:val="none" w:sz="0" w:space="0" w:color="auto"/>
                <w:bottom w:val="none" w:sz="0" w:space="0" w:color="auto"/>
                <w:right w:val="none" w:sz="0" w:space="0" w:color="auto"/>
              </w:divBdr>
              <w:divsChild>
                <w:div w:id="9813523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4104019">
              <w:marLeft w:val="0"/>
              <w:marRight w:val="0"/>
              <w:marTop w:val="0"/>
              <w:marBottom w:val="0"/>
              <w:divBdr>
                <w:top w:val="none" w:sz="0" w:space="0" w:color="auto"/>
                <w:left w:val="none" w:sz="0" w:space="0" w:color="auto"/>
                <w:bottom w:val="none" w:sz="0" w:space="0" w:color="auto"/>
                <w:right w:val="none" w:sz="0" w:space="0" w:color="auto"/>
              </w:divBdr>
              <w:divsChild>
                <w:div w:id="9601859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54383878">
              <w:marLeft w:val="0"/>
              <w:marRight w:val="0"/>
              <w:marTop w:val="0"/>
              <w:marBottom w:val="0"/>
              <w:divBdr>
                <w:top w:val="none" w:sz="0" w:space="0" w:color="auto"/>
                <w:left w:val="none" w:sz="0" w:space="0" w:color="auto"/>
                <w:bottom w:val="none" w:sz="0" w:space="0" w:color="auto"/>
                <w:right w:val="none" w:sz="0" w:space="0" w:color="auto"/>
              </w:divBdr>
              <w:divsChild>
                <w:div w:id="285697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092679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12144285">
              <w:marLeft w:val="0"/>
              <w:marRight w:val="0"/>
              <w:marTop w:val="0"/>
              <w:marBottom w:val="0"/>
              <w:divBdr>
                <w:top w:val="none" w:sz="0" w:space="0" w:color="auto"/>
                <w:left w:val="none" w:sz="0" w:space="0" w:color="auto"/>
                <w:bottom w:val="none" w:sz="0" w:space="0" w:color="auto"/>
                <w:right w:val="none" w:sz="0" w:space="0" w:color="auto"/>
              </w:divBdr>
              <w:divsChild>
                <w:div w:id="4522176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9659570">
              <w:marLeft w:val="0"/>
              <w:marRight w:val="0"/>
              <w:marTop w:val="0"/>
              <w:marBottom w:val="0"/>
              <w:divBdr>
                <w:top w:val="none" w:sz="0" w:space="0" w:color="auto"/>
                <w:left w:val="none" w:sz="0" w:space="0" w:color="auto"/>
                <w:bottom w:val="none" w:sz="0" w:space="0" w:color="auto"/>
                <w:right w:val="none" w:sz="0" w:space="0" w:color="auto"/>
              </w:divBdr>
              <w:divsChild>
                <w:div w:id="20921150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97035310">
              <w:marLeft w:val="0"/>
              <w:marRight w:val="0"/>
              <w:marTop w:val="0"/>
              <w:marBottom w:val="0"/>
              <w:divBdr>
                <w:top w:val="none" w:sz="0" w:space="0" w:color="auto"/>
                <w:left w:val="none" w:sz="0" w:space="0" w:color="auto"/>
                <w:bottom w:val="none" w:sz="0" w:space="0" w:color="auto"/>
                <w:right w:val="none" w:sz="0" w:space="0" w:color="auto"/>
              </w:divBdr>
              <w:divsChild>
                <w:div w:id="9699363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24504824">
              <w:marLeft w:val="0"/>
              <w:marRight w:val="0"/>
              <w:marTop w:val="0"/>
              <w:marBottom w:val="0"/>
              <w:divBdr>
                <w:top w:val="none" w:sz="0" w:space="0" w:color="auto"/>
                <w:left w:val="none" w:sz="0" w:space="0" w:color="auto"/>
                <w:bottom w:val="none" w:sz="0" w:space="0" w:color="auto"/>
                <w:right w:val="none" w:sz="0" w:space="0" w:color="auto"/>
              </w:divBdr>
              <w:divsChild>
                <w:div w:id="19551666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808657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17081831">
      <w:bodyDiv w:val="1"/>
      <w:marLeft w:val="0"/>
      <w:marRight w:val="0"/>
      <w:marTop w:val="0"/>
      <w:marBottom w:val="0"/>
      <w:divBdr>
        <w:top w:val="none" w:sz="0" w:space="0" w:color="auto"/>
        <w:left w:val="none" w:sz="0" w:space="0" w:color="auto"/>
        <w:bottom w:val="none" w:sz="0" w:space="0" w:color="auto"/>
        <w:right w:val="none" w:sz="0" w:space="0" w:color="auto"/>
      </w:divBdr>
    </w:div>
    <w:div w:id="1218543258">
      <w:bodyDiv w:val="1"/>
      <w:marLeft w:val="0"/>
      <w:marRight w:val="0"/>
      <w:marTop w:val="0"/>
      <w:marBottom w:val="0"/>
      <w:divBdr>
        <w:top w:val="none" w:sz="0" w:space="0" w:color="auto"/>
        <w:left w:val="none" w:sz="0" w:space="0" w:color="auto"/>
        <w:bottom w:val="none" w:sz="0" w:space="0" w:color="auto"/>
        <w:right w:val="none" w:sz="0" w:space="0" w:color="auto"/>
      </w:divBdr>
      <w:divsChild>
        <w:div w:id="579019084">
          <w:marLeft w:val="0"/>
          <w:marRight w:val="0"/>
          <w:marTop w:val="0"/>
          <w:marBottom w:val="0"/>
          <w:divBdr>
            <w:top w:val="none" w:sz="0" w:space="0" w:color="auto"/>
            <w:left w:val="none" w:sz="0" w:space="0" w:color="auto"/>
            <w:bottom w:val="none" w:sz="0" w:space="0" w:color="auto"/>
            <w:right w:val="none" w:sz="0" w:space="0" w:color="auto"/>
          </w:divBdr>
          <w:divsChild>
            <w:div w:id="14766057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5763869">
          <w:marLeft w:val="0"/>
          <w:marRight w:val="0"/>
          <w:marTop w:val="0"/>
          <w:marBottom w:val="0"/>
          <w:divBdr>
            <w:top w:val="none" w:sz="0" w:space="0" w:color="auto"/>
            <w:left w:val="none" w:sz="0" w:space="0" w:color="auto"/>
            <w:bottom w:val="none" w:sz="0" w:space="0" w:color="auto"/>
            <w:right w:val="none" w:sz="0" w:space="0" w:color="auto"/>
          </w:divBdr>
          <w:divsChild>
            <w:div w:id="311528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1563620">
          <w:marLeft w:val="0"/>
          <w:marRight w:val="0"/>
          <w:marTop w:val="0"/>
          <w:marBottom w:val="0"/>
          <w:divBdr>
            <w:top w:val="none" w:sz="0" w:space="0" w:color="auto"/>
            <w:left w:val="none" w:sz="0" w:space="0" w:color="auto"/>
            <w:bottom w:val="none" w:sz="0" w:space="0" w:color="auto"/>
            <w:right w:val="none" w:sz="0" w:space="0" w:color="auto"/>
          </w:divBdr>
          <w:divsChild>
            <w:div w:id="4690585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36032989">
          <w:marLeft w:val="0"/>
          <w:marRight w:val="0"/>
          <w:marTop w:val="0"/>
          <w:marBottom w:val="0"/>
          <w:divBdr>
            <w:top w:val="none" w:sz="0" w:space="0" w:color="auto"/>
            <w:left w:val="none" w:sz="0" w:space="0" w:color="auto"/>
            <w:bottom w:val="none" w:sz="0" w:space="0" w:color="auto"/>
            <w:right w:val="none" w:sz="0" w:space="0" w:color="auto"/>
          </w:divBdr>
          <w:divsChild>
            <w:div w:id="17013933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3399111">
          <w:marLeft w:val="0"/>
          <w:marRight w:val="0"/>
          <w:marTop w:val="0"/>
          <w:marBottom w:val="0"/>
          <w:divBdr>
            <w:top w:val="none" w:sz="0" w:space="0" w:color="auto"/>
            <w:left w:val="none" w:sz="0" w:space="0" w:color="auto"/>
            <w:bottom w:val="none" w:sz="0" w:space="0" w:color="auto"/>
            <w:right w:val="none" w:sz="0" w:space="0" w:color="auto"/>
          </w:divBdr>
          <w:divsChild>
            <w:div w:id="15167233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42988241">
      <w:bodyDiv w:val="1"/>
      <w:marLeft w:val="0"/>
      <w:marRight w:val="0"/>
      <w:marTop w:val="0"/>
      <w:marBottom w:val="0"/>
      <w:divBdr>
        <w:top w:val="none" w:sz="0" w:space="0" w:color="auto"/>
        <w:left w:val="none" w:sz="0" w:space="0" w:color="auto"/>
        <w:bottom w:val="none" w:sz="0" w:space="0" w:color="auto"/>
        <w:right w:val="none" w:sz="0" w:space="0" w:color="auto"/>
      </w:divBdr>
      <w:divsChild>
        <w:div w:id="191851676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976913906">
              <w:marLeft w:val="0"/>
              <w:marRight w:val="0"/>
              <w:marTop w:val="0"/>
              <w:marBottom w:val="0"/>
              <w:divBdr>
                <w:top w:val="none" w:sz="0" w:space="0" w:color="auto"/>
                <w:left w:val="none" w:sz="0" w:space="0" w:color="auto"/>
                <w:bottom w:val="none" w:sz="0" w:space="0" w:color="auto"/>
                <w:right w:val="none" w:sz="0" w:space="0" w:color="auto"/>
              </w:divBdr>
              <w:divsChild>
                <w:div w:id="66331969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09419534">
                      <w:marLeft w:val="0"/>
                      <w:marRight w:val="0"/>
                      <w:marTop w:val="0"/>
                      <w:marBottom w:val="0"/>
                      <w:divBdr>
                        <w:top w:val="none" w:sz="0" w:space="0" w:color="auto"/>
                        <w:left w:val="none" w:sz="0" w:space="0" w:color="auto"/>
                        <w:bottom w:val="none" w:sz="0" w:space="0" w:color="auto"/>
                        <w:right w:val="none" w:sz="0" w:space="0" w:color="auto"/>
                      </w:divBdr>
                      <w:divsChild>
                        <w:div w:id="12186629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1848932">
                      <w:marLeft w:val="0"/>
                      <w:marRight w:val="0"/>
                      <w:marTop w:val="0"/>
                      <w:marBottom w:val="0"/>
                      <w:divBdr>
                        <w:top w:val="none" w:sz="0" w:space="0" w:color="auto"/>
                        <w:left w:val="none" w:sz="0" w:space="0" w:color="auto"/>
                        <w:bottom w:val="none" w:sz="0" w:space="0" w:color="auto"/>
                        <w:right w:val="none" w:sz="0" w:space="0" w:color="auto"/>
                      </w:divBdr>
                      <w:divsChild>
                        <w:div w:id="10254054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79995569">
              <w:marLeft w:val="0"/>
              <w:marRight w:val="0"/>
              <w:marTop w:val="0"/>
              <w:marBottom w:val="0"/>
              <w:divBdr>
                <w:top w:val="none" w:sz="0" w:space="0" w:color="auto"/>
                <w:left w:val="none" w:sz="0" w:space="0" w:color="auto"/>
                <w:bottom w:val="none" w:sz="0" w:space="0" w:color="auto"/>
                <w:right w:val="none" w:sz="0" w:space="0" w:color="auto"/>
              </w:divBdr>
              <w:divsChild>
                <w:div w:id="3288668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420746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3481999">
              <w:marLeft w:val="0"/>
              <w:marRight w:val="0"/>
              <w:marTop w:val="0"/>
              <w:marBottom w:val="0"/>
              <w:divBdr>
                <w:top w:val="none" w:sz="0" w:space="0" w:color="auto"/>
                <w:left w:val="none" w:sz="0" w:space="0" w:color="auto"/>
                <w:bottom w:val="none" w:sz="0" w:space="0" w:color="auto"/>
                <w:right w:val="none" w:sz="0" w:space="0" w:color="auto"/>
              </w:divBdr>
              <w:divsChild>
                <w:div w:id="10496516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9402231">
              <w:marLeft w:val="0"/>
              <w:marRight w:val="0"/>
              <w:marTop w:val="0"/>
              <w:marBottom w:val="0"/>
              <w:divBdr>
                <w:top w:val="none" w:sz="0" w:space="0" w:color="auto"/>
                <w:left w:val="none" w:sz="0" w:space="0" w:color="auto"/>
                <w:bottom w:val="none" w:sz="0" w:space="0" w:color="auto"/>
                <w:right w:val="none" w:sz="0" w:space="0" w:color="auto"/>
              </w:divBdr>
              <w:divsChild>
                <w:div w:id="12753616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83427809">
              <w:marLeft w:val="0"/>
              <w:marRight w:val="0"/>
              <w:marTop w:val="0"/>
              <w:marBottom w:val="0"/>
              <w:divBdr>
                <w:top w:val="none" w:sz="0" w:space="0" w:color="auto"/>
                <w:left w:val="none" w:sz="0" w:space="0" w:color="auto"/>
                <w:bottom w:val="none" w:sz="0" w:space="0" w:color="auto"/>
                <w:right w:val="none" w:sz="0" w:space="0" w:color="auto"/>
              </w:divBdr>
              <w:divsChild>
                <w:div w:id="514673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56860790">
      <w:bodyDiv w:val="1"/>
      <w:marLeft w:val="0"/>
      <w:marRight w:val="0"/>
      <w:marTop w:val="0"/>
      <w:marBottom w:val="0"/>
      <w:divBdr>
        <w:top w:val="none" w:sz="0" w:space="0" w:color="auto"/>
        <w:left w:val="none" w:sz="0" w:space="0" w:color="auto"/>
        <w:bottom w:val="none" w:sz="0" w:space="0" w:color="auto"/>
        <w:right w:val="none" w:sz="0" w:space="0" w:color="auto"/>
      </w:divBdr>
      <w:divsChild>
        <w:div w:id="292754306">
          <w:marLeft w:val="0"/>
          <w:marRight w:val="0"/>
          <w:marTop w:val="0"/>
          <w:marBottom w:val="0"/>
          <w:divBdr>
            <w:top w:val="none" w:sz="0" w:space="0" w:color="auto"/>
            <w:left w:val="none" w:sz="0" w:space="0" w:color="auto"/>
            <w:bottom w:val="none" w:sz="0" w:space="0" w:color="auto"/>
            <w:right w:val="none" w:sz="0" w:space="0" w:color="auto"/>
          </w:divBdr>
          <w:divsChild>
            <w:div w:id="11586202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0746192">
          <w:marLeft w:val="0"/>
          <w:marRight w:val="0"/>
          <w:marTop w:val="0"/>
          <w:marBottom w:val="0"/>
          <w:divBdr>
            <w:top w:val="none" w:sz="0" w:space="0" w:color="auto"/>
            <w:left w:val="none" w:sz="0" w:space="0" w:color="auto"/>
            <w:bottom w:val="none" w:sz="0" w:space="0" w:color="auto"/>
            <w:right w:val="none" w:sz="0" w:space="0" w:color="auto"/>
          </w:divBdr>
          <w:divsChild>
            <w:div w:id="90318220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16146204">
                  <w:marLeft w:val="0"/>
                  <w:marRight w:val="0"/>
                  <w:marTop w:val="0"/>
                  <w:marBottom w:val="0"/>
                  <w:divBdr>
                    <w:top w:val="none" w:sz="0" w:space="0" w:color="auto"/>
                    <w:left w:val="none" w:sz="0" w:space="0" w:color="auto"/>
                    <w:bottom w:val="none" w:sz="0" w:space="0" w:color="auto"/>
                    <w:right w:val="none" w:sz="0" w:space="0" w:color="auto"/>
                  </w:divBdr>
                  <w:divsChild>
                    <w:div w:id="16906434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9555625">
                  <w:marLeft w:val="0"/>
                  <w:marRight w:val="0"/>
                  <w:marTop w:val="0"/>
                  <w:marBottom w:val="0"/>
                  <w:divBdr>
                    <w:top w:val="none" w:sz="0" w:space="0" w:color="auto"/>
                    <w:left w:val="none" w:sz="0" w:space="0" w:color="auto"/>
                    <w:bottom w:val="none" w:sz="0" w:space="0" w:color="auto"/>
                    <w:right w:val="none" w:sz="0" w:space="0" w:color="auto"/>
                  </w:divBdr>
                  <w:divsChild>
                    <w:div w:id="12318156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0801234">
                  <w:marLeft w:val="0"/>
                  <w:marRight w:val="0"/>
                  <w:marTop w:val="0"/>
                  <w:marBottom w:val="0"/>
                  <w:divBdr>
                    <w:top w:val="none" w:sz="0" w:space="0" w:color="auto"/>
                    <w:left w:val="none" w:sz="0" w:space="0" w:color="auto"/>
                    <w:bottom w:val="none" w:sz="0" w:space="0" w:color="auto"/>
                    <w:right w:val="none" w:sz="0" w:space="0" w:color="auto"/>
                  </w:divBdr>
                  <w:divsChild>
                    <w:div w:id="8161435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258447633">
      <w:bodyDiv w:val="1"/>
      <w:marLeft w:val="0"/>
      <w:marRight w:val="0"/>
      <w:marTop w:val="0"/>
      <w:marBottom w:val="0"/>
      <w:divBdr>
        <w:top w:val="none" w:sz="0" w:space="0" w:color="auto"/>
        <w:left w:val="none" w:sz="0" w:space="0" w:color="auto"/>
        <w:bottom w:val="none" w:sz="0" w:space="0" w:color="auto"/>
        <w:right w:val="none" w:sz="0" w:space="0" w:color="auto"/>
      </w:divBdr>
      <w:divsChild>
        <w:div w:id="158622289">
          <w:marLeft w:val="0"/>
          <w:marRight w:val="0"/>
          <w:marTop w:val="0"/>
          <w:marBottom w:val="0"/>
          <w:divBdr>
            <w:top w:val="none" w:sz="0" w:space="0" w:color="auto"/>
            <w:left w:val="none" w:sz="0" w:space="0" w:color="auto"/>
            <w:bottom w:val="none" w:sz="0" w:space="0" w:color="auto"/>
            <w:right w:val="none" w:sz="0" w:space="0" w:color="auto"/>
          </w:divBdr>
          <w:divsChild>
            <w:div w:id="12259912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45556229">
          <w:marLeft w:val="0"/>
          <w:marRight w:val="0"/>
          <w:marTop w:val="0"/>
          <w:marBottom w:val="0"/>
          <w:divBdr>
            <w:top w:val="none" w:sz="0" w:space="0" w:color="auto"/>
            <w:left w:val="none" w:sz="0" w:space="0" w:color="auto"/>
            <w:bottom w:val="none" w:sz="0" w:space="0" w:color="auto"/>
            <w:right w:val="none" w:sz="0" w:space="0" w:color="auto"/>
          </w:divBdr>
          <w:divsChild>
            <w:div w:id="13680193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4543139">
          <w:marLeft w:val="0"/>
          <w:marRight w:val="0"/>
          <w:marTop w:val="0"/>
          <w:marBottom w:val="0"/>
          <w:divBdr>
            <w:top w:val="none" w:sz="0" w:space="0" w:color="auto"/>
            <w:left w:val="none" w:sz="0" w:space="0" w:color="auto"/>
            <w:bottom w:val="none" w:sz="0" w:space="0" w:color="auto"/>
            <w:right w:val="none" w:sz="0" w:space="0" w:color="auto"/>
          </w:divBdr>
          <w:divsChild>
            <w:div w:id="1228905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2103139">
          <w:marLeft w:val="0"/>
          <w:marRight w:val="0"/>
          <w:marTop w:val="0"/>
          <w:marBottom w:val="0"/>
          <w:divBdr>
            <w:top w:val="none" w:sz="0" w:space="0" w:color="auto"/>
            <w:left w:val="none" w:sz="0" w:space="0" w:color="auto"/>
            <w:bottom w:val="none" w:sz="0" w:space="0" w:color="auto"/>
            <w:right w:val="none" w:sz="0" w:space="0" w:color="auto"/>
          </w:divBdr>
          <w:divsChild>
            <w:div w:id="8721840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6394993">
          <w:marLeft w:val="0"/>
          <w:marRight w:val="0"/>
          <w:marTop w:val="0"/>
          <w:marBottom w:val="0"/>
          <w:divBdr>
            <w:top w:val="none" w:sz="0" w:space="0" w:color="auto"/>
            <w:left w:val="none" w:sz="0" w:space="0" w:color="auto"/>
            <w:bottom w:val="none" w:sz="0" w:space="0" w:color="auto"/>
            <w:right w:val="none" w:sz="0" w:space="0" w:color="auto"/>
          </w:divBdr>
          <w:divsChild>
            <w:div w:id="10086787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74366597">
      <w:bodyDiv w:val="1"/>
      <w:marLeft w:val="0"/>
      <w:marRight w:val="0"/>
      <w:marTop w:val="0"/>
      <w:marBottom w:val="0"/>
      <w:divBdr>
        <w:top w:val="none" w:sz="0" w:space="0" w:color="auto"/>
        <w:left w:val="none" w:sz="0" w:space="0" w:color="auto"/>
        <w:bottom w:val="none" w:sz="0" w:space="0" w:color="auto"/>
        <w:right w:val="none" w:sz="0" w:space="0" w:color="auto"/>
      </w:divBdr>
      <w:divsChild>
        <w:div w:id="326716898">
          <w:marLeft w:val="340"/>
          <w:marRight w:val="0"/>
          <w:marTop w:val="160"/>
          <w:marBottom w:val="200"/>
          <w:divBdr>
            <w:top w:val="none" w:sz="0" w:space="0" w:color="auto"/>
            <w:left w:val="none" w:sz="0" w:space="0" w:color="auto"/>
            <w:bottom w:val="none" w:sz="0" w:space="0" w:color="auto"/>
            <w:right w:val="none" w:sz="0" w:space="0" w:color="auto"/>
          </w:divBdr>
        </w:div>
        <w:div w:id="121558261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72377709">
              <w:marLeft w:val="0"/>
              <w:marRight w:val="0"/>
              <w:marTop w:val="0"/>
              <w:marBottom w:val="0"/>
              <w:divBdr>
                <w:top w:val="none" w:sz="0" w:space="0" w:color="auto"/>
                <w:left w:val="none" w:sz="0" w:space="0" w:color="auto"/>
                <w:bottom w:val="none" w:sz="0" w:space="0" w:color="auto"/>
                <w:right w:val="none" w:sz="0" w:space="0" w:color="auto"/>
              </w:divBdr>
              <w:divsChild>
                <w:div w:id="319288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1429958">
              <w:marLeft w:val="0"/>
              <w:marRight w:val="0"/>
              <w:marTop w:val="0"/>
              <w:marBottom w:val="0"/>
              <w:divBdr>
                <w:top w:val="none" w:sz="0" w:space="0" w:color="auto"/>
                <w:left w:val="none" w:sz="0" w:space="0" w:color="auto"/>
                <w:bottom w:val="none" w:sz="0" w:space="0" w:color="auto"/>
                <w:right w:val="none" w:sz="0" w:space="0" w:color="auto"/>
              </w:divBdr>
              <w:divsChild>
                <w:div w:id="6641640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5854605">
              <w:marLeft w:val="0"/>
              <w:marRight w:val="0"/>
              <w:marTop w:val="0"/>
              <w:marBottom w:val="0"/>
              <w:divBdr>
                <w:top w:val="none" w:sz="0" w:space="0" w:color="auto"/>
                <w:left w:val="none" w:sz="0" w:space="0" w:color="auto"/>
                <w:bottom w:val="none" w:sz="0" w:space="0" w:color="auto"/>
                <w:right w:val="none" w:sz="0" w:space="0" w:color="auto"/>
              </w:divBdr>
              <w:divsChild>
                <w:div w:id="20117175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0916488">
              <w:marLeft w:val="0"/>
              <w:marRight w:val="0"/>
              <w:marTop w:val="0"/>
              <w:marBottom w:val="0"/>
              <w:divBdr>
                <w:top w:val="none" w:sz="0" w:space="0" w:color="auto"/>
                <w:left w:val="none" w:sz="0" w:space="0" w:color="auto"/>
                <w:bottom w:val="none" w:sz="0" w:space="0" w:color="auto"/>
                <w:right w:val="none" w:sz="0" w:space="0" w:color="auto"/>
              </w:divBdr>
              <w:divsChild>
                <w:div w:id="1721100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77374570">
      <w:bodyDiv w:val="1"/>
      <w:marLeft w:val="0"/>
      <w:marRight w:val="0"/>
      <w:marTop w:val="0"/>
      <w:marBottom w:val="0"/>
      <w:divBdr>
        <w:top w:val="none" w:sz="0" w:space="0" w:color="auto"/>
        <w:left w:val="none" w:sz="0" w:space="0" w:color="auto"/>
        <w:bottom w:val="none" w:sz="0" w:space="0" w:color="auto"/>
        <w:right w:val="none" w:sz="0" w:space="0" w:color="auto"/>
      </w:divBdr>
    </w:div>
    <w:div w:id="1286427241">
      <w:bodyDiv w:val="1"/>
      <w:marLeft w:val="0"/>
      <w:marRight w:val="0"/>
      <w:marTop w:val="0"/>
      <w:marBottom w:val="0"/>
      <w:divBdr>
        <w:top w:val="none" w:sz="0" w:space="0" w:color="auto"/>
        <w:left w:val="none" w:sz="0" w:space="0" w:color="auto"/>
        <w:bottom w:val="none" w:sz="0" w:space="0" w:color="auto"/>
        <w:right w:val="none" w:sz="0" w:space="0" w:color="auto"/>
      </w:divBdr>
      <w:divsChild>
        <w:div w:id="1346512731">
          <w:marLeft w:val="0"/>
          <w:marRight w:val="0"/>
          <w:marTop w:val="60"/>
          <w:marBottom w:val="60"/>
          <w:divBdr>
            <w:top w:val="none" w:sz="0" w:space="0" w:color="auto"/>
            <w:left w:val="none" w:sz="0" w:space="0" w:color="auto"/>
            <w:bottom w:val="none" w:sz="0" w:space="0" w:color="auto"/>
            <w:right w:val="none" w:sz="0" w:space="0" w:color="auto"/>
          </w:divBdr>
        </w:div>
      </w:divsChild>
    </w:div>
    <w:div w:id="1304844794">
      <w:bodyDiv w:val="1"/>
      <w:marLeft w:val="0"/>
      <w:marRight w:val="0"/>
      <w:marTop w:val="0"/>
      <w:marBottom w:val="0"/>
      <w:divBdr>
        <w:top w:val="none" w:sz="0" w:space="0" w:color="auto"/>
        <w:left w:val="none" w:sz="0" w:space="0" w:color="auto"/>
        <w:bottom w:val="none" w:sz="0" w:space="0" w:color="auto"/>
        <w:right w:val="none" w:sz="0" w:space="0" w:color="auto"/>
      </w:divBdr>
      <w:divsChild>
        <w:div w:id="2072073496">
          <w:marLeft w:val="340"/>
          <w:marRight w:val="0"/>
          <w:marTop w:val="160"/>
          <w:marBottom w:val="200"/>
          <w:divBdr>
            <w:top w:val="none" w:sz="0" w:space="0" w:color="auto"/>
            <w:left w:val="none" w:sz="0" w:space="0" w:color="auto"/>
            <w:bottom w:val="none" w:sz="0" w:space="0" w:color="auto"/>
            <w:right w:val="none" w:sz="0" w:space="0" w:color="auto"/>
          </w:divBdr>
        </w:div>
        <w:div w:id="21944181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29620719">
              <w:blockQuote w:val="1"/>
              <w:marLeft w:val="400"/>
              <w:marRight w:val="0"/>
              <w:marTop w:val="160"/>
              <w:marBottom w:val="200"/>
              <w:divBdr>
                <w:top w:val="none" w:sz="0" w:space="0" w:color="auto"/>
                <w:left w:val="none" w:sz="0" w:space="0" w:color="auto"/>
                <w:bottom w:val="none" w:sz="0" w:space="0" w:color="auto"/>
                <w:right w:val="none" w:sz="0" w:space="0" w:color="auto"/>
              </w:divBdr>
            </w:div>
            <w:div w:id="17135308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20574728">
      <w:bodyDiv w:val="1"/>
      <w:marLeft w:val="0"/>
      <w:marRight w:val="0"/>
      <w:marTop w:val="0"/>
      <w:marBottom w:val="0"/>
      <w:divBdr>
        <w:top w:val="none" w:sz="0" w:space="0" w:color="auto"/>
        <w:left w:val="none" w:sz="0" w:space="0" w:color="auto"/>
        <w:bottom w:val="none" w:sz="0" w:space="0" w:color="auto"/>
        <w:right w:val="none" w:sz="0" w:space="0" w:color="auto"/>
      </w:divBdr>
      <w:divsChild>
        <w:div w:id="17684990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48230593">
              <w:marLeft w:val="0"/>
              <w:marRight w:val="0"/>
              <w:marTop w:val="0"/>
              <w:marBottom w:val="0"/>
              <w:divBdr>
                <w:top w:val="none" w:sz="0" w:space="0" w:color="auto"/>
                <w:left w:val="none" w:sz="0" w:space="0" w:color="auto"/>
                <w:bottom w:val="none" w:sz="0" w:space="0" w:color="auto"/>
                <w:right w:val="none" w:sz="0" w:space="0" w:color="auto"/>
              </w:divBdr>
              <w:divsChild>
                <w:div w:id="6255494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03301726">
              <w:marLeft w:val="0"/>
              <w:marRight w:val="0"/>
              <w:marTop w:val="0"/>
              <w:marBottom w:val="0"/>
              <w:divBdr>
                <w:top w:val="none" w:sz="0" w:space="0" w:color="auto"/>
                <w:left w:val="none" w:sz="0" w:space="0" w:color="auto"/>
                <w:bottom w:val="none" w:sz="0" w:space="0" w:color="auto"/>
                <w:right w:val="none" w:sz="0" w:space="0" w:color="auto"/>
              </w:divBdr>
              <w:divsChild>
                <w:div w:id="12638017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3359680">
              <w:marLeft w:val="0"/>
              <w:marRight w:val="0"/>
              <w:marTop w:val="0"/>
              <w:marBottom w:val="0"/>
              <w:divBdr>
                <w:top w:val="none" w:sz="0" w:space="0" w:color="auto"/>
                <w:left w:val="none" w:sz="0" w:space="0" w:color="auto"/>
                <w:bottom w:val="none" w:sz="0" w:space="0" w:color="auto"/>
                <w:right w:val="none" w:sz="0" w:space="0" w:color="auto"/>
              </w:divBdr>
              <w:divsChild>
                <w:div w:id="17526548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3410759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3304028">
              <w:marLeft w:val="0"/>
              <w:marRight w:val="0"/>
              <w:marTop w:val="0"/>
              <w:marBottom w:val="0"/>
              <w:divBdr>
                <w:top w:val="none" w:sz="0" w:space="0" w:color="auto"/>
                <w:left w:val="none" w:sz="0" w:space="0" w:color="auto"/>
                <w:bottom w:val="none" w:sz="0" w:space="0" w:color="auto"/>
                <w:right w:val="none" w:sz="0" w:space="0" w:color="auto"/>
              </w:divBdr>
              <w:divsChild>
                <w:div w:id="9675100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93367023">
              <w:marLeft w:val="0"/>
              <w:marRight w:val="0"/>
              <w:marTop w:val="0"/>
              <w:marBottom w:val="0"/>
              <w:divBdr>
                <w:top w:val="none" w:sz="0" w:space="0" w:color="auto"/>
                <w:left w:val="none" w:sz="0" w:space="0" w:color="auto"/>
                <w:bottom w:val="none" w:sz="0" w:space="0" w:color="auto"/>
                <w:right w:val="none" w:sz="0" w:space="0" w:color="auto"/>
              </w:divBdr>
              <w:divsChild>
                <w:div w:id="13378104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651728">
              <w:marLeft w:val="0"/>
              <w:marRight w:val="0"/>
              <w:marTop w:val="0"/>
              <w:marBottom w:val="0"/>
              <w:divBdr>
                <w:top w:val="none" w:sz="0" w:space="0" w:color="auto"/>
                <w:left w:val="none" w:sz="0" w:space="0" w:color="auto"/>
                <w:bottom w:val="none" w:sz="0" w:space="0" w:color="auto"/>
                <w:right w:val="none" w:sz="0" w:space="0" w:color="auto"/>
              </w:divBdr>
              <w:divsChild>
                <w:div w:id="4844704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88395593">
              <w:marLeft w:val="0"/>
              <w:marRight w:val="0"/>
              <w:marTop w:val="0"/>
              <w:marBottom w:val="0"/>
              <w:divBdr>
                <w:top w:val="none" w:sz="0" w:space="0" w:color="auto"/>
                <w:left w:val="none" w:sz="0" w:space="0" w:color="auto"/>
                <w:bottom w:val="none" w:sz="0" w:space="0" w:color="auto"/>
                <w:right w:val="none" w:sz="0" w:space="0" w:color="auto"/>
              </w:divBdr>
              <w:divsChild>
                <w:div w:id="40568604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37416937">
                      <w:marLeft w:val="0"/>
                      <w:marRight w:val="0"/>
                      <w:marTop w:val="0"/>
                      <w:marBottom w:val="0"/>
                      <w:divBdr>
                        <w:top w:val="none" w:sz="0" w:space="0" w:color="auto"/>
                        <w:left w:val="none" w:sz="0" w:space="0" w:color="auto"/>
                        <w:bottom w:val="none" w:sz="0" w:space="0" w:color="auto"/>
                        <w:right w:val="none" w:sz="0" w:space="0" w:color="auto"/>
                      </w:divBdr>
                      <w:divsChild>
                        <w:div w:id="12102663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97977163">
                      <w:marLeft w:val="0"/>
                      <w:marRight w:val="0"/>
                      <w:marTop w:val="0"/>
                      <w:marBottom w:val="0"/>
                      <w:divBdr>
                        <w:top w:val="none" w:sz="0" w:space="0" w:color="auto"/>
                        <w:left w:val="none" w:sz="0" w:space="0" w:color="auto"/>
                        <w:bottom w:val="none" w:sz="0" w:space="0" w:color="auto"/>
                        <w:right w:val="none" w:sz="0" w:space="0" w:color="auto"/>
                      </w:divBdr>
                      <w:divsChild>
                        <w:div w:id="11406084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1560161">
                      <w:marLeft w:val="0"/>
                      <w:marRight w:val="0"/>
                      <w:marTop w:val="0"/>
                      <w:marBottom w:val="0"/>
                      <w:divBdr>
                        <w:top w:val="none" w:sz="0" w:space="0" w:color="auto"/>
                        <w:left w:val="none" w:sz="0" w:space="0" w:color="auto"/>
                        <w:bottom w:val="none" w:sz="0" w:space="0" w:color="auto"/>
                        <w:right w:val="none" w:sz="0" w:space="0" w:color="auto"/>
                      </w:divBdr>
                      <w:divsChild>
                        <w:div w:id="14098837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361202981">
      <w:bodyDiv w:val="1"/>
      <w:marLeft w:val="0"/>
      <w:marRight w:val="0"/>
      <w:marTop w:val="0"/>
      <w:marBottom w:val="0"/>
      <w:divBdr>
        <w:top w:val="none" w:sz="0" w:space="0" w:color="auto"/>
        <w:left w:val="none" w:sz="0" w:space="0" w:color="auto"/>
        <w:bottom w:val="none" w:sz="0" w:space="0" w:color="auto"/>
        <w:right w:val="none" w:sz="0" w:space="0" w:color="auto"/>
      </w:divBdr>
      <w:divsChild>
        <w:div w:id="1939100957">
          <w:marLeft w:val="0"/>
          <w:marRight w:val="0"/>
          <w:marTop w:val="0"/>
          <w:marBottom w:val="0"/>
          <w:divBdr>
            <w:top w:val="none" w:sz="0" w:space="0" w:color="auto"/>
            <w:left w:val="none" w:sz="0" w:space="0" w:color="auto"/>
            <w:bottom w:val="none" w:sz="0" w:space="0" w:color="auto"/>
            <w:right w:val="none" w:sz="0" w:space="0" w:color="auto"/>
          </w:divBdr>
          <w:divsChild>
            <w:div w:id="4682033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13046940">
          <w:marLeft w:val="0"/>
          <w:marRight w:val="0"/>
          <w:marTop w:val="0"/>
          <w:marBottom w:val="0"/>
          <w:divBdr>
            <w:top w:val="none" w:sz="0" w:space="0" w:color="auto"/>
            <w:left w:val="none" w:sz="0" w:space="0" w:color="auto"/>
            <w:bottom w:val="none" w:sz="0" w:space="0" w:color="auto"/>
            <w:right w:val="none" w:sz="0" w:space="0" w:color="auto"/>
          </w:divBdr>
          <w:divsChild>
            <w:div w:id="17250631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2169874">
          <w:marLeft w:val="0"/>
          <w:marRight w:val="0"/>
          <w:marTop w:val="0"/>
          <w:marBottom w:val="0"/>
          <w:divBdr>
            <w:top w:val="none" w:sz="0" w:space="0" w:color="auto"/>
            <w:left w:val="none" w:sz="0" w:space="0" w:color="auto"/>
            <w:bottom w:val="none" w:sz="0" w:space="0" w:color="auto"/>
            <w:right w:val="none" w:sz="0" w:space="0" w:color="auto"/>
          </w:divBdr>
          <w:divsChild>
            <w:div w:id="233707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9932699">
          <w:marLeft w:val="0"/>
          <w:marRight w:val="0"/>
          <w:marTop w:val="0"/>
          <w:marBottom w:val="0"/>
          <w:divBdr>
            <w:top w:val="none" w:sz="0" w:space="0" w:color="auto"/>
            <w:left w:val="none" w:sz="0" w:space="0" w:color="auto"/>
            <w:bottom w:val="none" w:sz="0" w:space="0" w:color="auto"/>
            <w:right w:val="none" w:sz="0" w:space="0" w:color="auto"/>
          </w:divBdr>
          <w:divsChild>
            <w:div w:id="89288892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64597972">
      <w:bodyDiv w:val="1"/>
      <w:marLeft w:val="0"/>
      <w:marRight w:val="0"/>
      <w:marTop w:val="0"/>
      <w:marBottom w:val="0"/>
      <w:divBdr>
        <w:top w:val="none" w:sz="0" w:space="0" w:color="auto"/>
        <w:left w:val="none" w:sz="0" w:space="0" w:color="auto"/>
        <w:bottom w:val="none" w:sz="0" w:space="0" w:color="auto"/>
        <w:right w:val="none" w:sz="0" w:space="0" w:color="auto"/>
      </w:divBdr>
      <w:divsChild>
        <w:div w:id="1553421201">
          <w:marLeft w:val="0"/>
          <w:marRight w:val="0"/>
          <w:marTop w:val="0"/>
          <w:marBottom w:val="0"/>
          <w:divBdr>
            <w:top w:val="none" w:sz="0" w:space="0" w:color="auto"/>
            <w:left w:val="none" w:sz="0" w:space="0" w:color="auto"/>
            <w:bottom w:val="none" w:sz="0" w:space="0" w:color="auto"/>
            <w:right w:val="none" w:sz="0" w:space="0" w:color="auto"/>
          </w:divBdr>
          <w:divsChild>
            <w:div w:id="3659816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9475426">
          <w:marLeft w:val="0"/>
          <w:marRight w:val="0"/>
          <w:marTop w:val="0"/>
          <w:marBottom w:val="0"/>
          <w:divBdr>
            <w:top w:val="none" w:sz="0" w:space="0" w:color="auto"/>
            <w:left w:val="none" w:sz="0" w:space="0" w:color="auto"/>
            <w:bottom w:val="none" w:sz="0" w:space="0" w:color="auto"/>
            <w:right w:val="none" w:sz="0" w:space="0" w:color="auto"/>
          </w:divBdr>
          <w:divsChild>
            <w:div w:id="2978061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26649936">
          <w:marLeft w:val="0"/>
          <w:marRight w:val="0"/>
          <w:marTop w:val="0"/>
          <w:marBottom w:val="0"/>
          <w:divBdr>
            <w:top w:val="none" w:sz="0" w:space="0" w:color="auto"/>
            <w:left w:val="none" w:sz="0" w:space="0" w:color="auto"/>
            <w:bottom w:val="none" w:sz="0" w:space="0" w:color="auto"/>
            <w:right w:val="none" w:sz="0" w:space="0" w:color="auto"/>
          </w:divBdr>
          <w:divsChild>
            <w:div w:id="10835315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9606674">
          <w:marLeft w:val="0"/>
          <w:marRight w:val="0"/>
          <w:marTop w:val="0"/>
          <w:marBottom w:val="0"/>
          <w:divBdr>
            <w:top w:val="none" w:sz="0" w:space="0" w:color="auto"/>
            <w:left w:val="none" w:sz="0" w:space="0" w:color="auto"/>
            <w:bottom w:val="none" w:sz="0" w:space="0" w:color="auto"/>
            <w:right w:val="none" w:sz="0" w:space="0" w:color="auto"/>
          </w:divBdr>
          <w:divsChild>
            <w:div w:id="14990301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5093577">
          <w:marLeft w:val="0"/>
          <w:marRight w:val="0"/>
          <w:marTop w:val="0"/>
          <w:marBottom w:val="0"/>
          <w:divBdr>
            <w:top w:val="none" w:sz="0" w:space="0" w:color="auto"/>
            <w:left w:val="none" w:sz="0" w:space="0" w:color="auto"/>
            <w:bottom w:val="none" w:sz="0" w:space="0" w:color="auto"/>
            <w:right w:val="none" w:sz="0" w:space="0" w:color="auto"/>
          </w:divBdr>
          <w:divsChild>
            <w:div w:id="13570806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92653892">
      <w:bodyDiv w:val="1"/>
      <w:marLeft w:val="0"/>
      <w:marRight w:val="0"/>
      <w:marTop w:val="0"/>
      <w:marBottom w:val="0"/>
      <w:divBdr>
        <w:top w:val="none" w:sz="0" w:space="0" w:color="auto"/>
        <w:left w:val="none" w:sz="0" w:space="0" w:color="auto"/>
        <w:bottom w:val="none" w:sz="0" w:space="0" w:color="auto"/>
        <w:right w:val="none" w:sz="0" w:space="0" w:color="auto"/>
      </w:divBdr>
      <w:divsChild>
        <w:div w:id="1367172085">
          <w:marLeft w:val="0"/>
          <w:marRight w:val="0"/>
          <w:marTop w:val="0"/>
          <w:marBottom w:val="0"/>
          <w:divBdr>
            <w:top w:val="none" w:sz="0" w:space="0" w:color="auto"/>
            <w:left w:val="none" w:sz="0" w:space="0" w:color="auto"/>
            <w:bottom w:val="none" w:sz="0" w:space="0" w:color="auto"/>
            <w:right w:val="none" w:sz="0" w:space="0" w:color="auto"/>
          </w:divBdr>
        </w:div>
        <w:div w:id="557592458">
          <w:blockQuote w:val="1"/>
          <w:marLeft w:val="255"/>
          <w:marRight w:val="0"/>
          <w:marTop w:val="0"/>
          <w:marBottom w:val="150"/>
          <w:divBdr>
            <w:top w:val="none" w:sz="0" w:space="0" w:color="auto"/>
            <w:left w:val="none" w:sz="0" w:space="0" w:color="auto"/>
            <w:bottom w:val="none" w:sz="0" w:space="0" w:color="auto"/>
            <w:right w:val="none" w:sz="0" w:space="0" w:color="auto"/>
          </w:divBdr>
          <w:divsChild>
            <w:div w:id="233198802">
              <w:marLeft w:val="0"/>
              <w:marRight w:val="0"/>
              <w:marTop w:val="0"/>
              <w:marBottom w:val="0"/>
              <w:divBdr>
                <w:top w:val="none" w:sz="0" w:space="0" w:color="auto"/>
                <w:left w:val="none" w:sz="0" w:space="0" w:color="auto"/>
                <w:bottom w:val="none" w:sz="0" w:space="0" w:color="auto"/>
                <w:right w:val="none" w:sz="0" w:space="0" w:color="auto"/>
              </w:divBdr>
              <w:divsChild>
                <w:div w:id="1142038423">
                  <w:marLeft w:val="340"/>
                  <w:marRight w:val="0"/>
                  <w:marTop w:val="160"/>
                  <w:marBottom w:val="200"/>
                  <w:divBdr>
                    <w:top w:val="none" w:sz="0" w:space="0" w:color="auto"/>
                    <w:left w:val="none" w:sz="0" w:space="0" w:color="auto"/>
                    <w:bottom w:val="none" w:sz="0" w:space="0" w:color="auto"/>
                    <w:right w:val="none" w:sz="0" w:space="0" w:color="auto"/>
                  </w:divBdr>
                </w:div>
                <w:div w:id="57763891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421369671">
                      <w:marLeft w:val="0"/>
                      <w:marRight w:val="0"/>
                      <w:marTop w:val="0"/>
                      <w:marBottom w:val="0"/>
                      <w:divBdr>
                        <w:top w:val="none" w:sz="0" w:space="0" w:color="auto"/>
                        <w:left w:val="none" w:sz="0" w:space="0" w:color="auto"/>
                        <w:bottom w:val="none" w:sz="0" w:space="0" w:color="auto"/>
                        <w:right w:val="none" w:sz="0" w:space="0" w:color="auto"/>
                      </w:divBdr>
                      <w:divsChild>
                        <w:div w:id="19734417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675013">
                      <w:marLeft w:val="0"/>
                      <w:marRight w:val="0"/>
                      <w:marTop w:val="0"/>
                      <w:marBottom w:val="0"/>
                      <w:divBdr>
                        <w:top w:val="none" w:sz="0" w:space="0" w:color="auto"/>
                        <w:left w:val="none" w:sz="0" w:space="0" w:color="auto"/>
                        <w:bottom w:val="none" w:sz="0" w:space="0" w:color="auto"/>
                        <w:right w:val="none" w:sz="0" w:space="0" w:color="auto"/>
                      </w:divBdr>
                      <w:divsChild>
                        <w:div w:id="3717284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29756323">
                      <w:marLeft w:val="0"/>
                      <w:marRight w:val="0"/>
                      <w:marTop w:val="0"/>
                      <w:marBottom w:val="0"/>
                      <w:divBdr>
                        <w:top w:val="none" w:sz="0" w:space="0" w:color="auto"/>
                        <w:left w:val="none" w:sz="0" w:space="0" w:color="auto"/>
                        <w:bottom w:val="none" w:sz="0" w:space="0" w:color="auto"/>
                        <w:right w:val="none" w:sz="0" w:space="0" w:color="auto"/>
                      </w:divBdr>
                      <w:divsChild>
                        <w:div w:id="11497097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37646742">
                      <w:marLeft w:val="0"/>
                      <w:marRight w:val="0"/>
                      <w:marTop w:val="0"/>
                      <w:marBottom w:val="0"/>
                      <w:divBdr>
                        <w:top w:val="none" w:sz="0" w:space="0" w:color="auto"/>
                        <w:left w:val="none" w:sz="0" w:space="0" w:color="auto"/>
                        <w:bottom w:val="none" w:sz="0" w:space="0" w:color="auto"/>
                        <w:right w:val="none" w:sz="0" w:space="0" w:color="auto"/>
                      </w:divBdr>
                      <w:divsChild>
                        <w:div w:id="14505109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3091152">
                      <w:marLeft w:val="0"/>
                      <w:marRight w:val="0"/>
                      <w:marTop w:val="0"/>
                      <w:marBottom w:val="0"/>
                      <w:divBdr>
                        <w:top w:val="none" w:sz="0" w:space="0" w:color="auto"/>
                        <w:left w:val="none" w:sz="0" w:space="0" w:color="auto"/>
                        <w:bottom w:val="none" w:sz="0" w:space="0" w:color="auto"/>
                        <w:right w:val="none" w:sz="0" w:space="0" w:color="auto"/>
                      </w:divBdr>
                      <w:divsChild>
                        <w:div w:id="19719310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71291152">
      <w:bodyDiv w:val="1"/>
      <w:marLeft w:val="0"/>
      <w:marRight w:val="0"/>
      <w:marTop w:val="0"/>
      <w:marBottom w:val="0"/>
      <w:divBdr>
        <w:top w:val="none" w:sz="0" w:space="0" w:color="auto"/>
        <w:left w:val="none" w:sz="0" w:space="0" w:color="auto"/>
        <w:bottom w:val="none" w:sz="0" w:space="0" w:color="auto"/>
        <w:right w:val="none" w:sz="0" w:space="0" w:color="auto"/>
      </w:divBdr>
    </w:div>
    <w:div w:id="1520193201">
      <w:bodyDiv w:val="1"/>
      <w:marLeft w:val="0"/>
      <w:marRight w:val="0"/>
      <w:marTop w:val="0"/>
      <w:marBottom w:val="0"/>
      <w:divBdr>
        <w:top w:val="none" w:sz="0" w:space="0" w:color="auto"/>
        <w:left w:val="none" w:sz="0" w:space="0" w:color="auto"/>
        <w:bottom w:val="none" w:sz="0" w:space="0" w:color="auto"/>
        <w:right w:val="none" w:sz="0" w:space="0" w:color="auto"/>
      </w:divBdr>
      <w:divsChild>
        <w:div w:id="38826414">
          <w:marLeft w:val="0"/>
          <w:marRight w:val="0"/>
          <w:marTop w:val="0"/>
          <w:marBottom w:val="0"/>
          <w:divBdr>
            <w:top w:val="none" w:sz="0" w:space="0" w:color="auto"/>
            <w:left w:val="none" w:sz="0" w:space="0" w:color="auto"/>
            <w:bottom w:val="none" w:sz="0" w:space="0" w:color="auto"/>
            <w:right w:val="none" w:sz="0" w:space="0" w:color="auto"/>
          </w:divBdr>
          <w:divsChild>
            <w:div w:id="15749657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936818">
          <w:marLeft w:val="0"/>
          <w:marRight w:val="0"/>
          <w:marTop w:val="0"/>
          <w:marBottom w:val="0"/>
          <w:divBdr>
            <w:top w:val="none" w:sz="0" w:space="0" w:color="auto"/>
            <w:left w:val="none" w:sz="0" w:space="0" w:color="auto"/>
            <w:bottom w:val="none" w:sz="0" w:space="0" w:color="auto"/>
            <w:right w:val="none" w:sz="0" w:space="0" w:color="auto"/>
          </w:divBdr>
          <w:divsChild>
            <w:div w:id="12073290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28480325">
          <w:marLeft w:val="0"/>
          <w:marRight w:val="0"/>
          <w:marTop w:val="0"/>
          <w:marBottom w:val="0"/>
          <w:divBdr>
            <w:top w:val="none" w:sz="0" w:space="0" w:color="auto"/>
            <w:left w:val="none" w:sz="0" w:space="0" w:color="auto"/>
            <w:bottom w:val="none" w:sz="0" w:space="0" w:color="auto"/>
            <w:right w:val="none" w:sz="0" w:space="0" w:color="auto"/>
          </w:divBdr>
          <w:divsChild>
            <w:div w:id="16488266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03866899">
          <w:marLeft w:val="0"/>
          <w:marRight w:val="0"/>
          <w:marTop w:val="0"/>
          <w:marBottom w:val="0"/>
          <w:divBdr>
            <w:top w:val="none" w:sz="0" w:space="0" w:color="auto"/>
            <w:left w:val="none" w:sz="0" w:space="0" w:color="auto"/>
            <w:bottom w:val="none" w:sz="0" w:space="0" w:color="auto"/>
            <w:right w:val="none" w:sz="0" w:space="0" w:color="auto"/>
          </w:divBdr>
          <w:divsChild>
            <w:div w:id="2614987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5287752">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0438388">
      <w:bodyDiv w:val="1"/>
      <w:marLeft w:val="0"/>
      <w:marRight w:val="0"/>
      <w:marTop w:val="0"/>
      <w:marBottom w:val="0"/>
      <w:divBdr>
        <w:top w:val="none" w:sz="0" w:space="0" w:color="auto"/>
        <w:left w:val="none" w:sz="0" w:space="0" w:color="auto"/>
        <w:bottom w:val="none" w:sz="0" w:space="0" w:color="auto"/>
        <w:right w:val="none" w:sz="0" w:space="0" w:color="auto"/>
      </w:divBdr>
      <w:divsChild>
        <w:div w:id="1069575108">
          <w:marLeft w:val="0"/>
          <w:marRight w:val="0"/>
          <w:marTop w:val="0"/>
          <w:marBottom w:val="0"/>
          <w:divBdr>
            <w:top w:val="none" w:sz="0" w:space="0" w:color="auto"/>
            <w:left w:val="none" w:sz="0" w:space="0" w:color="auto"/>
            <w:bottom w:val="none" w:sz="0" w:space="0" w:color="auto"/>
            <w:right w:val="none" w:sz="0" w:space="0" w:color="auto"/>
          </w:divBdr>
          <w:divsChild>
            <w:div w:id="4803146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2567591">
          <w:marLeft w:val="0"/>
          <w:marRight w:val="0"/>
          <w:marTop w:val="0"/>
          <w:marBottom w:val="0"/>
          <w:divBdr>
            <w:top w:val="none" w:sz="0" w:space="0" w:color="auto"/>
            <w:left w:val="none" w:sz="0" w:space="0" w:color="auto"/>
            <w:bottom w:val="none" w:sz="0" w:space="0" w:color="auto"/>
            <w:right w:val="none" w:sz="0" w:space="0" w:color="auto"/>
          </w:divBdr>
          <w:divsChild>
            <w:div w:id="19200144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6961324">
          <w:marLeft w:val="0"/>
          <w:marRight w:val="0"/>
          <w:marTop w:val="0"/>
          <w:marBottom w:val="0"/>
          <w:divBdr>
            <w:top w:val="none" w:sz="0" w:space="0" w:color="auto"/>
            <w:left w:val="none" w:sz="0" w:space="0" w:color="auto"/>
            <w:bottom w:val="none" w:sz="0" w:space="0" w:color="auto"/>
            <w:right w:val="none" w:sz="0" w:space="0" w:color="auto"/>
          </w:divBdr>
          <w:divsChild>
            <w:div w:id="171653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5739768">
          <w:marLeft w:val="0"/>
          <w:marRight w:val="0"/>
          <w:marTop w:val="0"/>
          <w:marBottom w:val="0"/>
          <w:divBdr>
            <w:top w:val="none" w:sz="0" w:space="0" w:color="auto"/>
            <w:left w:val="none" w:sz="0" w:space="0" w:color="auto"/>
            <w:bottom w:val="none" w:sz="0" w:space="0" w:color="auto"/>
            <w:right w:val="none" w:sz="0" w:space="0" w:color="auto"/>
          </w:divBdr>
          <w:divsChild>
            <w:div w:id="18933490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80163831">
          <w:marLeft w:val="0"/>
          <w:marRight w:val="0"/>
          <w:marTop w:val="0"/>
          <w:marBottom w:val="0"/>
          <w:divBdr>
            <w:top w:val="none" w:sz="0" w:space="0" w:color="auto"/>
            <w:left w:val="none" w:sz="0" w:space="0" w:color="auto"/>
            <w:bottom w:val="none" w:sz="0" w:space="0" w:color="auto"/>
            <w:right w:val="none" w:sz="0" w:space="0" w:color="auto"/>
          </w:divBdr>
          <w:divsChild>
            <w:div w:id="3691848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63903340">
      <w:bodyDiv w:val="1"/>
      <w:marLeft w:val="0"/>
      <w:marRight w:val="0"/>
      <w:marTop w:val="0"/>
      <w:marBottom w:val="0"/>
      <w:divBdr>
        <w:top w:val="none" w:sz="0" w:space="0" w:color="auto"/>
        <w:left w:val="none" w:sz="0" w:space="0" w:color="auto"/>
        <w:bottom w:val="none" w:sz="0" w:space="0" w:color="auto"/>
        <w:right w:val="none" w:sz="0" w:space="0" w:color="auto"/>
      </w:divBdr>
      <w:divsChild>
        <w:div w:id="1733960658">
          <w:marLeft w:val="0"/>
          <w:marRight w:val="0"/>
          <w:marTop w:val="0"/>
          <w:marBottom w:val="0"/>
          <w:divBdr>
            <w:top w:val="none" w:sz="0" w:space="0" w:color="auto"/>
            <w:left w:val="none" w:sz="0" w:space="0" w:color="auto"/>
            <w:bottom w:val="none" w:sz="0" w:space="0" w:color="auto"/>
            <w:right w:val="none" w:sz="0" w:space="0" w:color="auto"/>
          </w:divBdr>
          <w:divsChild>
            <w:div w:id="11863611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2263518">
          <w:marLeft w:val="0"/>
          <w:marRight w:val="0"/>
          <w:marTop w:val="0"/>
          <w:marBottom w:val="0"/>
          <w:divBdr>
            <w:top w:val="none" w:sz="0" w:space="0" w:color="auto"/>
            <w:left w:val="none" w:sz="0" w:space="0" w:color="auto"/>
            <w:bottom w:val="none" w:sz="0" w:space="0" w:color="auto"/>
            <w:right w:val="none" w:sz="0" w:space="0" w:color="auto"/>
          </w:divBdr>
          <w:divsChild>
            <w:div w:id="6938448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35768316">
                  <w:marLeft w:val="0"/>
                  <w:marRight w:val="0"/>
                  <w:marTop w:val="0"/>
                  <w:marBottom w:val="0"/>
                  <w:divBdr>
                    <w:top w:val="none" w:sz="0" w:space="0" w:color="auto"/>
                    <w:left w:val="none" w:sz="0" w:space="0" w:color="auto"/>
                    <w:bottom w:val="none" w:sz="0" w:space="0" w:color="auto"/>
                    <w:right w:val="none" w:sz="0" w:space="0" w:color="auto"/>
                  </w:divBdr>
                  <w:divsChild>
                    <w:div w:id="11043012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90300235">
                  <w:marLeft w:val="0"/>
                  <w:marRight w:val="0"/>
                  <w:marTop w:val="0"/>
                  <w:marBottom w:val="0"/>
                  <w:divBdr>
                    <w:top w:val="none" w:sz="0" w:space="0" w:color="auto"/>
                    <w:left w:val="none" w:sz="0" w:space="0" w:color="auto"/>
                    <w:bottom w:val="none" w:sz="0" w:space="0" w:color="auto"/>
                    <w:right w:val="none" w:sz="0" w:space="0" w:color="auto"/>
                  </w:divBdr>
                  <w:divsChild>
                    <w:div w:id="21209034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14860561">
                  <w:marLeft w:val="0"/>
                  <w:marRight w:val="0"/>
                  <w:marTop w:val="0"/>
                  <w:marBottom w:val="0"/>
                  <w:divBdr>
                    <w:top w:val="none" w:sz="0" w:space="0" w:color="auto"/>
                    <w:left w:val="none" w:sz="0" w:space="0" w:color="auto"/>
                    <w:bottom w:val="none" w:sz="0" w:space="0" w:color="auto"/>
                    <w:right w:val="none" w:sz="0" w:space="0" w:color="auto"/>
                  </w:divBdr>
                  <w:divsChild>
                    <w:div w:id="11266977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575386957">
      <w:bodyDiv w:val="1"/>
      <w:marLeft w:val="0"/>
      <w:marRight w:val="0"/>
      <w:marTop w:val="0"/>
      <w:marBottom w:val="0"/>
      <w:divBdr>
        <w:top w:val="none" w:sz="0" w:space="0" w:color="auto"/>
        <w:left w:val="none" w:sz="0" w:space="0" w:color="auto"/>
        <w:bottom w:val="none" w:sz="0" w:space="0" w:color="auto"/>
        <w:right w:val="none" w:sz="0" w:space="0" w:color="auto"/>
      </w:divBdr>
      <w:divsChild>
        <w:div w:id="953898421">
          <w:blockQuote w:val="1"/>
          <w:marLeft w:val="400"/>
          <w:marRight w:val="0"/>
          <w:marTop w:val="160"/>
          <w:marBottom w:val="200"/>
          <w:divBdr>
            <w:top w:val="none" w:sz="0" w:space="0" w:color="auto"/>
            <w:left w:val="none" w:sz="0" w:space="0" w:color="auto"/>
            <w:bottom w:val="none" w:sz="0" w:space="0" w:color="auto"/>
            <w:right w:val="none" w:sz="0" w:space="0" w:color="auto"/>
          </w:divBdr>
        </w:div>
        <w:div w:id="838084132">
          <w:blockQuote w:val="1"/>
          <w:marLeft w:val="400"/>
          <w:marRight w:val="0"/>
          <w:marTop w:val="160"/>
          <w:marBottom w:val="200"/>
          <w:divBdr>
            <w:top w:val="none" w:sz="0" w:space="0" w:color="auto"/>
            <w:left w:val="none" w:sz="0" w:space="0" w:color="auto"/>
            <w:bottom w:val="none" w:sz="0" w:space="0" w:color="auto"/>
            <w:right w:val="none" w:sz="0" w:space="0" w:color="auto"/>
          </w:divBdr>
        </w:div>
        <w:div w:id="1342665699">
          <w:blockQuote w:val="1"/>
          <w:marLeft w:val="400"/>
          <w:marRight w:val="0"/>
          <w:marTop w:val="160"/>
          <w:marBottom w:val="200"/>
          <w:divBdr>
            <w:top w:val="none" w:sz="0" w:space="0" w:color="auto"/>
            <w:left w:val="none" w:sz="0" w:space="0" w:color="auto"/>
            <w:bottom w:val="none" w:sz="0" w:space="0" w:color="auto"/>
            <w:right w:val="none" w:sz="0" w:space="0" w:color="auto"/>
          </w:divBdr>
        </w:div>
        <w:div w:id="118463153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434688">
              <w:marLeft w:val="0"/>
              <w:marRight w:val="0"/>
              <w:marTop w:val="160"/>
              <w:marBottom w:val="200"/>
              <w:divBdr>
                <w:top w:val="none" w:sz="0" w:space="0" w:color="auto"/>
                <w:left w:val="none" w:sz="0" w:space="0" w:color="auto"/>
                <w:bottom w:val="none" w:sz="0" w:space="0" w:color="auto"/>
                <w:right w:val="none" w:sz="0" w:space="0" w:color="auto"/>
              </w:divBdr>
            </w:div>
            <w:div w:id="270284085">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578713700">
      <w:bodyDiv w:val="1"/>
      <w:marLeft w:val="0"/>
      <w:marRight w:val="0"/>
      <w:marTop w:val="0"/>
      <w:marBottom w:val="0"/>
      <w:divBdr>
        <w:top w:val="none" w:sz="0" w:space="0" w:color="auto"/>
        <w:left w:val="none" w:sz="0" w:space="0" w:color="auto"/>
        <w:bottom w:val="none" w:sz="0" w:space="0" w:color="auto"/>
        <w:right w:val="none" w:sz="0" w:space="0" w:color="auto"/>
      </w:divBdr>
      <w:divsChild>
        <w:div w:id="54244958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5711050">
              <w:marLeft w:val="0"/>
              <w:marRight w:val="0"/>
              <w:marTop w:val="0"/>
              <w:marBottom w:val="0"/>
              <w:divBdr>
                <w:top w:val="none" w:sz="0" w:space="0" w:color="auto"/>
                <w:left w:val="none" w:sz="0" w:space="0" w:color="auto"/>
                <w:bottom w:val="none" w:sz="0" w:space="0" w:color="auto"/>
                <w:right w:val="none" w:sz="0" w:space="0" w:color="auto"/>
              </w:divBdr>
              <w:divsChild>
                <w:div w:id="1164707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5492226">
              <w:marLeft w:val="0"/>
              <w:marRight w:val="0"/>
              <w:marTop w:val="0"/>
              <w:marBottom w:val="0"/>
              <w:divBdr>
                <w:top w:val="none" w:sz="0" w:space="0" w:color="auto"/>
                <w:left w:val="none" w:sz="0" w:space="0" w:color="auto"/>
                <w:bottom w:val="none" w:sz="0" w:space="0" w:color="auto"/>
                <w:right w:val="none" w:sz="0" w:space="0" w:color="auto"/>
              </w:divBdr>
              <w:divsChild>
                <w:div w:id="15033557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5266245">
              <w:marLeft w:val="0"/>
              <w:marRight w:val="0"/>
              <w:marTop w:val="0"/>
              <w:marBottom w:val="0"/>
              <w:divBdr>
                <w:top w:val="none" w:sz="0" w:space="0" w:color="auto"/>
                <w:left w:val="none" w:sz="0" w:space="0" w:color="auto"/>
                <w:bottom w:val="none" w:sz="0" w:space="0" w:color="auto"/>
                <w:right w:val="none" w:sz="0" w:space="0" w:color="auto"/>
              </w:divBdr>
              <w:divsChild>
                <w:div w:id="11729106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71119788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61213939">
              <w:marLeft w:val="0"/>
              <w:marRight w:val="0"/>
              <w:marTop w:val="0"/>
              <w:marBottom w:val="0"/>
              <w:divBdr>
                <w:top w:val="none" w:sz="0" w:space="0" w:color="auto"/>
                <w:left w:val="none" w:sz="0" w:space="0" w:color="auto"/>
                <w:bottom w:val="none" w:sz="0" w:space="0" w:color="auto"/>
                <w:right w:val="none" w:sz="0" w:space="0" w:color="auto"/>
              </w:divBdr>
              <w:divsChild>
                <w:div w:id="6518316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6755223">
              <w:marLeft w:val="0"/>
              <w:marRight w:val="0"/>
              <w:marTop w:val="0"/>
              <w:marBottom w:val="0"/>
              <w:divBdr>
                <w:top w:val="none" w:sz="0" w:space="0" w:color="auto"/>
                <w:left w:val="none" w:sz="0" w:space="0" w:color="auto"/>
                <w:bottom w:val="none" w:sz="0" w:space="0" w:color="auto"/>
                <w:right w:val="none" w:sz="0" w:space="0" w:color="auto"/>
              </w:divBdr>
              <w:divsChild>
                <w:div w:id="1015301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8792413">
              <w:marLeft w:val="0"/>
              <w:marRight w:val="0"/>
              <w:marTop w:val="0"/>
              <w:marBottom w:val="0"/>
              <w:divBdr>
                <w:top w:val="none" w:sz="0" w:space="0" w:color="auto"/>
                <w:left w:val="none" w:sz="0" w:space="0" w:color="auto"/>
                <w:bottom w:val="none" w:sz="0" w:space="0" w:color="auto"/>
                <w:right w:val="none" w:sz="0" w:space="0" w:color="auto"/>
              </w:divBdr>
              <w:divsChild>
                <w:div w:id="128130280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71430093">
                      <w:marLeft w:val="0"/>
                      <w:marRight w:val="0"/>
                      <w:marTop w:val="0"/>
                      <w:marBottom w:val="0"/>
                      <w:divBdr>
                        <w:top w:val="none" w:sz="0" w:space="0" w:color="auto"/>
                        <w:left w:val="none" w:sz="0" w:space="0" w:color="auto"/>
                        <w:bottom w:val="none" w:sz="0" w:space="0" w:color="auto"/>
                        <w:right w:val="none" w:sz="0" w:space="0" w:color="auto"/>
                      </w:divBdr>
                      <w:divsChild>
                        <w:div w:id="286158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8503960">
                      <w:marLeft w:val="0"/>
                      <w:marRight w:val="0"/>
                      <w:marTop w:val="0"/>
                      <w:marBottom w:val="0"/>
                      <w:divBdr>
                        <w:top w:val="none" w:sz="0" w:space="0" w:color="auto"/>
                        <w:left w:val="none" w:sz="0" w:space="0" w:color="auto"/>
                        <w:bottom w:val="none" w:sz="0" w:space="0" w:color="auto"/>
                        <w:right w:val="none" w:sz="0" w:space="0" w:color="auto"/>
                      </w:divBdr>
                      <w:divsChild>
                        <w:div w:id="5109510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68111426">
                      <w:marLeft w:val="0"/>
                      <w:marRight w:val="0"/>
                      <w:marTop w:val="0"/>
                      <w:marBottom w:val="0"/>
                      <w:divBdr>
                        <w:top w:val="none" w:sz="0" w:space="0" w:color="auto"/>
                        <w:left w:val="none" w:sz="0" w:space="0" w:color="auto"/>
                        <w:bottom w:val="none" w:sz="0" w:space="0" w:color="auto"/>
                        <w:right w:val="none" w:sz="0" w:space="0" w:color="auto"/>
                      </w:divBdr>
                      <w:divsChild>
                        <w:div w:id="13587745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36847103">
              <w:marLeft w:val="0"/>
              <w:marRight w:val="0"/>
              <w:marTop w:val="0"/>
              <w:marBottom w:val="0"/>
              <w:divBdr>
                <w:top w:val="none" w:sz="0" w:space="0" w:color="auto"/>
                <w:left w:val="none" w:sz="0" w:space="0" w:color="auto"/>
                <w:bottom w:val="none" w:sz="0" w:space="0" w:color="auto"/>
                <w:right w:val="none" w:sz="0" w:space="0" w:color="auto"/>
              </w:divBdr>
              <w:divsChild>
                <w:div w:id="13980861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89848516">
      <w:bodyDiv w:val="1"/>
      <w:marLeft w:val="0"/>
      <w:marRight w:val="0"/>
      <w:marTop w:val="0"/>
      <w:marBottom w:val="0"/>
      <w:divBdr>
        <w:top w:val="none" w:sz="0" w:space="0" w:color="auto"/>
        <w:left w:val="none" w:sz="0" w:space="0" w:color="auto"/>
        <w:bottom w:val="none" w:sz="0" w:space="0" w:color="auto"/>
        <w:right w:val="none" w:sz="0" w:space="0" w:color="auto"/>
      </w:divBdr>
    </w:div>
    <w:div w:id="1598753563">
      <w:bodyDiv w:val="1"/>
      <w:marLeft w:val="0"/>
      <w:marRight w:val="0"/>
      <w:marTop w:val="0"/>
      <w:marBottom w:val="0"/>
      <w:divBdr>
        <w:top w:val="none" w:sz="0" w:space="0" w:color="auto"/>
        <w:left w:val="none" w:sz="0" w:space="0" w:color="auto"/>
        <w:bottom w:val="none" w:sz="0" w:space="0" w:color="auto"/>
        <w:right w:val="none" w:sz="0" w:space="0" w:color="auto"/>
      </w:divBdr>
      <w:divsChild>
        <w:div w:id="192697911">
          <w:marLeft w:val="0"/>
          <w:marRight w:val="0"/>
          <w:marTop w:val="0"/>
          <w:marBottom w:val="0"/>
          <w:divBdr>
            <w:top w:val="none" w:sz="0" w:space="0" w:color="auto"/>
            <w:left w:val="none" w:sz="0" w:space="0" w:color="auto"/>
            <w:bottom w:val="none" w:sz="0" w:space="0" w:color="auto"/>
            <w:right w:val="none" w:sz="0" w:space="0" w:color="auto"/>
          </w:divBdr>
          <w:divsChild>
            <w:div w:id="884333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3363823">
          <w:marLeft w:val="0"/>
          <w:marRight w:val="0"/>
          <w:marTop w:val="0"/>
          <w:marBottom w:val="0"/>
          <w:divBdr>
            <w:top w:val="none" w:sz="0" w:space="0" w:color="auto"/>
            <w:left w:val="none" w:sz="0" w:space="0" w:color="auto"/>
            <w:bottom w:val="none" w:sz="0" w:space="0" w:color="auto"/>
            <w:right w:val="none" w:sz="0" w:space="0" w:color="auto"/>
          </w:divBdr>
          <w:divsChild>
            <w:div w:id="599409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0415435">
          <w:marLeft w:val="0"/>
          <w:marRight w:val="0"/>
          <w:marTop w:val="0"/>
          <w:marBottom w:val="0"/>
          <w:divBdr>
            <w:top w:val="none" w:sz="0" w:space="0" w:color="auto"/>
            <w:left w:val="none" w:sz="0" w:space="0" w:color="auto"/>
            <w:bottom w:val="none" w:sz="0" w:space="0" w:color="auto"/>
            <w:right w:val="none" w:sz="0" w:space="0" w:color="auto"/>
          </w:divBdr>
          <w:divsChild>
            <w:div w:id="16982409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2042164">
          <w:marLeft w:val="0"/>
          <w:marRight w:val="0"/>
          <w:marTop w:val="0"/>
          <w:marBottom w:val="0"/>
          <w:divBdr>
            <w:top w:val="none" w:sz="0" w:space="0" w:color="auto"/>
            <w:left w:val="none" w:sz="0" w:space="0" w:color="auto"/>
            <w:bottom w:val="none" w:sz="0" w:space="0" w:color="auto"/>
            <w:right w:val="none" w:sz="0" w:space="0" w:color="auto"/>
          </w:divBdr>
          <w:divsChild>
            <w:div w:id="13836747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0880227">
          <w:marLeft w:val="0"/>
          <w:marRight w:val="0"/>
          <w:marTop w:val="0"/>
          <w:marBottom w:val="0"/>
          <w:divBdr>
            <w:top w:val="none" w:sz="0" w:space="0" w:color="auto"/>
            <w:left w:val="none" w:sz="0" w:space="0" w:color="auto"/>
            <w:bottom w:val="none" w:sz="0" w:space="0" w:color="auto"/>
            <w:right w:val="none" w:sz="0" w:space="0" w:color="auto"/>
          </w:divBdr>
          <w:divsChild>
            <w:div w:id="17948641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3864335">
          <w:marLeft w:val="0"/>
          <w:marRight w:val="0"/>
          <w:marTop w:val="0"/>
          <w:marBottom w:val="0"/>
          <w:divBdr>
            <w:top w:val="none" w:sz="0" w:space="0" w:color="auto"/>
            <w:left w:val="none" w:sz="0" w:space="0" w:color="auto"/>
            <w:bottom w:val="none" w:sz="0" w:space="0" w:color="auto"/>
            <w:right w:val="none" w:sz="0" w:space="0" w:color="auto"/>
          </w:divBdr>
          <w:divsChild>
            <w:div w:id="15153459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02177677">
          <w:marLeft w:val="0"/>
          <w:marRight w:val="0"/>
          <w:marTop w:val="0"/>
          <w:marBottom w:val="0"/>
          <w:divBdr>
            <w:top w:val="none" w:sz="0" w:space="0" w:color="auto"/>
            <w:left w:val="none" w:sz="0" w:space="0" w:color="auto"/>
            <w:bottom w:val="none" w:sz="0" w:space="0" w:color="auto"/>
            <w:right w:val="none" w:sz="0" w:space="0" w:color="auto"/>
          </w:divBdr>
          <w:divsChild>
            <w:div w:id="6621211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8242507">
          <w:marLeft w:val="0"/>
          <w:marRight w:val="0"/>
          <w:marTop w:val="0"/>
          <w:marBottom w:val="0"/>
          <w:divBdr>
            <w:top w:val="none" w:sz="0" w:space="0" w:color="auto"/>
            <w:left w:val="none" w:sz="0" w:space="0" w:color="auto"/>
            <w:bottom w:val="none" w:sz="0" w:space="0" w:color="auto"/>
            <w:right w:val="none" w:sz="0" w:space="0" w:color="auto"/>
          </w:divBdr>
          <w:divsChild>
            <w:div w:id="7842321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4813383">
          <w:marLeft w:val="0"/>
          <w:marRight w:val="0"/>
          <w:marTop w:val="0"/>
          <w:marBottom w:val="0"/>
          <w:divBdr>
            <w:top w:val="none" w:sz="0" w:space="0" w:color="auto"/>
            <w:left w:val="none" w:sz="0" w:space="0" w:color="auto"/>
            <w:bottom w:val="none" w:sz="0" w:space="0" w:color="auto"/>
            <w:right w:val="none" w:sz="0" w:space="0" w:color="auto"/>
          </w:divBdr>
          <w:divsChild>
            <w:div w:id="20831404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5605326">
          <w:marLeft w:val="0"/>
          <w:marRight w:val="0"/>
          <w:marTop w:val="0"/>
          <w:marBottom w:val="0"/>
          <w:divBdr>
            <w:top w:val="none" w:sz="0" w:space="0" w:color="auto"/>
            <w:left w:val="none" w:sz="0" w:space="0" w:color="auto"/>
            <w:bottom w:val="none" w:sz="0" w:space="0" w:color="auto"/>
            <w:right w:val="none" w:sz="0" w:space="0" w:color="auto"/>
          </w:divBdr>
          <w:divsChild>
            <w:div w:id="12440740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4159544">
          <w:marLeft w:val="0"/>
          <w:marRight w:val="0"/>
          <w:marTop w:val="0"/>
          <w:marBottom w:val="0"/>
          <w:divBdr>
            <w:top w:val="none" w:sz="0" w:space="0" w:color="auto"/>
            <w:left w:val="none" w:sz="0" w:space="0" w:color="auto"/>
            <w:bottom w:val="none" w:sz="0" w:space="0" w:color="auto"/>
            <w:right w:val="none" w:sz="0" w:space="0" w:color="auto"/>
          </w:divBdr>
          <w:divsChild>
            <w:div w:id="10067096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0260322">
      <w:bodyDiv w:val="1"/>
      <w:marLeft w:val="0"/>
      <w:marRight w:val="0"/>
      <w:marTop w:val="0"/>
      <w:marBottom w:val="0"/>
      <w:divBdr>
        <w:top w:val="none" w:sz="0" w:space="0" w:color="auto"/>
        <w:left w:val="none" w:sz="0" w:space="0" w:color="auto"/>
        <w:bottom w:val="none" w:sz="0" w:space="0" w:color="auto"/>
        <w:right w:val="none" w:sz="0" w:space="0" w:color="auto"/>
      </w:divBdr>
      <w:divsChild>
        <w:div w:id="43086113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01935196">
              <w:marLeft w:val="0"/>
              <w:marRight w:val="0"/>
              <w:marTop w:val="0"/>
              <w:marBottom w:val="0"/>
              <w:divBdr>
                <w:top w:val="none" w:sz="0" w:space="0" w:color="auto"/>
                <w:left w:val="none" w:sz="0" w:space="0" w:color="auto"/>
                <w:bottom w:val="none" w:sz="0" w:space="0" w:color="auto"/>
                <w:right w:val="none" w:sz="0" w:space="0" w:color="auto"/>
              </w:divBdr>
              <w:divsChild>
                <w:div w:id="210110096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63062813">
                      <w:marLeft w:val="0"/>
                      <w:marRight w:val="0"/>
                      <w:marTop w:val="0"/>
                      <w:marBottom w:val="0"/>
                      <w:divBdr>
                        <w:top w:val="none" w:sz="0" w:space="0" w:color="auto"/>
                        <w:left w:val="none" w:sz="0" w:space="0" w:color="auto"/>
                        <w:bottom w:val="none" w:sz="0" w:space="0" w:color="auto"/>
                        <w:right w:val="none" w:sz="0" w:space="0" w:color="auto"/>
                      </w:divBdr>
                      <w:divsChild>
                        <w:div w:id="3231208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50626312">
                      <w:marLeft w:val="0"/>
                      <w:marRight w:val="0"/>
                      <w:marTop w:val="0"/>
                      <w:marBottom w:val="0"/>
                      <w:divBdr>
                        <w:top w:val="none" w:sz="0" w:space="0" w:color="auto"/>
                        <w:left w:val="none" w:sz="0" w:space="0" w:color="auto"/>
                        <w:bottom w:val="none" w:sz="0" w:space="0" w:color="auto"/>
                        <w:right w:val="none" w:sz="0" w:space="0" w:color="auto"/>
                      </w:divBdr>
                      <w:divsChild>
                        <w:div w:id="5531252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6175499">
              <w:marLeft w:val="0"/>
              <w:marRight w:val="0"/>
              <w:marTop w:val="0"/>
              <w:marBottom w:val="0"/>
              <w:divBdr>
                <w:top w:val="none" w:sz="0" w:space="0" w:color="auto"/>
                <w:left w:val="none" w:sz="0" w:space="0" w:color="auto"/>
                <w:bottom w:val="none" w:sz="0" w:space="0" w:color="auto"/>
                <w:right w:val="none" w:sz="0" w:space="0" w:color="auto"/>
              </w:divBdr>
              <w:divsChild>
                <w:div w:id="20752020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9026303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26880752">
              <w:marLeft w:val="0"/>
              <w:marRight w:val="0"/>
              <w:marTop w:val="0"/>
              <w:marBottom w:val="0"/>
              <w:divBdr>
                <w:top w:val="none" w:sz="0" w:space="0" w:color="auto"/>
                <w:left w:val="none" w:sz="0" w:space="0" w:color="auto"/>
                <w:bottom w:val="none" w:sz="0" w:space="0" w:color="auto"/>
                <w:right w:val="none" w:sz="0" w:space="0" w:color="auto"/>
              </w:divBdr>
              <w:divsChild>
                <w:div w:id="10766314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376960">
              <w:marLeft w:val="0"/>
              <w:marRight w:val="0"/>
              <w:marTop w:val="0"/>
              <w:marBottom w:val="0"/>
              <w:divBdr>
                <w:top w:val="none" w:sz="0" w:space="0" w:color="auto"/>
                <w:left w:val="none" w:sz="0" w:space="0" w:color="auto"/>
                <w:bottom w:val="none" w:sz="0" w:space="0" w:color="auto"/>
                <w:right w:val="none" w:sz="0" w:space="0" w:color="auto"/>
              </w:divBdr>
              <w:divsChild>
                <w:div w:id="3733857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01255045">
              <w:marLeft w:val="0"/>
              <w:marRight w:val="0"/>
              <w:marTop w:val="0"/>
              <w:marBottom w:val="0"/>
              <w:divBdr>
                <w:top w:val="none" w:sz="0" w:space="0" w:color="auto"/>
                <w:left w:val="none" w:sz="0" w:space="0" w:color="auto"/>
                <w:bottom w:val="none" w:sz="0" w:space="0" w:color="auto"/>
                <w:right w:val="none" w:sz="0" w:space="0" w:color="auto"/>
              </w:divBdr>
              <w:divsChild>
                <w:div w:id="1693693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5693469">
      <w:bodyDiv w:val="1"/>
      <w:marLeft w:val="0"/>
      <w:marRight w:val="0"/>
      <w:marTop w:val="0"/>
      <w:marBottom w:val="0"/>
      <w:divBdr>
        <w:top w:val="none" w:sz="0" w:space="0" w:color="auto"/>
        <w:left w:val="none" w:sz="0" w:space="0" w:color="auto"/>
        <w:bottom w:val="none" w:sz="0" w:space="0" w:color="auto"/>
        <w:right w:val="none" w:sz="0" w:space="0" w:color="auto"/>
      </w:divBdr>
      <w:divsChild>
        <w:div w:id="380523302">
          <w:marLeft w:val="0"/>
          <w:marRight w:val="0"/>
          <w:marTop w:val="0"/>
          <w:marBottom w:val="0"/>
          <w:divBdr>
            <w:top w:val="none" w:sz="0" w:space="0" w:color="auto"/>
            <w:left w:val="none" w:sz="0" w:space="0" w:color="auto"/>
            <w:bottom w:val="none" w:sz="0" w:space="0" w:color="auto"/>
            <w:right w:val="none" w:sz="0" w:space="0" w:color="auto"/>
          </w:divBdr>
          <w:divsChild>
            <w:div w:id="19244884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68956587">
          <w:marLeft w:val="0"/>
          <w:marRight w:val="0"/>
          <w:marTop w:val="0"/>
          <w:marBottom w:val="0"/>
          <w:divBdr>
            <w:top w:val="none" w:sz="0" w:space="0" w:color="auto"/>
            <w:left w:val="none" w:sz="0" w:space="0" w:color="auto"/>
            <w:bottom w:val="none" w:sz="0" w:space="0" w:color="auto"/>
            <w:right w:val="none" w:sz="0" w:space="0" w:color="auto"/>
          </w:divBdr>
          <w:divsChild>
            <w:div w:id="1813520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99293253">
          <w:marLeft w:val="0"/>
          <w:marRight w:val="0"/>
          <w:marTop w:val="0"/>
          <w:marBottom w:val="0"/>
          <w:divBdr>
            <w:top w:val="none" w:sz="0" w:space="0" w:color="auto"/>
            <w:left w:val="none" w:sz="0" w:space="0" w:color="auto"/>
            <w:bottom w:val="none" w:sz="0" w:space="0" w:color="auto"/>
            <w:right w:val="none" w:sz="0" w:space="0" w:color="auto"/>
          </w:divBdr>
          <w:divsChild>
            <w:div w:id="3992574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0244123">
          <w:marLeft w:val="0"/>
          <w:marRight w:val="0"/>
          <w:marTop w:val="0"/>
          <w:marBottom w:val="0"/>
          <w:divBdr>
            <w:top w:val="none" w:sz="0" w:space="0" w:color="auto"/>
            <w:left w:val="none" w:sz="0" w:space="0" w:color="auto"/>
            <w:bottom w:val="none" w:sz="0" w:space="0" w:color="auto"/>
            <w:right w:val="none" w:sz="0" w:space="0" w:color="auto"/>
          </w:divBdr>
          <w:divsChild>
            <w:div w:id="12775675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45800110">
          <w:marLeft w:val="0"/>
          <w:marRight w:val="0"/>
          <w:marTop w:val="0"/>
          <w:marBottom w:val="0"/>
          <w:divBdr>
            <w:top w:val="none" w:sz="0" w:space="0" w:color="auto"/>
            <w:left w:val="none" w:sz="0" w:space="0" w:color="auto"/>
            <w:bottom w:val="none" w:sz="0" w:space="0" w:color="auto"/>
            <w:right w:val="none" w:sz="0" w:space="0" w:color="auto"/>
          </w:divBdr>
          <w:divsChild>
            <w:div w:id="5081069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65443008">
          <w:marLeft w:val="0"/>
          <w:marRight w:val="0"/>
          <w:marTop w:val="0"/>
          <w:marBottom w:val="0"/>
          <w:divBdr>
            <w:top w:val="none" w:sz="0" w:space="0" w:color="auto"/>
            <w:left w:val="none" w:sz="0" w:space="0" w:color="auto"/>
            <w:bottom w:val="none" w:sz="0" w:space="0" w:color="auto"/>
            <w:right w:val="none" w:sz="0" w:space="0" w:color="auto"/>
          </w:divBdr>
          <w:divsChild>
            <w:div w:id="12130797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53225035">
          <w:marLeft w:val="0"/>
          <w:marRight w:val="0"/>
          <w:marTop w:val="0"/>
          <w:marBottom w:val="0"/>
          <w:divBdr>
            <w:top w:val="none" w:sz="0" w:space="0" w:color="auto"/>
            <w:left w:val="none" w:sz="0" w:space="0" w:color="auto"/>
            <w:bottom w:val="none" w:sz="0" w:space="0" w:color="auto"/>
            <w:right w:val="none" w:sz="0" w:space="0" w:color="auto"/>
          </w:divBdr>
          <w:divsChild>
            <w:div w:id="8494888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99456188">
          <w:marLeft w:val="0"/>
          <w:marRight w:val="0"/>
          <w:marTop w:val="0"/>
          <w:marBottom w:val="0"/>
          <w:divBdr>
            <w:top w:val="none" w:sz="0" w:space="0" w:color="auto"/>
            <w:left w:val="none" w:sz="0" w:space="0" w:color="auto"/>
            <w:bottom w:val="none" w:sz="0" w:space="0" w:color="auto"/>
            <w:right w:val="none" w:sz="0" w:space="0" w:color="auto"/>
          </w:divBdr>
          <w:divsChild>
            <w:div w:id="213648201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805956">
          <w:marLeft w:val="0"/>
          <w:marRight w:val="0"/>
          <w:marTop w:val="0"/>
          <w:marBottom w:val="0"/>
          <w:divBdr>
            <w:top w:val="none" w:sz="0" w:space="0" w:color="auto"/>
            <w:left w:val="none" w:sz="0" w:space="0" w:color="auto"/>
            <w:bottom w:val="none" w:sz="0" w:space="0" w:color="auto"/>
            <w:right w:val="none" w:sz="0" w:space="0" w:color="auto"/>
          </w:divBdr>
          <w:divsChild>
            <w:div w:id="2096127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583369">
          <w:marLeft w:val="0"/>
          <w:marRight w:val="0"/>
          <w:marTop w:val="0"/>
          <w:marBottom w:val="0"/>
          <w:divBdr>
            <w:top w:val="none" w:sz="0" w:space="0" w:color="auto"/>
            <w:left w:val="none" w:sz="0" w:space="0" w:color="auto"/>
            <w:bottom w:val="none" w:sz="0" w:space="0" w:color="auto"/>
            <w:right w:val="none" w:sz="0" w:space="0" w:color="auto"/>
          </w:divBdr>
          <w:divsChild>
            <w:div w:id="3656454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0836630">
          <w:marLeft w:val="0"/>
          <w:marRight w:val="0"/>
          <w:marTop w:val="0"/>
          <w:marBottom w:val="0"/>
          <w:divBdr>
            <w:top w:val="none" w:sz="0" w:space="0" w:color="auto"/>
            <w:left w:val="none" w:sz="0" w:space="0" w:color="auto"/>
            <w:bottom w:val="none" w:sz="0" w:space="0" w:color="auto"/>
            <w:right w:val="none" w:sz="0" w:space="0" w:color="auto"/>
          </w:divBdr>
          <w:divsChild>
            <w:div w:id="15924666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0306032">
          <w:marLeft w:val="0"/>
          <w:marRight w:val="0"/>
          <w:marTop w:val="0"/>
          <w:marBottom w:val="0"/>
          <w:divBdr>
            <w:top w:val="none" w:sz="0" w:space="0" w:color="auto"/>
            <w:left w:val="none" w:sz="0" w:space="0" w:color="auto"/>
            <w:bottom w:val="none" w:sz="0" w:space="0" w:color="auto"/>
            <w:right w:val="none" w:sz="0" w:space="0" w:color="auto"/>
          </w:divBdr>
          <w:divsChild>
            <w:div w:id="7573639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676609">
          <w:marLeft w:val="0"/>
          <w:marRight w:val="0"/>
          <w:marTop w:val="0"/>
          <w:marBottom w:val="0"/>
          <w:divBdr>
            <w:top w:val="none" w:sz="0" w:space="0" w:color="auto"/>
            <w:left w:val="none" w:sz="0" w:space="0" w:color="auto"/>
            <w:bottom w:val="none" w:sz="0" w:space="0" w:color="auto"/>
            <w:right w:val="none" w:sz="0" w:space="0" w:color="auto"/>
          </w:divBdr>
          <w:divsChild>
            <w:div w:id="18369180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661615731">
      <w:bodyDiv w:val="1"/>
      <w:marLeft w:val="0"/>
      <w:marRight w:val="0"/>
      <w:marTop w:val="0"/>
      <w:marBottom w:val="0"/>
      <w:divBdr>
        <w:top w:val="none" w:sz="0" w:space="0" w:color="auto"/>
        <w:left w:val="none" w:sz="0" w:space="0" w:color="auto"/>
        <w:bottom w:val="none" w:sz="0" w:space="0" w:color="auto"/>
        <w:right w:val="none" w:sz="0" w:space="0" w:color="auto"/>
      </w:divBdr>
      <w:divsChild>
        <w:div w:id="190385348">
          <w:marLeft w:val="0"/>
          <w:marRight w:val="0"/>
          <w:marTop w:val="0"/>
          <w:marBottom w:val="0"/>
          <w:divBdr>
            <w:top w:val="none" w:sz="0" w:space="0" w:color="auto"/>
            <w:left w:val="none" w:sz="0" w:space="0" w:color="auto"/>
            <w:bottom w:val="none" w:sz="0" w:space="0" w:color="auto"/>
            <w:right w:val="none" w:sz="0" w:space="0" w:color="auto"/>
          </w:divBdr>
          <w:divsChild>
            <w:div w:id="11991206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0726289">
          <w:marLeft w:val="0"/>
          <w:marRight w:val="0"/>
          <w:marTop w:val="0"/>
          <w:marBottom w:val="0"/>
          <w:divBdr>
            <w:top w:val="none" w:sz="0" w:space="0" w:color="auto"/>
            <w:left w:val="none" w:sz="0" w:space="0" w:color="auto"/>
            <w:bottom w:val="none" w:sz="0" w:space="0" w:color="auto"/>
            <w:right w:val="none" w:sz="0" w:space="0" w:color="auto"/>
          </w:divBdr>
          <w:divsChild>
            <w:div w:id="10021217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5381110">
          <w:marLeft w:val="0"/>
          <w:marRight w:val="0"/>
          <w:marTop w:val="0"/>
          <w:marBottom w:val="0"/>
          <w:divBdr>
            <w:top w:val="none" w:sz="0" w:space="0" w:color="auto"/>
            <w:left w:val="none" w:sz="0" w:space="0" w:color="auto"/>
            <w:bottom w:val="none" w:sz="0" w:space="0" w:color="auto"/>
            <w:right w:val="none" w:sz="0" w:space="0" w:color="auto"/>
          </w:divBdr>
          <w:divsChild>
            <w:div w:id="601687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28599664">
          <w:marLeft w:val="0"/>
          <w:marRight w:val="0"/>
          <w:marTop w:val="0"/>
          <w:marBottom w:val="0"/>
          <w:divBdr>
            <w:top w:val="none" w:sz="0" w:space="0" w:color="auto"/>
            <w:left w:val="none" w:sz="0" w:space="0" w:color="auto"/>
            <w:bottom w:val="none" w:sz="0" w:space="0" w:color="auto"/>
            <w:right w:val="none" w:sz="0" w:space="0" w:color="auto"/>
          </w:divBdr>
          <w:divsChild>
            <w:div w:id="10636025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62929481">
      <w:bodyDiv w:val="1"/>
      <w:marLeft w:val="0"/>
      <w:marRight w:val="0"/>
      <w:marTop w:val="0"/>
      <w:marBottom w:val="0"/>
      <w:divBdr>
        <w:top w:val="none" w:sz="0" w:space="0" w:color="auto"/>
        <w:left w:val="none" w:sz="0" w:space="0" w:color="auto"/>
        <w:bottom w:val="none" w:sz="0" w:space="0" w:color="auto"/>
        <w:right w:val="none" w:sz="0" w:space="0" w:color="auto"/>
      </w:divBdr>
      <w:divsChild>
        <w:div w:id="1780222067">
          <w:marLeft w:val="0"/>
          <w:marRight w:val="0"/>
          <w:marTop w:val="0"/>
          <w:marBottom w:val="0"/>
          <w:divBdr>
            <w:top w:val="none" w:sz="0" w:space="0" w:color="auto"/>
            <w:left w:val="none" w:sz="0" w:space="0" w:color="auto"/>
            <w:bottom w:val="none" w:sz="0" w:space="0" w:color="auto"/>
            <w:right w:val="none" w:sz="0" w:space="0" w:color="auto"/>
          </w:divBdr>
          <w:divsChild>
            <w:div w:id="1576938376">
              <w:marLeft w:val="340"/>
              <w:marRight w:val="0"/>
              <w:marTop w:val="160"/>
              <w:marBottom w:val="200"/>
              <w:divBdr>
                <w:top w:val="none" w:sz="0" w:space="0" w:color="auto"/>
                <w:left w:val="none" w:sz="0" w:space="0" w:color="auto"/>
                <w:bottom w:val="none" w:sz="0" w:space="0" w:color="auto"/>
                <w:right w:val="none" w:sz="0" w:space="0" w:color="auto"/>
              </w:divBdr>
            </w:div>
            <w:div w:id="191242249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3818794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9472355">
                      <w:marLeft w:val="0"/>
                      <w:marRight w:val="0"/>
                      <w:marTop w:val="0"/>
                      <w:marBottom w:val="0"/>
                      <w:divBdr>
                        <w:top w:val="none" w:sz="0" w:space="0" w:color="auto"/>
                        <w:left w:val="none" w:sz="0" w:space="0" w:color="auto"/>
                        <w:bottom w:val="none" w:sz="0" w:space="0" w:color="auto"/>
                        <w:right w:val="none" w:sz="0" w:space="0" w:color="auto"/>
                      </w:divBdr>
                      <w:divsChild>
                        <w:div w:id="5589752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817637">
                      <w:marLeft w:val="0"/>
                      <w:marRight w:val="0"/>
                      <w:marTop w:val="0"/>
                      <w:marBottom w:val="0"/>
                      <w:divBdr>
                        <w:top w:val="none" w:sz="0" w:space="0" w:color="auto"/>
                        <w:left w:val="none" w:sz="0" w:space="0" w:color="auto"/>
                        <w:bottom w:val="none" w:sz="0" w:space="0" w:color="auto"/>
                        <w:right w:val="none" w:sz="0" w:space="0" w:color="auto"/>
                      </w:divBdr>
                      <w:divsChild>
                        <w:div w:id="11847095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1535231">
                      <w:marLeft w:val="0"/>
                      <w:marRight w:val="0"/>
                      <w:marTop w:val="0"/>
                      <w:marBottom w:val="0"/>
                      <w:divBdr>
                        <w:top w:val="none" w:sz="0" w:space="0" w:color="auto"/>
                        <w:left w:val="none" w:sz="0" w:space="0" w:color="auto"/>
                        <w:bottom w:val="none" w:sz="0" w:space="0" w:color="auto"/>
                        <w:right w:val="none" w:sz="0" w:space="0" w:color="auto"/>
                      </w:divBdr>
                      <w:divsChild>
                        <w:div w:id="10451796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5667317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056999686">
                      <w:marLeft w:val="0"/>
                      <w:marRight w:val="0"/>
                      <w:marTop w:val="0"/>
                      <w:marBottom w:val="0"/>
                      <w:divBdr>
                        <w:top w:val="none" w:sz="0" w:space="0" w:color="auto"/>
                        <w:left w:val="none" w:sz="0" w:space="0" w:color="auto"/>
                        <w:bottom w:val="none" w:sz="0" w:space="0" w:color="auto"/>
                        <w:right w:val="none" w:sz="0" w:space="0" w:color="auto"/>
                      </w:divBdr>
                      <w:divsChild>
                        <w:div w:id="42862254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37374974">
                              <w:marLeft w:val="0"/>
                              <w:marRight w:val="0"/>
                              <w:marTop w:val="0"/>
                              <w:marBottom w:val="0"/>
                              <w:divBdr>
                                <w:top w:val="none" w:sz="0" w:space="0" w:color="auto"/>
                                <w:left w:val="none" w:sz="0" w:space="0" w:color="auto"/>
                                <w:bottom w:val="none" w:sz="0" w:space="0" w:color="auto"/>
                                <w:right w:val="none" w:sz="0" w:space="0" w:color="auto"/>
                              </w:divBdr>
                              <w:divsChild>
                                <w:div w:id="7435337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8138414">
                              <w:marLeft w:val="0"/>
                              <w:marRight w:val="0"/>
                              <w:marTop w:val="0"/>
                              <w:marBottom w:val="0"/>
                              <w:divBdr>
                                <w:top w:val="none" w:sz="0" w:space="0" w:color="auto"/>
                                <w:left w:val="none" w:sz="0" w:space="0" w:color="auto"/>
                                <w:bottom w:val="none" w:sz="0" w:space="0" w:color="auto"/>
                                <w:right w:val="none" w:sz="0" w:space="0" w:color="auto"/>
                              </w:divBdr>
                              <w:divsChild>
                                <w:div w:id="10606373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26910584">
                      <w:marLeft w:val="0"/>
                      <w:marRight w:val="0"/>
                      <w:marTop w:val="0"/>
                      <w:marBottom w:val="0"/>
                      <w:divBdr>
                        <w:top w:val="none" w:sz="0" w:space="0" w:color="auto"/>
                        <w:left w:val="none" w:sz="0" w:space="0" w:color="auto"/>
                        <w:bottom w:val="none" w:sz="0" w:space="0" w:color="auto"/>
                        <w:right w:val="none" w:sz="0" w:space="0" w:color="auto"/>
                      </w:divBdr>
                      <w:divsChild>
                        <w:div w:id="10912696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5311661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19665967">
                      <w:marLeft w:val="0"/>
                      <w:marRight w:val="0"/>
                      <w:marTop w:val="0"/>
                      <w:marBottom w:val="0"/>
                      <w:divBdr>
                        <w:top w:val="none" w:sz="0" w:space="0" w:color="auto"/>
                        <w:left w:val="none" w:sz="0" w:space="0" w:color="auto"/>
                        <w:bottom w:val="none" w:sz="0" w:space="0" w:color="auto"/>
                        <w:right w:val="none" w:sz="0" w:space="0" w:color="auto"/>
                      </w:divBdr>
                      <w:divsChild>
                        <w:div w:id="10045555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37917469">
                      <w:marLeft w:val="0"/>
                      <w:marRight w:val="0"/>
                      <w:marTop w:val="0"/>
                      <w:marBottom w:val="0"/>
                      <w:divBdr>
                        <w:top w:val="none" w:sz="0" w:space="0" w:color="auto"/>
                        <w:left w:val="none" w:sz="0" w:space="0" w:color="auto"/>
                        <w:bottom w:val="none" w:sz="0" w:space="0" w:color="auto"/>
                        <w:right w:val="none" w:sz="0" w:space="0" w:color="auto"/>
                      </w:divBdr>
                      <w:divsChild>
                        <w:div w:id="2917917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0223613">
                      <w:marLeft w:val="0"/>
                      <w:marRight w:val="0"/>
                      <w:marTop w:val="0"/>
                      <w:marBottom w:val="0"/>
                      <w:divBdr>
                        <w:top w:val="none" w:sz="0" w:space="0" w:color="auto"/>
                        <w:left w:val="none" w:sz="0" w:space="0" w:color="auto"/>
                        <w:bottom w:val="none" w:sz="0" w:space="0" w:color="auto"/>
                        <w:right w:val="none" w:sz="0" w:space="0" w:color="auto"/>
                      </w:divBdr>
                      <w:divsChild>
                        <w:div w:id="11220722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1234468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12155315">
                      <w:marLeft w:val="0"/>
                      <w:marRight w:val="0"/>
                      <w:marTop w:val="160"/>
                      <w:marBottom w:val="200"/>
                      <w:divBdr>
                        <w:top w:val="none" w:sz="0" w:space="0" w:color="auto"/>
                        <w:left w:val="none" w:sz="0" w:space="0" w:color="auto"/>
                        <w:bottom w:val="none" w:sz="0" w:space="0" w:color="auto"/>
                        <w:right w:val="none" w:sz="0" w:space="0" w:color="auto"/>
                      </w:divBdr>
                    </w:div>
                    <w:div w:id="385225762">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46582702">
          <w:marLeft w:val="0"/>
          <w:marRight w:val="0"/>
          <w:marTop w:val="0"/>
          <w:marBottom w:val="0"/>
          <w:divBdr>
            <w:top w:val="none" w:sz="0" w:space="0" w:color="auto"/>
            <w:left w:val="none" w:sz="0" w:space="0" w:color="auto"/>
            <w:bottom w:val="none" w:sz="0" w:space="0" w:color="auto"/>
            <w:right w:val="none" w:sz="0" w:space="0" w:color="auto"/>
          </w:divBdr>
          <w:divsChild>
            <w:div w:id="818688458">
              <w:marLeft w:val="340"/>
              <w:marRight w:val="0"/>
              <w:marTop w:val="160"/>
              <w:marBottom w:val="200"/>
              <w:divBdr>
                <w:top w:val="none" w:sz="0" w:space="0" w:color="auto"/>
                <w:left w:val="none" w:sz="0" w:space="0" w:color="auto"/>
                <w:bottom w:val="none" w:sz="0" w:space="0" w:color="auto"/>
                <w:right w:val="none" w:sz="0" w:space="0" w:color="auto"/>
              </w:divBdr>
            </w:div>
            <w:div w:id="1683290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575556614">
                  <w:blockQuote w:val="1"/>
                  <w:marLeft w:val="400"/>
                  <w:marRight w:val="0"/>
                  <w:marTop w:val="160"/>
                  <w:marBottom w:val="200"/>
                  <w:divBdr>
                    <w:top w:val="none" w:sz="0" w:space="0" w:color="auto"/>
                    <w:left w:val="none" w:sz="0" w:space="0" w:color="auto"/>
                    <w:bottom w:val="none" w:sz="0" w:space="0" w:color="auto"/>
                    <w:right w:val="none" w:sz="0" w:space="0" w:color="auto"/>
                  </w:divBdr>
                </w:div>
                <w:div w:id="641738530">
                  <w:blockQuote w:val="1"/>
                  <w:marLeft w:val="400"/>
                  <w:marRight w:val="0"/>
                  <w:marTop w:val="160"/>
                  <w:marBottom w:val="200"/>
                  <w:divBdr>
                    <w:top w:val="none" w:sz="0" w:space="0" w:color="auto"/>
                    <w:left w:val="none" w:sz="0" w:space="0" w:color="auto"/>
                    <w:bottom w:val="none" w:sz="0" w:space="0" w:color="auto"/>
                    <w:right w:val="none" w:sz="0" w:space="0" w:color="auto"/>
                  </w:divBdr>
                </w:div>
                <w:div w:id="1772046367">
                  <w:blockQuote w:val="1"/>
                  <w:marLeft w:val="400"/>
                  <w:marRight w:val="0"/>
                  <w:marTop w:val="160"/>
                  <w:marBottom w:val="200"/>
                  <w:divBdr>
                    <w:top w:val="none" w:sz="0" w:space="0" w:color="auto"/>
                    <w:left w:val="none" w:sz="0" w:space="0" w:color="auto"/>
                    <w:bottom w:val="none" w:sz="0" w:space="0" w:color="auto"/>
                    <w:right w:val="none" w:sz="0" w:space="0" w:color="auto"/>
                  </w:divBdr>
                </w:div>
                <w:div w:id="65040217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57549170">
                      <w:marLeft w:val="0"/>
                      <w:marRight w:val="0"/>
                      <w:marTop w:val="160"/>
                      <w:marBottom w:val="200"/>
                      <w:divBdr>
                        <w:top w:val="none" w:sz="0" w:space="0" w:color="auto"/>
                        <w:left w:val="none" w:sz="0" w:space="0" w:color="auto"/>
                        <w:bottom w:val="none" w:sz="0" w:space="0" w:color="auto"/>
                        <w:right w:val="none" w:sz="0" w:space="0" w:color="auto"/>
                      </w:divBdr>
                    </w:div>
                    <w:div w:id="1295982121">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663923689">
      <w:bodyDiv w:val="1"/>
      <w:marLeft w:val="0"/>
      <w:marRight w:val="0"/>
      <w:marTop w:val="0"/>
      <w:marBottom w:val="0"/>
      <w:divBdr>
        <w:top w:val="none" w:sz="0" w:space="0" w:color="auto"/>
        <w:left w:val="none" w:sz="0" w:space="0" w:color="auto"/>
        <w:bottom w:val="none" w:sz="0" w:space="0" w:color="auto"/>
        <w:right w:val="none" w:sz="0" w:space="0" w:color="auto"/>
      </w:divBdr>
      <w:divsChild>
        <w:div w:id="1085955100">
          <w:marLeft w:val="340"/>
          <w:marRight w:val="0"/>
          <w:marTop w:val="160"/>
          <w:marBottom w:val="200"/>
          <w:divBdr>
            <w:top w:val="none" w:sz="0" w:space="0" w:color="auto"/>
            <w:left w:val="none" w:sz="0" w:space="0" w:color="auto"/>
            <w:bottom w:val="none" w:sz="0" w:space="0" w:color="auto"/>
            <w:right w:val="none" w:sz="0" w:space="0" w:color="auto"/>
          </w:divBdr>
        </w:div>
        <w:div w:id="209728499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64376101">
              <w:blockQuote w:val="1"/>
              <w:marLeft w:val="400"/>
              <w:marRight w:val="0"/>
              <w:marTop w:val="160"/>
              <w:marBottom w:val="200"/>
              <w:divBdr>
                <w:top w:val="none" w:sz="0" w:space="0" w:color="auto"/>
                <w:left w:val="none" w:sz="0" w:space="0" w:color="auto"/>
                <w:bottom w:val="none" w:sz="0" w:space="0" w:color="auto"/>
                <w:right w:val="none" w:sz="0" w:space="0" w:color="auto"/>
              </w:divBdr>
            </w:div>
            <w:div w:id="13907692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08287901">
      <w:bodyDiv w:val="1"/>
      <w:marLeft w:val="0"/>
      <w:marRight w:val="0"/>
      <w:marTop w:val="0"/>
      <w:marBottom w:val="0"/>
      <w:divBdr>
        <w:top w:val="none" w:sz="0" w:space="0" w:color="auto"/>
        <w:left w:val="none" w:sz="0" w:space="0" w:color="auto"/>
        <w:bottom w:val="none" w:sz="0" w:space="0" w:color="auto"/>
        <w:right w:val="none" w:sz="0" w:space="0" w:color="auto"/>
      </w:divBdr>
      <w:divsChild>
        <w:div w:id="182985926">
          <w:marLeft w:val="0"/>
          <w:marRight w:val="0"/>
          <w:marTop w:val="0"/>
          <w:marBottom w:val="0"/>
          <w:divBdr>
            <w:top w:val="none" w:sz="0" w:space="0" w:color="auto"/>
            <w:left w:val="none" w:sz="0" w:space="0" w:color="auto"/>
            <w:bottom w:val="none" w:sz="0" w:space="0" w:color="auto"/>
            <w:right w:val="none" w:sz="0" w:space="0" w:color="auto"/>
          </w:divBdr>
          <w:divsChild>
            <w:div w:id="3776334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1738797">
          <w:marLeft w:val="0"/>
          <w:marRight w:val="0"/>
          <w:marTop w:val="0"/>
          <w:marBottom w:val="0"/>
          <w:divBdr>
            <w:top w:val="none" w:sz="0" w:space="0" w:color="auto"/>
            <w:left w:val="none" w:sz="0" w:space="0" w:color="auto"/>
            <w:bottom w:val="none" w:sz="0" w:space="0" w:color="auto"/>
            <w:right w:val="none" w:sz="0" w:space="0" w:color="auto"/>
          </w:divBdr>
          <w:divsChild>
            <w:div w:id="2681243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5107016">
          <w:marLeft w:val="0"/>
          <w:marRight w:val="0"/>
          <w:marTop w:val="0"/>
          <w:marBottom w:val="0"/>
          <w:divBdr>
            <w:top w:val="none" w:sz="0" w:space="0" w:color="auto"/>
            <w:left w:val="none" w:sz="0" w:space="0" w:color="auto"/>
            <w:bottom w:val="none" w:sz="0" w:space="0" w:color="auto"/>
            <w:right w:val="none" w:sz="0" w:space="0" w:color="auto"/>
          </w:divBdr>
          <w:divsChild>
            <w:div w:id="11790827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1219017">
          <w:marLeft w:val="0"/>
          <w:marRight w:val="0"/>
          <w:marTop w:val="0"/>
          <w:marBottom w:val="0"/>
          <w:divBdr>
            <w:top w:val="none" w:sz="0" w:space="0" w:color="auto"/>
            <w:left w:val="none" w:sz="0" w:space="0" w:color="auto"/>
            <w:bottom w:val="none" w:sz="0" w:space="0" w:color="auto"/>
            <w:right w:val="none" w:sz="0" w:space="0" w:color="auto"/>
          </w:divBdr>
          <w:divsChild>
            <w:div w:id="15114875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14113410">
      <w:bodyDiv w:val="1"/>
      <w:marLeft w:val="0"/>
      <w:marRight w:val="0"/>
      <w:marTop w:val="0"/>
      <w:marBottom w:val="0"/>
      <w:divBdr>
        <w:top w:val="none" w:sz="0" w:space="0" w:color="auto"/>
        <w:left w:val="none" w:sz="0" w:space="0" w:color="auto"/>
        <w:bottom w:val="none" w:sz="0" w:space="0" w:color="auto"/>
        <w:right w:val="none" w:sz="0" w:space="0" w:color="auto"/>
      </w:divBdr>
      <w:divsChild>
        <w:div w:id="1230964183">
          <w:marLeft w:val="340"/>
          <w:marRight w:val="0"/>
          <w:marTop w:val="160"/>
          <w:marBottom w:val="200"/>
          <w:divBdr>
            <w:top w:val="none" w:sz="0" w:space="0" w:color="auto"/>
            <w:left w:val="none" w:sz="0" w:space="0" w:color="auto"/>
            <w:bottom w:val="none" w:sz="0" w:space="0" w:color="auto"/>
            <w:right w:val="none" w:sz="0" w:space="0" w:color="auto"/>
          </w:divBdr>
        </w:div>
        <w:div w:id="176384131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7273152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65847663">
                  <w:marLeft w:val="0"/>
                  <w:marRight w:val="0"/>
                  <w:marTop w:val="0"/>
                  <w:marBottom w:val="0"/>
                  <w:divBdr>
                    <w:top w:val="none" w:sz="0" w:space="0" w:color="auto"/>
                    <w:left w:val="none" w:sz="0" w:space="0" w:color="auto"/>
                    <w:bottom w:val="none" w:sz="0" w:space="0" w:color="auto"/>
                    <w:right w:val="none" w:sz="0" w:space="0" w:color="auto"/>
                  </w:divBdr>
                  <w:divsChild>
                    <w:div w:id="3729288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9280591">
                  <w:marLeft w:val="0"/>
                  <w:marRight w:val="0"/>
                  <w:marTop w:val="0"/>
                  <w:marBottom w:val="0"/>
                  <w:divBdr>
                    <w:top w:val="none" w:sz="0" w:space="0" w:color="auto"/>
                    <w:left w:val="none" w:sz="0" w:space="0" w:color="auto"/>
                    <w:bottom w:val="none" w:sz="0" w:space="0" w:color="auto"/>
                    <w:right w:val="none" w:sz="0" w:space="0" w:color="auto"/>
                  </w:divBdr>
                  <w:divsChild>
                    <w:div w:id="495753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94063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26102733">
      <w:bodyDiv w:val="1"/>
      <w:marLeft w:val="0"/>
      <w:marRight w:val="0"/>
      <w:marTop w:val="0"/>
      <w:marBottom w:val="0"/>
      <w:divBdr>
        <w:top w:val="none" w:sz="0" w:space="0" w:color="auto"/>
        <w:left w:val="none" w:sz="0" w:space="0" w:color="auto"/>
        <w:bottom w:val="none" w:sz="0" w:space="0" w:color="auto"/>
        <w:right w:val="none" w:sz="0" w:space="0" w:color="auto"/>
      </w:divBdr>
    </w:div>
    <w:div w:id="1739478008">
      <w:bodyDiv w:val="1"/>
      <w:marLeft w:val="0"/>
      <w:marRight w:val="0"/>
      <w:marTop w:val="0"/>
      <w:marBottom w:val="0"/>
      <w:divBdr>
        <w:top w:val="none" w:sz="0" w:space="0" w:color="auto"/>
        <w:left w:val="none" w:sz="0" w:space="0" w:color="auto"/>
        <w:bottom w:val="none" w:sz="0" w:space="0" w:color="auto"/>
        <w:right w:val="none" w:sz="0" w:space="0" w:color="auto"/>
      </w:divBdr>
    </w:div>
    <w:div w:id="1744907848">
      <w:bodyDiv w:val="1"/>
      <w:marLeft w:val="0"/>
      <w:marRight w:val="0"/>
      <w:marTop w:val="0"/>
      <w:marBottom w:val="0"/>
      <w:divBdr>
        <w:top w:val="none" w:sz="0" w:space="0" w:color="auto"/>
        <w:left w:val="none" w:sz="0" w:space="0" w:color="auto"/>
        <w:bottom w:val="none" w:sz="0" w:space="0" w:color="auto"/>
        <w:right w:val="none" w:sz="0" w:space="0" w:color="auto"/>
      </w:divBdr>
      <w:divsChild>
        <w:div w:id="11148339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67504820">
              <w:marLeft w:val="0"/>
              <w:marRight w:val="0"/>
              <w:marTop w:val="0"/>
              <w:marBottom w:val="0"/>
              <w:divBdr>
                <w:top w:val="none" w:sz="0" w:space="0" w:color="auto"/>
                <w:left w:val="none" w:sz="0" w:space="0" w:color="auto"/>
                <w:bottom w:val="none" w:sz="0" w:space="0" w:color="auto"/>
                <w:right w:val="none" w:sz="0" w:space="0" w:color="auto"/>
              </w:divBdr>
              <w:divsChild>
                <w:div w:id="15390768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6214475">
              <w:marLeft w:val="0"/>
              <w:marRight w:val="0"/>
              <w:marTop w:val="0"/>
              <w:marBottom w:val="0"/>
              <w:divBdr>
                <w:top w:val="none" w:sz="0" w:space="0" w:color="auto"/>
                <w:left w:val="none" w:sz="0" w:space="0" w:color="auto"/>
                <w:bottom w:val="none" w:sz="0" w:space="0" w:color="auto"/>
                <w:right w:val="none" w:sz="0" w:space="0" w:color="auto"/>
              </w:divBdr>
              <w:divsChild>
                <w:div w:id="8620171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2998467">
              <w:marLeft w:val="0"/>
              <w:marRight w:val="0"/>
              <w:marTop w:val="0"/>
              <w:marBottom w:val="0"/>
              <w:divBdr>
                <w:top w:val="none" w:sz="0" w:space="0" w:color="auto"/>
                <w:left w:val="none" w:sz="0" w:space="0" w:color="auto"/>
                <w:bottom w:val="none" w:sz="0" w:space="0" w:color="auto"/>
                <w:right w:val="none" w:sz="0" w:space="0" w:color="auto"/>
              </w:divBdr>
              <w:divsChild>
                <w:div w:id="13979734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69193147">
          <w:blockQuote w:val="1"/>
          <w:marLeft w:val="400"/>
          <w:marRight w:val="0"/>
          <w:marTop w:val="160"/>
          <w:marBottom w:val="200"/>
          <w:divBdr>
            <w:top w:val="none" w:sz="0" w:space="0" w:color="auto"/>
            <w:left w:val="none" w:sz="0" w:space="0" w:color="auto"/>
            <w:bottom w:val="none" w:sz="0" w:space="0" w:color="auto"/>
            <w:right w:val="none" w:sz="0" w:space="0" w:color="auto"/>
          </w:divBdr>
        </w:div>
        <w:div w:id="157412183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6962309">
              <w:marLeft w:val="0"/>
              <w:marRight w:val="0"/>
              <w:marTop w:val="0"/>
              <w:marBottom w:val="0"/>
              <w:divBdr>
                <w:top w:val="none" w:sz="0" w:space="0" w:color="auto"/>
                <w:left w:val="none" w:sz="0" w:space="0" w:color="auto"/>
                <w:bottom w:val="none" w:sz="0" w:space="0" w:color="auto"/>
                <w:right w:val="none" w:sz="0" w:space="0" w:color="auto"/>
              </w:divBdr>
              <w:divsChild>
                <w:div w:id="15791724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229938">
              <w:marLeft w:val="0"/>
              <w:marRight w:val="0"/>
              <w:marTop w:val="0"/>
              <w:marBottom w:val="0"/>
              <w:divBdr>
                <w:top w:val="none" w:sz="0" w:space="0" w:color="auto"/>
                <w:left w:val="none" w:sz="0" w:space="0" w:color="auto"/>
                <w:bottom w:val="none" w:sz="0" w:space="0" w:color="auto"/>
                <w:right w:val="none" w:sz="0" w:space="0" w:color="auto"/>
              </w:divBdr>
              <w:divsChild>
                <w:div w:id="15245203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06811654">
                      <w:marLeft w:val="0"/>
                      <w:marRight w:val="0"/>
                      <w:marTop w:val="0"/>
                      <w:marBottom w:val="0"/>
                      <w:divBdr>
                        <w:top w:val="none" w:sz="0" w:space="0" w:color="auto"/>
                        <w:left w:val="none" w:sz="0" w:space="0" w:color="auto"/>
                        <w:bottom w:val="none" w:sz="0" w:space="0" w:color="auto"/>
                        <w:right w:val="none" w:sz="0" w:space="0" w:color="auto"/>
                      </w:divBdr>
                      <w:divsChild>
                        <w:div w:id="1331179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0690511">
                      <w:marLeft w:val="0"/>
                      <w:marRight w:val="0"/>
                      <w:marTop w:val="0"/>
                      <w:marBottom w:val="0"/>
                      <w:divBdr>
                        <w:top w:val="none" w:sz="0" w:space="0" w:color="auto"/>
                        <w:left w:val="none" w:sz="0" w:space="0" w:color="auto"/>
                        <w:bottom w:val="none" w:sz="0" w:space="0" w:color="auto"/>
                        <w:right w:val="none" w:sz="0" w:space="0" w:color="auto"/>
                      </w:divBdr>
                      <w:divsChild>
                        <w:div w:id="3698466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158808645">
              <w:marLeft w:val="0"/>
              <w:marRight w:val="0"/>
              <w:marTop w:val="0"/>
              <w:marBottom w:val="0"/>
              <w:divBdr>
                <w:top w:val="none" w:sz="0" w:space="0" w:color="auto"/>
                <w:left w:val="none" w:sz="0" w:space="0" w:color="auto"/>
                <w:bottom w:val="none" w:sz="0" w:space="0" w:color="auto"/>
                <w:right w:val="none" w:sz="0" w:space="0" w:color="auto"/>
              </w:divBdr>
              <w:divsChild>
                <w:div w:id="17103007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056661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65808148">
      <w:bodyDiv w:val="1"/>
      <w:marLeft w:val="0"/>
      <w:marRight w:val="0"/>
      <w:marTop w:val="0"/>
      <w:marBottom w:val="0"/>
      <w:divBdr>
        <w:top w:val="none" w:sz="0" w:space="0" w:color="auto"/>
        <w:left w:val="none" w:sz="0" w:space="0" w:color="auto"/>
        <w:bottom w:val="none" w:sz="0" w:space="0" w:color="auto"/>
        <w:right w:val="none" w:sz="0" w:space="0" w:color="auto"/>
      </w:divBdr>
      <w:divsChild>
        <w:div w:id="1050418821">
          <w:marLeft w:val="0"/>
          <w:marRight w:val="0"/>
          <w:marTop w:val="0"/>
          <w:marBottom w:val="0"/>
          <w:divBdr>
            <w:top w:val="none" w:sz="0" w:space="0" w:color="auto"/>
            <w:left w:val="none" w:sz="0" w:space="0" w:color="auto"/>
            <w:bottom w:val="none" w:sz="0" w:space="0" w:color="auto"/>
            <w:right w:val="none" w:sz="0" w:space="0" w:color="auto"/>
          </w:divBdr>
          <w:divsChild>
            <w:div w:id="15011160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58278041">
          <w:marLeft w:val="0"/>
          <w:marRight w:val="0"/>
          <w:marTop w:val="0"/>
          <w:marBottom w:val="0"/>
          <w:divBdr>
            <w:top w:val="none" w:sz="0" w:space="0" w:color="auto"/>
            <w:left w:val="none" w:sz="0" w:space="0" w:color="auto"/>
            <w:bottom w:val="none" w:sz="0" w:space="0" w:color="auto"/>
            <w:right w:val="none" w:sz="0" w:space="0" w:color="auto"/>
          </w:divBdr>
          <w:divsChild>
            <w:div w:id="9673932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2183152">
          <w:marLeft w:val="0"/>
          <w:marRight w:val="0"/>
          <w:marTop w:val="0"/>
          <w:marBottom w:val="0"/>
          <w:divBdr>
            <w:top w:val="none" w:sz="0" w:space="0" w:color="auto"/>
            <w:left w:val="none" w:sz="0" w:space="0" w:color="auto"/>
            <w:bottom w:val="none" w:sz="0" w:space="0" w:color="auto"/>
            <w:right w:val="none" w:sz="0" w:space="0" w:color="auto"/>
          </w:divBdr>
          <w:divsChild>
            <w:div w:id="18180641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68233949">
      <w:bodyDiv w:val="1"/>
      <w:marLeft w:val="0"/>
      <w:marRight w:val="0"/>
      <w:marTop w:val="0"/>
      <w:marBottom w:val="0"/>
      <w:divBdr>
        <w:top w:val="none" w:sz="0" w:space="0" w:color="auto"/>
        <w:left w:val="none" w:sz="0" w:space="0" w:color="auto"/>
        <w:bottom w:val="none" w:sz="0" w:space="0" w:color="auto"/>
        <w:right w:val="none" w:sz="0" w:space="0" w:color="auto"/>
      </w:divBdr>
      <w:divsChild>
        <w:div w:id="1715344169">
          <w:marLeft w:val="0"/>
          <w:marRight w:val="0"/>
          <w:marTop w:val="0"/>
          <w:marBottom w:val="0"/>
          <w:divBdr>
            <w:top w:val="none" w:sz="0" w:space="0" w:color="auto"/>
            <w:left w:val="none" w:sz="0" w:space="0" w:color="auto"/>
            <w:bottom w:val="none" w:sz="0" w:space="0" w:color="auto"/>
            <w:right w:val="none" w:sz="0" w:space="0" w:color="auto"/>
          </w:divBdr>
          <w:divsChild>
            <w:div w:id="267666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4348514">
          <w:marLeft w:val="0"/>
          <w:marRight w:val="0"/>
          <w:marTop w:val="0"/>
          <w:marBottom w:val="0"/>
          <w:divBdr>
            <w:top w:val="none" w:sz="0" w:space="0" w:color="auto"/>
            <w:left w:val="none" w:sz="0" w:space="0" w:color="auto"/>
            <w:bottom w:val="none" w:sz="0" w:space="0" w:color="auto"/>
            <w:right w:val="none" w:sz="0" w:space="0" w:color="auto"/>
          </w:divBdr>
          <w:divsChild>
            <w:div w:id="7479640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03645212">
      <w:bodyDiv w:val="1"/>
      <w:marLeft w:val="0"/>
      <w:marRight w:val="0"/>
      <w:marTop w:val="0"/>
      <w:marBottom w:val="0"/>
      <w:divBdr>
        <w:top w:val="none" w:sz="0" w:space="0" w:color="auto"/>
        <w:left w:val="none" w:sz="0" w:space="0" w:color="auto"/>
        <w:bottom w:val="none" w:sz="0" w:space="0" w:color="auto"/>
        <w:right w:val="none" w:sz="0" w:space="0" w:color="auto"/>
      </w:divBdr>
      <w:divsChild>
        <w:div w:id="2066365230">
          <w:marLeft w:val="340"/>
          <w:marRight w:val="0"/>
          <w:marTop w:val="160"/>
          <w:marBottom w:val="200"/>
          <w:divBdr>
            <w:top w:val="none" w:sz="0" w:space="0" w:color="auto"/>
            <w:left w:val="none" w:sz="0" w:space="0" w:color="auto"/>
            <w:bottom w:val="none" w:sz="0" w:space="0" w:color="auto"/>
            <w:right w:val="none" w:sz="0" w:space="0" w:color="auto"/>
          </w:divBdr>
        </w:div>
        <w:div w:id="37894182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07163463">
              <w:marLeft w:val="0"/>
              <w:marRight w:val="0"/>
              <w:marTop w:val="0"/>
              <w:marBottom w:val="0"/>
              <w:divBdr>
                <w:top w:val="none" w:sz="0" w:space="0" w:color="auto"/>
                <w:left w:val="none" w:sz="0" w:space="0" w:color="auto"/>
                <w:bottom w:val="none" w:sz="0" w:space="0" w:color="auto"/>
                <w:right w:val="none" w:sz="0" w:space="0" w:color="auto"/>
              </w:divBdr>
              <w:divsChild>
                <w:div w:id="16499010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5827206">
              <w:marLeft w:val="0"/>
              <w:marRight w:val="0"/>
              <w:marTop w:val="0"/>
              <w:marBottom w:val="0"/>
              <w:divBdr>
                <w:top w:val="none" w:sz="0" w:space="0" w:color="auto"/>
                <w:left w:val="none" w:sz="0" w:space="0" w:color="auto"/>
                <w:bottom w:val="none" w:sz="0" w:space="0" w:color="auto"/>
                <w:right w:val="none" w:sz="0" w:space="0" w:color="auto"/>
              </w:divBdr>
              <w:divsChild>
                <w:div w:id="14004411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443591">
              <w:marLeft w:val="0"/>
              <w:marRight w:val="0"/>
              <w:marTop w:val="0"/>
              <w:marBottom w:val="0"/>
              <w:divBdr>
                <w:top w:val="none" w:sz="0" w:space="0" w:color="auto"/>
                <w:left w:val="none" w:sz="0" w:space="0" w:color="auto"/>
                <w:bottom w:val="none" w:sz="0" w:space="0" w:color="auto"/>
                <w:right w:val="none" w:sz="0" w:space="0" w:color="auto"/>
              </w:divBdr>
              <w:divsChild>
                <w:div w:id="9444585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5558375">
              <w:marLeft w:val="0"/>
              <w:marRight w:val="0"/>
              <w:marTop w:val="0"/>
              <w:marBottom w:val="0"/>
              <w:divBdr>
                <w:top w:val="none" w:sz="0" w:space="0" w:color="auto"/>
                <w:left w:val="none" w:sz="0" w:space="0" w:color="auto"/>
                <w:bottom w:val="none" w:sz="0" w:space="0" w:color="auto"/>
                <w:right w:val="none" w:sz="0" w:space="0" w:color="auto"/>
              </w:divBdr>
              <w:divsChild>
                <w:div w:id="10276048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6920913">
              <w:marLeft w:val="0"/>
              <w:marRight w:val="0"/>
              <w:marTop w:val="0"/>
              <w:marBottom w:val="0"/>
              <w:divBdr>
                <w:top w:val="none" w:sz="0" w:space="0" w:color="auto"/>
                <w:left w:val="none" w:sz="0" w:space="0" w:color="auto"/>
                <w:bottom w:val="none" w:sz="0" w:space="0" w:color="auto"/>
                <w:right w:val="none" w:sz="0" w:space="0" w:color="auto"/>
              </w:divBdr>
              <w:divsChild>
                <w:div w:id="17712447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28014877">
      <w:bodyDiv w:val="1"/>
      <w:marLeft w:val="0"/>
      <w:marRight w:val="0"/>
      <w:marTop w:val="0"/>
      <w:marBottom w:val="0"/>
      <w:divBdr>
        <w:top w:val="none" w:sz="0" w:space="0" w:color="auto"/>
        <w:left w:val="none" w:sz="0" w:space="0" w:color="auto"/>
        <w:bottom w:val="none" w:sz="0" w:space="0" w:color="auto"/>
        <w:right w:val="none" w:sz="0" w:space="0" w:color="auto"/>
      </w:divBdr>
      <w:divsChild>
        <w:div w:id="131756652">
          <w:marLeft w:val="0"/>
          <w:marRight w:val="0"/>
          <w:marTop w:val="0"/>
          <w:marBottom w:val="0"/>
          <w:divBdr>
            <w:top w:val="none" w:sz="0" w:space="0" w:color="auto"/>
            <w:left w:val="none" w:sz="0" w:space="0" w:color="auto"/>
            <w:bottom w:val="none" w:sz="0" w:space="0" w:color="auto"/>
            <w:right w:val="none" w:sz="0" w:space="0" w:color="auto"/>
          </w:divBdr>
          <w:divsChild>
            <w:div w:id="809576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7133163">
          <w:marLeft w:val="0"/>
          <w:marRight w:val="0"/>
          <w:marTop w:val="0"/>
          <w:marBottom w:val="0"/>
          <w:divBdr>
            <w:top w:val="none" w:sz="0" w:space="0" w:color="auto"/>
            <w:left w:val="none" w:sz="0" w:space="0" w:color="auto"/>
            <w:bottom w:val="none" w:sz="0" w:space="0" w:color="auto"/>
            <w:right w:val="none" w:sz="0" w:space="0" w:color="auto"/>
          </w:divBdr>
          <w:divsChild>
            <w:div w:id="10988685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5779974">
          <w:marLeft w:val="0"/>
          <w:marRight w:val="0"/>
          <w:marTop w:val="0"/>
          <w:marBottom w:val="0"/>
          <w:divBdr>
            <w:top w:val="none" w:sz="0" w:space="0" w:color="auto"/>
            <w:left w:val="none" w:sz="0" w:space="0" w:color="auto"/>
            <w:bottom w:val="none" w:sz="0" w:space="0" w:color="auto"/>
            <w:right w:val="none" w:sz="0" w:space="0" w:color="auto"/>
          </w:divBdr>
          <w:divsChild>
            <w:div w:id="1317965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49129721">
      <w:bodyDiv w:val="1"/>
      <w:marLeft w:val="0"/>
      <w:marRight w:val="0"/>
      <w:marTop w:val="0"/>
      <w:marBottom w:val="0"/>
      <w:divBdr>
        <w:top w:val="none" w:sz="0" w:space="0" w:color="auto"/>
        <w:left w:val="none" w:sz="0" w:space="0" w:color="auto"/>
        <w:bottom w:val="none" w:sz="0" w:space="0" w:color="auto"/>
        <w:right w:val="none" w:sz="0" w:space="0" w:color="auto"/>
      </w:divBdr>
      <w:divsChild>
        <w:div w:id="61754173">
          <w:marLeft w:val="340"/>
          <w:marRight w:val="0"/>
          <w:marTop w:val="160"/>
          <w:marBottom w:val="200"/>
          <w:divBdr>
            <w:top w:val="none" w:sz="0" w:space="0" w:color="auto"/>
            <w:left w:val="none" w:sz="0" w:space="0" w:color="auto"/>
            <w:bottom w:val="none" w:sz="0" w:space="0" w:color="auto"/>
            <w:right w:val="none" w:sz="0" w:space="0" w:color="auto"/>
          </w:divBdr>
        </w:div>
        <w:div w:id="13175234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118523741">
              <w:blockQuote w:val="1"/>
              <w:marLeft w:val="400"/>
              <w:marRight w:val="0"/>
              <w:marTop w:val="160"/>
              <w:marBottom w:val="200"/>
              <w:divBdr>
                <w:top w:val="none" w:sz="0" w:space="0" w:color="auto"/>
                <w:left w:val="none" w:sz="0" w:space="0" w:color="auto"/>
                <w:bottom w:val="none" w:sz="0" w:space="0" w:color="auto"/>
                <w:right w:val="none" w:sz="0" w:space="0" w:color="auto"/>
              </w:divBdr>
            </w:div>
            <w:div w:id="12708204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55656207">
      <w:bodyDiv w:val="1"/>
      <w:marLeft w:val="0"/>
      <w:marRight w:val="0"/>
      <w:marTop w:val="0"/>
      <w:marBottom w:val="0"/>
      <w:divBdr>
        <w:top w:val="none" w:sz="0" w:space="0" w:color="auto"/>
        <w:left w:val="none" w:sz="0" w:space="0" w:color="auto"/>
        <w:bottom w:val="none" w:sz="0" w:space="0" w:color="auto"/>
        <w:right w:val="none" w:sz="0" w:space="0" w:color="auto"/>
      </w:divBdr>
      <w:divsChild>
        <w:div w:id="1058741711">
          <w:marLeft w:val="340"/>
          <w:marRight w:val="0"/>
          <w:marTop w:val="160"/>
          <w:marBottom w:val="200"/>
          <w:divBdr>
            <w:top w:val="none" w:sz="0" w:space="0" w:color="auto"/>
            <w:left w:val="none" w:sz="0" w:space="0" w:color="auto"/>
            <w:bottom w:val="none" w:sz="0" w:space="0" w:color="auto"/>
            <w:right w:val="none" w:sz="0" w:space="0" w:color="auto"/>
          </w:divBdr>
        </w:div>
        <w:div w:id="174564135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4034916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54412189">
                  <w:marLeft w:val="0"/>
                  <w:marRight w:val="0"/>
                  <w:marTop w:val="0"/>
                  <w:marBottom w:val="0"/>
                  <w:divBdr>
                    <w:top w:val="none" w:sz="0" w:space="0" w:color="auto"/>
                    <w:left w:val="none" w:sz="0" w:space="0" w:color="auto"/>
                    <w:bottom w:val="none" w:sz="0" w:space="0" w:color="auto"/>
                    <w:right w:val="none" w:sz="0" w:space="0" w:color="auto"/>
                  </w:divBdr>
                  <w:divsChild>
                    <w:div w:id="4572663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90290710">
                  <w:marLeft w:val="0"/>
                  <w:marRight w:val="0"/>
                  <w:marTop w:val="0"/>
                  <w:marBottom w:val="0"/>
                  <w:divBdr>
                    <w:top w:val="none" w:sz="0" w:space="0" w:color="auto"/>
                    <w:left w:val="none" w:sz="0" w:space="0" w:color="auto"/>
                    <w:bottom w:val="none" w:sz="0" w:space="0" w:color="auto"/>
                    <w:right w:val="none" w:sz="0" w:space="0" w:color="auto"/>
                  </w:divBdr>
                  <w:divsChild>
                    <w:div w:id="1212770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02888">
              <w:blockQuote w:val="1"/>
              <w:marLeft w:val="400"/>
              <w:marRight w:val="0"/>
              <w:marTop w:val="160"/>
              <w:marBottom w:val="200"/>
              <w:divBdr>
                <w:top w:val="none" w:sz="0" w:space="0" w:color="auto"/>
                <w:left w:val="none" w:sz="0" w:space="0" w:color="auto"/>
                <w:bottom w:val="none" w:sz="0" w:space="0" w:color="auto"/>
                <w:right w:val="none" w:sz="0" w:space="0" w:color="auto"/>
              </w:divBdr>
            </w:div>
            <w:div w:id="64975344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72050863">
                  <w:marLeft w:val="0"/>
                  <w:marRight w:val="0"/>
                  <w:marTop w:val="160"/>
                  <w:marBottom w:val="200"/>
                  <w:divBdr>
                    <w:top w:val="none" w:sz="0" w:space="0" w:color="auto"/>
                    <w:left w:val="none" w:sz="0" w:space="0" w:color="auto"/>
                    <w:bottom w:val="none" w:sz="0" w:space="0" w:color="auto"/>
                    <w:right w:val="none" w:sz="0" w:space="0" w:color="auto"/>
                  </w:divBdr>
                  <w:divsChild>
                    <w:div w:id="683944338">
                      <w:marLeft w:val="0"/>
                      <w:marRight w:val="0"/>
                      <w:marTop w:val="0"/>
                      <w:marBottom w:val="0"/>
                      <w:divBdr>
                        <w:top w:val="none" w:sz="0" w:space="0" w:color="auto"/>
                        <w:left w:val="none" w:sz="0" w:space="0" w:color="auto"/>
                        <w:bottom w:val="none" w:sz="0" w:space="0" w:color="auto"/>
                        <w:right w:val="none" w:sz="0" w:space="0" w:color="auto"/>
                      </w:divBdr>
                      <w:divsChild>
                        <w:div w:id="714370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7627230">
                      <w:marLeft w:val="0"/>
                      <w:marRight w:val="0"/>
                      <w:marTop w:val="0"/>
                      <w:marBottom w:val="0"/>
                      <w:divBdr>
                        <w:top w:val="none" w:sz="0" w:space="0" w:color="auto"/>
                        <w:left w:val="none" w:sz="0" w:space="0" w:color="auto"/>
                        <w:bottom w:val="none" w:sz="0" w:space="0" w:color="auto"/>
                        <w:right w:val="none" w:sz="0" w:space="0" w:color="auto"/>
                      </w:divBdr>
                      <w:divsChild>
                        <w:div w:id="12989954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4399145">
                      <w:marLeft w:val="0"/>
                      <w:marRight w:val="0"/>
                      <w:marTop w:val="0"/>
                      <w:marBottom w:val="0"/>
                      <w:divBdr>
                        <w:top w:val="none" w:sz="0" w:space="0" w:color="auto"/>
                        <w:left w:val="none" w:sz="0" w:space="0" w:color="auto"/>
                        <w:bottom w:val="none" w:sz="0" w:space="0" w:color="auto"/>
                        <w:right w:val="none" w:sz="0" w:space="0" w:color="auto"/>
                      </w:divBdr>
                      <w:divsChild>
                        <w:div w:id="19357021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870140639">
      <w:bodyDiv w:val="1"/>
      <w:marLeft w:val="0"/>
      <w:marRight w:val="0"/>
      <w:marTop w:val="0"/>
      <w:marBottom w:val="0"/>
      <w:divBdr>
        <w:top w:val="none" w:sz="0" w:space="0" w:color="auto"/>
        <w:left w:val="none" w:sz="0" w:space="0" w:color="auto"/>
        <w:bottom w:val="none" w:sz="0" w:space="0" w:color="auto"/>
        <w:right w:val="none" w:sz="0" w:space="0" w:color="auto"/>
      </w:divBdr>
      <w:divsChild>
        <w:div w:id="1797941741">
          <w:marLeft w:val="0"/>
          <w:marRight w:val="0"/>
          <w:marTop w:val="0"/>
          <w:marBottom w:val="0"/>
          <w:divBdr>
            <w:top w:val="none" w:sz="0" w:space="0" w:color="auto"/>
            <w:left w:val="none" w:sz="0" w:space="0" w:color="auto"/>
            <w:bottom w:val="none" w:sz="0" w:space="0" w:color="auto"/>
            <w:right w:val="none" w:sz="0" w:space="0" w:color="auto"/>
          </w:divBdr>
        </w:div>
        <w:div w:id="1319260112">
          <w:blockQuote w:val="1"/>
          <w:marLeft w:val="255"/>
          <w:marRight w:val="0"/>
          <w:marTop w:val="0"/>
          <w:marBottom w:val="150"/>
          <w:divBdr>
            <w:top w:val="none" w:sz="0" w:space="0" w:color="auto"/>
            <w:left w:val="none" w:sz="0" w:space="0" w:color="auto"/>
            <w:bottom w:val="none" w:sz="0" w:space="0" w:color="auto"/>
            <w:right w:val="none" w:sz="0" w:space="0" w:color="auto"/>
          </w:divBdr>
          <w:divsChild>
            <w:div w:id="109396241">
              <w:marLeft w:val="0"/>
              <w:marRight w:val="0"/>
              <w:marTop w:val="0"/>
              <w:marBottom w:val="0"/>
              <w:divBdr>
                <w:top w:val="none" w:sz="0" w:space="0" w:color="auto"/>
                <w:left w:val="none" w:sz="0" w:space="0" w:color="auto"/>
                <w:bottom w:val="none" w:sz="0" w:space="0" w:color="auto"/>
                <w:right w:val="none" w:sz="0" w:space="0" w:color="auto"/>
              </w:divBdr>
              <w:divsChild>
                <w:div w:id="1619139574">
                  <w:marLeft w:val="340"/>
                  <w:marRight w:val="0"/>
                  <w:marTop w:val="160"/>
                  <w:marBottom w:val="200"/>
                  <w:divBdr>
                    <w:top w:val="none" w:sz="0" w:space="0" w:color="auto"/>
                    <w:left w:val="none" w:sz="0" w:space="0" w:color="auto"/>
                    <w:bottom w:val="none" w:sz="0" w:space="0" w:color="auto"/>
                    <w:right w:val="none" w:sz="0" w:space="0" w:color="auto"/>
                  </w:divBdr>
                </w:div>
                <w:div w:id="200115550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58032428">
                      <w:marLeft w:val="0"/>
                      <w:marRight w:val="0"/>
                      <w:marTop w:val="0"/>
                      <w:marBottom w:val="0"/>
                      <w:divBdr>
                        <w:top w:val="none" w:sz="0" w:space="0" w:color="auto"/>
                        <w:left w:val="none" w:sz="0" w:space="0" w:color="auto"/>
                        <w:bottom w:val="none" w:sz="0" w:space="0" w:color="auto"/>
                        <w:right w:val="none" w:sz="0" w:space="0" w:color="auto"/>
                      </w:divBdr>
                      <w:divsChild>
                        <w:div w:id="13213498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4134274">
                      <w:marLeft w:val="0"/>
                      <w:marRight w:val="0"/>
                      <w:marTop w:val="0"/>
                      <w:marBottom w:val="0"/>
                      <w:divBdr>
                        <w:top w:val="none" w:sz="0" w:space="0" w:color="auto"/>
                        <w:left w:val="none" w:sz="0" w:space="0" w:color="auto"/>
                        <w:bottom w:val="none" w:sz="0" w:space="0" w:color="auto"/>
                        <w:right w:val="none" w:sz="0" w:space="0" w:color="auto"/>
                      </w:divBdr>
                      <w:divsChild>
                        <w:div w:id="16692094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6011396">
                      <w:marLeft w:val="0"/>
                      <w:marRight w:val="0"/>
                      <w:marTop w:val="0"/>
                      <w:marBottom w:val="0"/>
                      <w:divBdr>
                        <w:top w:val="none" w:sz="0" w:space="0" w:color="auto"/>
                        <w:left w:val="none" w:sz="0" w:space="0" w:color="auto"/>
                        <w:bottom w:val="none" w:sz="0" w:space="0" w:color="auto"/>
                        <w:right w:val="none" w:sz="0" w:space="0" w:color="auto"/>
                      </w:divBdr>
                      <w:divsChild>
                        <w:div w:id="20594324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35417149">
                      <w:marLeft w:val="0"/>
                      <w:marRight w:val="0"/>
                      <w:marTop w:val="0"/>
                      <w:marBottom w:val="0"/>
                      <w:divBdr>
                        <w:top w:val="none" w:sz="0" w:space="0" w:color="auto"/>
                        <w:left w:val="none" w:sz="0" w:space="0" w:color="auto"/>
                        <w:bottom w:val="none" w:sz="0" w:space="0" w:color="auto"/>
                        <w:right w:val="none" w:sz="0" w:space="0" w:color="auto"/>
                      </w:divBdr>
                      <w:divsChild>
                        <w:div w:id="1267029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30056447">
                      <w:marLeft w:val="0"/>
                      <w:marRight w:val="0"/>
                      <w:marTop w:val="0"/>
                      <w:marBottom w:val="0"/>
                      <w:divBdr>
                        <w:top w:val="none" w:sz="0" w:space="0" w:color="auto"/>
                        <w:left w:val="none" w:sz="0" w:space="0" w:color="auto"/>
                        <w:bottom w:val="none" w:sz="0" w:space="0" w:color="auto"/>
                        <w:right w:val="none" w:sz="0" w:space="0" w:color="auto"/>
                      </w:divBdr>
                      <w:divsChild>
                        <w:div w:id="11453913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870222311">
      <w:bodyDiv w:val="1"/>
      <w:marLeft w:val="0"/>
      <w:marRight w:val="0"/>
      <w:marTop w:val="0"/>
      <w:marBottom w:val="0"/>
      <w:divBdr>
        <w:top w:val="none" w:sz="0" w:space="0" w:color="auto"/>
        <w:left w:val="none" w:sz="0" w:space="0" w:color="auto"/>
        <w:bottom w:val="none" w:sz="0" w:space="0" w:color="auto"/>
        <w:right w:val="none" w:sz="0" w:space="0" w:color="auto"/>
      </w:divBdr>
      <w:divsChild>
        <w:div w:id="1796168927">
          <w:marLeft w:val="340"/>
          <w:marRight w:val="0"/>
          <w:marTop w:val="160"/>
          <w:marBottom w:val="200"/>
          <w:divBdr>
            <w:top w:val="none" w:sz="0" w:space="0" w:color="auto"/>
            <w:left w:val="none" w:sz="0" w:space="0" w:color="auto"/>
            <w:bottom w:val="none" w:sz="0" w:space="0" w:color="auto"/>
            <w:right w:val="none" w:sz="0" w:space="0" w:color="auto"/>
          </w:divBdr>
        </w:div>
        <w:div w:id="157327488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49442284">
              <w:blockQuote w:val="1"/>
              <w:marLeft w:val="400"/>
              <w:marRight w:val="0"/>
              <w:marTop w:val="160"/>
              <w:marBottom w:val="200"/>
              <w:divBdr>
                <w:top w:val="none" w:sz="0" w:space="0" w:color="auto"/>
                <w:left w:val="none" w:sz="0" w:space="0" w:color="auto"/>
                <w:bottom w:val="none" w:sz="0" w:space="0" w:color="auto"/>
                <w:right w:val="none" w:sz="0" w:space="0" w:color="auto"/>
              </w:divBdr>
            </w:div>
            <w:div w:id="10970227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873423334">
      <w:bodyDiv w:val="1"/>
      <w:marLeft w:val="0"/>
      <w:marRight w:val="0"/>
      <w:marTop w:val="0"/>
      <w:marBottom w:val="0"/>
      <w:divBdr>
        <w:top w:val="none" w:sz="0" w:space="0" w:color="auto"/>
        <w:left w:val="none" w:sz="0" w:space="0" w:color="auto"/>
        <w:bottom w:val="none" w:sz="0" w:space="0" w:color="auto"/>
        <w:right w:val="none" w:sz="0" w:space="0" w:color="auto"/>
      </w:divBdr>
      <w:divsChild>
        <w:div w:id="704449687">
          <w:marLeft w:val="0"/>
          <w:marRight w:val="0"/>
          <w:marTop w:val="0"/>
          <w:marBottom w:val="0"/>
          <w:divBdr>
            <w:top w:val="none" w:sz="0" w:space="0" w:color="auto"/>
            <w:left w:val="none" w:sz="0" w:space="0" w:color="auto"/>
            <w:bottom w:val="none" w:sz="0" w:space="0" w:color="auto"/>
            <w:right w:val="none" w:sz="0" w:space="0" w:color="auto"/>
          </w:divBdr>
          <w:divsChild>
            <w:div w:id="13514863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4265008">
          <w:marLeft w:val="0"/>
          <w:marRight w:val="0"/>
          <w:marTop w:val="0"/>
          <w:marBottom w:val="0"/>
          <w:divBdr>
            <w:top w:val="none" w:sz="0" w:space="0" w:color="auto"/>
            <w:left w:val="none" w:sz="0" w:space="0" w:color="auto"/>
            <w:bottom w:val="none" w:sz="0" w:space="0" w:color="auto"/>
            <w:right w:val="none" w:sz="0" w:space="0" w:color="auto"/>
          </w:divBdr>
          <w:divsChild>
            <w:div w:id="206086043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70248225">
          <w:marLeft w:val="0"/>
          <w:marRight w:val="0"/>
          <w:marTop w:val="0"/>
          <w:marBottom w:val="0"/>
          <w:divBdr>
            <w:top w:val="none" w:sz="0" w:space="0" w:color="auto"/>
            <w:left w:val="none" w:sz="0" w:space="0" w:color="auto"/>
            <w:bottom w:val="none" w:sz="0" w:space="0" w:color="auto"/>
            <w:right w:val="none" w:sz="0" w:space="0" w:color="auto"/>
          </w:divBdr>
          <w:divsChild>
            <w:div w:id="15827867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3836430">
      <w:bodyDiv w:val="1"/>
      <w:marLeft w:val="0"/>
      <w:marRight w:val="0"/>
      <w:marTop w:val="0"/>
      <w:marBottom w:val="0"/>
      <w:divBdr>
        <w:top w:val="none" w:sz="0" w:space="0" w:color="auto"/>
        <w:left w:val="none" w:sz="0" w:space="0" w:color="auto"/>
        <w:bottom w:val="none" w:sz="0" w:space="0" w:color="auto"/>
        <w:right w:val="none" w:sz="0" w:space="0" w:color="auto"/>
      </w:divBdr>
    </w:div>
    <w:div w:id="1877347903">
      <w:bodyDiv w:val="1"/>
      <w:marLeft w:val="0"/>
      <w:marRight w:val="0"/>
      <w:marTop w:val="0"/>
      <w:marBottom w:val="0"/>
      <w:divBdr>
        <w:top w:val="none" w:sz="0" w:space="0" w:color="auto"/>
        <w:left w:val="none" w:sz="0" w:space="0" w:color="auto"/>
        <w:bottom w:val="none" w:sz="0" w:space="0" w:color="auto"/>
        <w:right w:val="none" w:sz="0" w:space="0" w:color="auto"/>
      </w:divBdr>
      <w:divsChild>
        <w:div w:id="59252903">
          <w:marLeft w:val="340"/>
          <w:marRight w:val="0"/>
          <w:marTop w:val="160"/>
          <w:marBottom w:val="200"/>
          <w:divBdr>
            <w:top w:val="none" w:sz="0" w:space="0" w:color="auto"/>
            <w:left w:val="none" w:sz="0" w:space="0" w:color="auto"/>
            <w:bottom w:val="none" w:sz="0" w:space="0" w:color="auto"/>
            <w:right w:val="none" w:sz="0" w:space="0" w:color="auto"/>
          </w:divBdr>
        </w:div>
        <w:div w:id="213601955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3115891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16899285">
                  <w:marLeft w:val="0"/>
                  <w:marRight w:val="0"/>
                  <w:marTop w:val="0"/>
                  <w:marBottom w:val="0"/>
                  <w:divBdr>
                    <w:top w:val="none" w:sz="0" w:space="0" w:color="auto"/>
                    <w:left w:val="none" w:sz="0" w:space="0" w:color="auto"/>
                    <w:bottom w:val="none" w:sz="0" w:space="0" w:color="auto"/>
                    <w:right w:val="none" w:sz="0" w:space="0" w:color="auto"/>
                  </w:divBdr>
                  <w:divsChild>
                    <w:div w:id="9468867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92145884">
                  <w:marLeft w:val="0"/>
                  <w:marRight w:val="0"/>
                  <w:marTop w:val="0"/>
                  <w:marBottom w:val="0"/>
                  <w:divBdr>
                    <w:top w:val="none" w:sz="0" w:space="0" w:color="auto"/>
                    <w:left w:val="none" w:sz="0" w:space="0" w:color="auto"/>
                    <w:bottom w:val="none" w:sz="0" w:space="0" w:color="auto"/>
                    <w:right w:val="none" w:sz="0" w:space="0" w:color="auto"/>
                  </w:divBdr>
                  <w:divsChild>
                    <w:div w:id="16909836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644523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12110944">
      <w:bodyDiv w:val="1"/>
      <w:marLeft w:val="0"/>
      <w:marRight w:val="0"/>
      <w:marTop w:val="0"/>
      <w:marBottom w:val="0"/>
      <w:divBdr>
        <w:top w:val="none" w:sz="0" w:space="0" w:color="auto"/>
        <w:left w:val="none" w:sz="0" w:space="0" w:color="auto"/>
        <w:bottom w:val="none" w:sz="0" w:space="0" w:color="auto"/>
        <w:right w:val="none" w:sz="0" w:space="0" w:color="auto"/>
      </w:divBdr>
      <w:divsChild>
        <w:div w:id="4798830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18055465">
              <w:blockQuote w:val="1"/>
              <w:marLeft w:val="400"/>
              <w:marRight w:val="0"/>
              <w:marTop w:val="160"/>
              <w:marBottom w:val="200"/>
              <w:divBdr>
                <w:top w:val="none" w:sz="0" w:space="0" w:color="auto"/>
                <w:left w:val="none" w:sz="0" w:space="0" w:color="auto"/>
                <w:bottom w:val="none" w:sz="0" w:space="0" w:color="auto"/>
                <w:right w:val="none" w:sz="0" w:space="0" w:color="auto"/>
              </w:divBdr>
            </w:div>
            <w:div w:id="3891576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2628963">
          <w:marLeft w:val="340"/>
          <w:marRight w:val="0"/>
          <w:marTop w:val="160"/>
          <w:marBottom w:val="200"/>
          <w:divBdr>
            <w:top w:val="none" w:sz="0" w:space="0" w:color="auto"/>
            <w:left w:val="none" w:sz="0" w:space="0" w:color="auto"/>
            <w:bottom w:val="none" w:sz="0" w:space="0" w:color="auto"/>
            <w:right w:val="none" w:sz="0" w:space="0" w:color="auto"/>
          </w:divBdr>
        </w:div>
      </w:divsChild>
    </w:div>
    <w:div w:id="1919823156">
      <w:bodyDiv w:val="1"/>
      <w:marLeft w:val="0"/>
      <w:marRight w:val="0"/>
      <w:marTop w:val="0"/>
      <w:marBottom w:val="0"/>
      <w:divBdr>
        <w:top w:val="none" w:sz="0" w:space="0" w:color="auto"/>
        <w:left w:val="none" w:sz="0" w:space="0" w:color="auto"/>
        <w:bottom w:val="none" w:sz="0" w:space="0" w:color="auto"/>
        <w:right w:val="none" w:sz="0" w:space="0" w:color="auto"/>
      </w:divBdr>
      <w:divsChild>
        <w:div w:id="182597779">
          <w:marLeft w:val="0"/>
          <w:marRight w:val="0"/>
          <w:marTop w:val="0"/>
          <w:marBottom w:val="0"/>
          <w:divBdr>
            <w:top w:val="none" w:sz="0" w:space="0" w:color="auto"/>
            <w:left w:val="none" w:sz="0" w:space="0" w:color="auto"/>
            <w:bottom w:val="none" w:sz="0" w:space="0" w:color="auto"/>
            <w:right w:val="none" w:sz="0" w:space="0" w:color="auto"/>
          </w:divBdr>
          <w:divsChild>
            <w:div w:id="10541601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3309664">
          <w:marLeft w:val="0"/>
          <w:marRight w:val="0"/>
          <w:marTop w:val="0"/>
          <w:marBottom w:val="0"/>
          <w:divBdr>
            <w:top w:val="none" w:sz="0" w:space="0" w:color="auto"/>
            <w:left w:val="none" w:sz="0" w:space="0" w:color="auto"/>
            <w:bottom w:val="none" w:sz="0" w:space="0" w:color="auto"/>
            <w:right w:val="none" w:sz="0" w:space="0" w:color="auto"/>
          </w:divBdr>
          <w:divsChild>
            <w:div w:id="14109999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2048397">
          <w:marLeft w:val="0"/>
          <w:marRight w:val="0"/>
          <w:marTop w:val="0"/>
          <w:marBottom w:val="0"/>
          <w:divBdr>
            <w:top w:val="none" w:sz="0" w:space="0" w:color="auto"/>
            <w:left w:val="none" w:sz="0" w:space="0" w:color="auto"/>
            <w:bottom w:val="none" w:sz="0" w:space="0" w:color="auto"/>
            <w:right w:val="none" w:sz="0" w:space="0" w:color="auto"/>
          </w:divBdr>
          <w:divsChild>
            <w:div w:id="5641456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3304735">
          <w:marLeft w:val="0"/>
          <w:marRight w:val="0"/>
          <w:marTop w:val="0"/>
          <w:marBottom w:val="0"/>
          <w:divBdr>
            <w:top w:val="none" w:sz="0" w:space="0" w:color="auto"/>
            <w:left w:val="none" w:sz="0" w:space="0" w:color="auto"/>
            <w:bottom w:val="none" w:sz="0" w:space="0" w:color="auto"/>
            <w:right w:val="none" w:sz="0" w:space="0" w:color="auto"/>
          </w:divBdr>
          <w:divsChild>
            <w:div w:id="2002425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52399663">
      <w:bodyDiv w:val="1"/>
      <w:marLeft w:val="0"/>
      <w:marRight w:val="0"/>
      <w:marTop w:val="0"/>
      <w:marBottom w:val="0"/>
      <w:divBdr>
        <w:top w:val="none" w:sz="0" w:space="0" w:color="auto"/>
        <w:left w:val="none" w:sz="0" w:space="0" w:color="auto"/>
        <w:bottom w:val="none" w:sz="0" w:space="0" w:color="auto"/>
        <w:right w:val="none" w:sz="0" w:space="0" w:color="auto"/>
      </w:divBdr>
      <w:divsChild>
        <w:div w:id="52340061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0194366">
              <w:marLeft w:val="0"/>
              <w:marRight w:val="0"/>
              <w:marTop w:val="0"/>
              <w:marBottom w:val="0"/>
              <w:divBdr>
                <w:top w:val="none" w:sz="0" w:space="0" w:color="auto"/>
                <w:left w:val="none" w:sz="0" w:space="0" w:color="auto"/>
                <w:bottom w:val="none" w:sz="0" w:space="0" w:color="auto"/>
                <w:right w:val="none" w:sz="0" w:space="0" w:color="auto"/>
              </w:divBdr>
              <w:divsChild>
                <w:div w:id="5686137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94788331">
              <w:marLeft w:val="0"/>
              <w:marRight w:val="0"/>
              <w:marTop w:val="0"/>
              <w:marBottom w:val="0"/>
              <w:divBdr>
                <w:top w:val="none" w:sz="0" w:space="0" w:color="auto"/>
                <w:left w:val="none" w:sz="0" w:space="0" w:color="auto"/>
                <w:bottom w:val="none" w:sz="0" w:space="0" w:color="auto"/>
                <w:right w:val="none" w:sz="0" w:space="0" w:color="auto"/>
              </w:divBdr>
              <w:divsChild>
                <w:div w:id="14003284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7359138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84572926">
              <w:marLeft w:val="0"/>
              <w:marRight w:val="0"/>
              <w:marTop w:val="0"/>
              <w:marBottom w:val="0"/>
              <w:divBdr>
                <w:top w:val="none" w:sz="0" w:space="0" w:color="auto"/>
                <w:left w:val="none" w:sz="0" w:space="0" w:color="auto"/>
                <w:bottom w:val="none" w:sz="0" w:space="0" w:color="auto"/>
                <w:right w:val="none" w:sz="0" w:space="0" w:color="auto"/>
              </w:divBdr>
              <w:divsChild>
                <w:div w:id="53839493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99971588">
                      <w:marLeft w:val="0"/>
                      <w:marRight w:val="0"/>
                      <w:marTop w:val="0"/>
                      <w:marBottom w:val="0"/>
                      <w:divBdr>
                        <w:top w:val="none" w:sz="0" w:space="0" w:color="auto"/>
                        <w:left w:val="none" w:sz="0" w:space="0" w:color="auto"/>
                        <w:bottom w:val="none" w:sz="0" w:space="0" w:color="auto"/>
                        <w:right w:val="none" w:sz="0" w:space="0" w:color="auto"/>
                      </w:divBdr>
                      <w:divsChild>
                        <w:div w:id="18907997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5119172">
                      <w:marLeft w:val="0"/>
                      <w:marRight w:val="0"/>
                      <w:marTop w:val="0"/>
                      <w:marBottom w:val="0"/>
                      <w:divBdr>
                        <w:top w:val="none" w:sz="0" w:space="0" w:color="auto"/>
                        <w:left w:val="none" w:sz="0" w:space="0" w:color="auto"/>
                        <w:bottom w:val="none" w:sz="0" w:space="0" w:color="auto"/>
                        <w:right w:val="none" w:sz="0" w:space="0" w:color="auto"/>
                      </w:divBdr>
                      <w:divsChild>
                        <w:div w:id="1781295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32410857">
              <w:marLeft w:val="0"/>
              <w:marRight w:val="0"/>
              <w:marTop w:val="0"/>
              <w:marBottom w:val="0"/>
              <w:divBdr>
                <w:top w:val="none" w:sz="0" w:space="0" w:color="auto"/>
                <w:left w:val="none" w:sz="0" w:space="0" w:color="auto"/>
                <w:bottom w:val="none" w:sz="0" w:space="0" w:color="auto"/>
                <w:right w:val="none" w:sz="0" w:space="0" w:color="auto"/>
              </w:divBdr>
              <w:divsChild>
                <w:div w:id="13874104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8417405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4852179">
              <w:marLeft w:val="0"/>
              <w:marRight w:val="0"/>
              <w:marTop w:val="0"/>
              <w:marBottom w:val="0"/>
              <w:divBdr>
                <w:top w:val="none" w:sz="0" w:space="0" w:color="auto"/>
                <w:left w:val="none" w:sz="0" w:space="0" w:color="auto"/>
                <w:bottom w:val="none" w:sz="0" w:space="0" w:color="auto"/>
                <w:right w:val="none" w:sz="0" w:space="0" w:color="auto"/>
              </w:divBdr>
              <w:divsChild>
                <w:div w:id="513190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79691177">
              <w:marLeft w:val="0"/>
              <w:marRight w:val="0"/>
              <w:marTop w:val="0"/>
              <w:marBottom w:val="0"/>
              <w:divBdr>
                <w:top w:val="none" w:sz="0" w:space="0" w:color="auto"/>
                <w:left w:val="none" w:sz="0" w:space="0" w:color="auto"/>
                <w:bottom w:val="none" w:sz="0" w:space="0" w:color="auto"/>
                <w:right w:val="none" w:sz="0" w:space="0" w:color="auto"/>
              </w:divBdr>
              <w:divsChild>
                <w:div w:id="7038641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0806452">
              <w:marLeft w:val="0"/>
              <w:marRight w:val="0"/>
              <w:marTop w:val="0"/>
              <w:marBottom w:val="0"/>
              <w:divBdr>
                <w:top w:val="none" w:sz="0" w:space="0" w:color="auto"/>
                <w:left w:val="none" w:sz="0" w:space="0" w:color="auto"/>
                <w:bottom w:val="none" w:sz="0" w:space="0" w:color="auto"/>
                <w:right w:val="none" w:sz="0" w:space="0" w:color="auto"/>
              </w:divBdr>
              <w:divsChild>
                <w:div w:id="109514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3560901">
              <w:marLeft w:val="0"/>
              <w:marRight w:val="0"/>
              <w:marTop w:val="0"/>
              <w:marBottom w:val="0"/>
              <w:divBdr>
                <w:top w:val="none" w:sz="0" w:space="0" w:color="auto"/>
                <w:left w:val="none" w:sz="0" w:space="0" w:color="auto"/>
                <w:bottom w:val="none" w:sz="0" w:space="0" w:color="auto"/>
                <w:right w:val="none" w:sz="0" w:space="0" w:color="auto"/>
              </w:divBdr>
              <w:divsChild>
                <w:div w:id="9457668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0909746">
              <w:marLeft w:val="0"/>
              <w:marRight w:val="0"/>
              <w:marTop w:val="0"/>
              <w:marBottom w:val="0"/>
              <w:divBdr>
                <w:top w:val="none" w:sz="0" w:space="0" w:color="auto"/>
                <w:left w:val="none" w:sz="0" w:space="0" w:color="auto"/>
                <w:bottom w:val="none" w:sz="0" w:space="0" w:color="auto"/>
                <w:right w:val="none" w:sz="0" w:space="0" w:color="auto"/>
              </w:divBdr>
              <w:divsChild>
                <w:div w:id="10926285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7583023">
              <w:marLeft w:val="0"/>
              <w:marRight w:val="0"/>
              <w:marTop w:val="0"/>
              <w:marBottom w:val="0"/>
              <w:divBdr>
                <w:top w:val="none" w:sz="0" w:space="0" w:color="auto"/>
                <w:left w:val="none" w:sz="0" w:space="0" w:color="auto"/>
                <w:bottom w:val="none" w:sz="0" w:space="0" w:color="auto"/>
                <w:right w:val="none" w:sz="0" w:space="0" w:color="auto"/>
              </w:divBdr>
              <w:divsChild>
                <w:div w:id="15003903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67569041">
              <w:marLeft w:val="0"/>
              <w:marRight w:val="0"/>
              <w:marTop w:val="0"/>
              <w:marBottom w:val="0"/>
              <w:divBdr>
                <w:top w:val="none" w:sz="0" w:space="0" w:color="auto"/>
                <w:left w:val="none" w:sz="0" w:space="0" w:color="auto"/>
                <w:bottom w:val="none" w:sz="0" w:space="0" w:color="auto"/>
                <w:right w:val="none" w:sz="0" w:space="0" w:color="auto"/>
              </w:divBdr>
              <w:divsChild>
                <w:div w:id="6553002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039260">
              <w:marLeft w:val="0"/>
              <w:marRight w:val="0"/>
              <w:marTop w:val="0"/>
              <w:marBottom w:val="0"/>
              <w:divBdr>
                <w:top w:val="none" w:sz="0" w:space="0" w:color="auto"/>
                <w:left w:val="none" w:sz="0" w:space="0" w:color="auto"/>
                <w:bottom w:val="none" w:sz="0" w:space="0" w:color="auto"/>
                <w:right w:val="none" w:sz="0" w:space="0" w:color="auto"/>
              </w:divBdr>
              <w:divsChild>
                <w:div w:id="14890533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62031033">
      <w:bodyDiv w:val="1"/>
      <w:marLeft w:val="0"/>
      <w:marRight w:val="0"/>
      <w:marTop w:val="0"/>
      <w:marBottom w:val="0"/>
      <w:divBdr>
        <w:top w:val="none" w:sz="0" w:space="0" w:color="auto"/>
        <w:left w:val="none" w:sz="0" w:space="0" w:color="auto"/>
        <w:bottom w:val="none" w:sz="0" w:space="0" w:color="auto"/>
        <w:right w:val="none" w:sz="0" w:space="0" w:color="auto"/>
      </w:divBdr>
      <w:divsChild>
        <w:div w:id="833911951">
          <w:marLeft w:val="340"/>
          <w:marRight w:val="0"/>
          <w:marTop w:val="160"/>
          <w:marBottom w:val="200"/>
          <w:divBdr>
            <w:top w:val="none" w:sz="0" w:space="0" w:color="auto"/>
            <w:left w:val="none" w:sz="0" w:space="0" w:color="auto"/>
            <w:bottom w:val="none" w:sz="0" w:space="0" w:color="auto"/>
            <w:right w:val="none" w:sz="0" w:space="0" w:color="auto"/>
          </w:divBdr>
        </w:div>
        <w:div w:id="64936240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2738947">
              <w:marLeft w:val="0"/>
              <w:marRight w:val="0"/>
              <w:marTop w:val="0"/>
              <w:marBottom w:val="0"/>
              <w:divBdr>
                <w:top w:val="none" w:sz="0" w:space="0" w:color="auto"/>
                <w:left w:val="none" w:sz="0" w:space="0" w:color="auto"/>
                <w:bottom w:val="none" w:sz="0" w:space="0" w:color="auto"/>
                <w:right w:val="none" w:sz="0" w:space="0" w:color="auto"/>
              </w:divBdr>
              <w:divsChild>
                <w:div w:id="73755275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40108234">
              <w:marLeft w:val="0"/>
              <w:marRight w:val="0"/>
              <w:marTop w:val="0"/>
              <w:marBottom w:val="0"/>
              <w:divBdr>
                <w:top w:val="none" w:sz="0" w:space="0" w:color="auto"/>
                <w:left w:val="none" w:sz="0" w:space="0" w:color="auto"/>
                <w:bottom w:val="none" w:sz="0" w:space="0" w:color="auto"/>
                <w:right w:val="none" w:sz="0" w:space="0" w:color="auto"/>
              </w:divBdr>
              <w:divsChild>
                <w:div w:id="17570961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1498668">
              <w:marLeft w:val="0"/>
              <w:marRight w:val="0"/>
              <w:marTop w:val="0"/>
              <w:marBottom w:val="0"/>
              <w:divBdr>
                <w:top w:val="none" w:sz="0" w:space="0" w:color="auto"/>
                <w:left w:val="none" w:sz="0" w:space="0" w:color="auto"/>
                <w:bottom w:val="none" w:sz="0" w:space="0" w:color="auto"/>
                <w:right w:val="none" w:sz="0" w:space="0" w:color="auto"/>
              </w:divBdr>
              <w:divsChild>
                <w:div w:id="19179366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9364068">
              <w:marLeft w:val="0"/>
              <w:marRight w:val="0"/>
              <w:marTop w:val="0"/>
              <w:marBottom w:val="0"/>
              <w:divBdr>
                <w:top w:val="none" w:sz="0" w:space="0" w:color="auto"/>
                <w:left w:val="none" w:sz="0" w:space="0" w:color="auto"/>
                <w:bottom w:val="none" w:sz="0" w:space="0" w:color="auto"/>
                <w:right w:val="none" w:sz="0" w:space="0" w:color="auto"/>
              </w:divBdr>
              <w:divsChild>
                <w:div w:id="5222831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4832385">
              <w:marLeft w:val="0"/>
              <w:marRight w:val="0"/>
              <w:marTop w:val="0"/>
              <w:marBottom w:val="0"/>
              <w:divBdr>
                <w:top w:val="none" w:sz="0" w:space="0" w:color="auto"/>
                <w:left w:val="none" w:sz="0" w:space="0" w:color="auto"/>
                <w:bottom w:val="none" w:sz="0" w:space="0" w:color="auto"/>
                <w:right w:val="none" w:sz="0" w:space="0" w:color="auto"/>
              </w:divBdr>
              <w:divsChild>
                <w:div w:id="10391617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962568472">
      <w:bodyDiv w:val="1"/>
      <w:marLeft w:val="0"/>
      <w:marRight w:val="0"/>
      <w:marTop w:val="0"/>
      <w:marBottom w:val="0"/>
      <w:divBdr>
        <w:top w:val="none" w:sz="0" w:space="0" w:color="auto"/>
        <w:left w:val="none" w:sz="0" w:space="0" w:color="auto"/>
        <w:bottom w:val="none" w:sz="0" w:space="0" w:color="auto"/>
        <w:right w:val="none" w:sz="0" w:space="0" w:color="auto"/>
      </w:divBdr>
      <w:divsChild>
        <w:div w:id="314723281">
          <w:marLeft w:val="0"/>
          <w:marRight w:val="0"/>
          <w:marTop w:val="0"/>
          <w:marBottom w:val="0"/>
          <w:divBdr>
            <w:top w:val="none" w:sz="0" w:space="0" w:color="auto"/>
            <w:left w:val="none" w:sz="0" w:space="0" w:color="auto"/>
            <w:bottom w:val="none" w:sz="0" w:space="0" w:color="auto"/>
            <w:right w:val="none" w:sz="0" w:space="0" w:color="auto"/>
          </w:divBdr>
          <w:divsChild>
            <w:div w:id="163567924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65435834">
                  <w:marLeft w:val="0"/>
                  <w:marRight w:val="0"/>
                  <w:marTop w:val="0"/>
                  <w:marBottom w:val="0"/>
                  <w:divBdr>
                    <w:top w:val="none" w:sz="0" w:space="0" w:color="auto"/>
                    <w:left w:val="none" w:sz="0" w:space="0" w:color="auto"/>
                    <w:bottom w:val="none" w:sz="0" w:space="0" w:color="auto"/>
                    <w:right w:val="none" w:sz="0" w:space="0" w:color="auto"/>
                  </w:divBdr>
                  <w:divsChild>
                    <w:div w:id="13408920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11813664">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2017729539">
                  <w:marLeft w:val="0"/>
                  <w:marRight w:val="0"/>
                  <w:marTop w:val="0"/>
                  <w:marBottom w:val="0"/>
                  <w:divBdr>
                    <w:top w:val="none" w:sz="0" w:space="0" w:color="auto"/>
                    <w:left w:val="none" w:sz="0" w:space="0" w:color="auto"/>
                    <w:bottom w:val="none" w:sz="0" w:space="0" w:color="auto"/>
                    <w:right w:val="none" w:sz="0" w:space="0" w:color="auto"/>
                  </w:divBdr>
                  <w:divsChild>
                    <w:div w:id="36144560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3098505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436603394">
          <w:marLeft w:val="0"/>
          <w:marRight w:val="0"/>
          <w:marTop w:val="0"/>
          <w:marBottom w:val="0"/>
          <w:divBdr>
            <w:top w:val="none" w:sz="0" w:space="0" w:color="auto"/>
            <w:left w:val="none" w:sz="0" w:space="0" w:color="auto"/>
            <w:bottom w:val="none" w:sz="0" w:space="0" w:color="auto"/>
            <w:right w:val="none" w:sz="0" w:space="0" w:color="auto"/>
          </w:divBdr>
          <w:divsChild>
            <w:div w:id="96327308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26195319">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545802546">
          <w:marLeft w:val="0"/>
          <w:marRight w:val="0"/>
          <w:marTop w:val="0"/>
          <w:marBottom w:val="0"/>
          <w:divBdr>
            <w:top w:val="none" w:sz="0" w:space="0" w:color="auto"/>
            <w:left w:val="none" w:sz="0" w:space="0" w:color="auto"/>
            <w:bottom w:val="none" w:sz="0" w:space="0" w:color="auto"/>
            <w:right w:val="none" w:sz="0" w:space="0" w:color="auto"/>
          </w:divBdr>
          <w:divsChild>
            <w:div w:id="206952339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91182006">
                  <w:marLeft w:val="0"/>
                  <w:marRight w:val="0"/>
                  <w:marTop w:val="0"/>
                  <w:marBottom w:val="0"/>
                  <w:divBdr>
                    <w:top w:val="none" w:sz="0" w:space="0" w:color="auto"/>
                    <w:left w:val="none" w:sz="0" w:space="0" w:color="auto"/>
                    <w:bottom w:val="none" w:sz="0" w:space="0" w:color="auto"/>
                    <w:right w:val="none" w:sz="0" w:space="0" w:color="auto"/>
                  </w:divBdr>
                  <w:divsChild>
                    <w:div w:id="895434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2681623">
                  <w:marLeft w:val="0"/>
                  <w:marRight w:val="0"/>
                  <w:marTop w:val="0"/>
                  <w:marBottom w:val="0"/>
                  <w:divBdr>
                    <w:top w:val="none" w:sz="0" w:space="0" w:color="auto"/>
                    <w:left w:val="none" w:sz="0" w:space="0" w:color="auto"/>
                    <w:bottom w:val="none" w:sz="0" w:space="0" w:color="auto"/>
                    <w:right w:val="none" w:sz="0" w:space="0" w:color="auto"/>
                  </w:divBdr>
                  <w:divsChild>
                    <w:div w:id="17197423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81993790">
                  <w:marLeft w:val="0"/>
                  <w:marRight w:val="0"/>
                  <w:marTop w:val="0"/>
                  <w:marBottom w:val="0"/>
                  <w:divBdr>
                    <w:top w:val="none" w:sz="0" w:space="0" w:color="auto"/>
                    <w:left w:val="none" w:sz="0" w:space="0" w:color="auto"/>
                    <w:bottom w:val="none" w:sz="0" w:space="0" w:color="auto"/>
                    <w:right w:val="none" w:sz="0" w:space="0" w:color="auto"/>
                  </w:divBdr>
                  <w:divsChild>
                    <w:div w:id="10693085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195845149">
          <w:marLeft w:val="0"/>
          <w:marRight w:val="0"/>
          <w:marTop w:val="0"/>
          <w:marBottom w:val="0"/>
          <w:divBdr>
            <w:top w:val="none" w:sz="0" w:space="0" w:color="auto"/>
            <w:left w:val="none" w:sz="0" w:space="0" w:color="auto"/>
            <w:bottom w:val="none" w:sz="0" w:space="0" w:color="auto"/>
            <w:right w:val="none" w:sz="0" w:space="0" w:color="auto"/>
          </w:divBdr>
          <w:divsChild>
            <w:div w:id="6334868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66331856">
          <w:marLeft w:val="0"/>
          <w:marRight w:val="0"/>
          <w:marTop w:val="0"/>
          <w:marBottom w:val="0"/>
          <w:divBdr>
            <w:top w:val="none" w:sz="0" w:space="0" w:color="auto"/>
            <w:left w:val="none" w:sz="0" w:space="0" w:color="auto"/>
            <w:bottom w:val="none" w:sz="0" w:space="0" w:color="auto"/>
            <w:right w:val="none" w:sz="0" w:space="0" w:color="auto"/>
          </w:divBdr>
          <w:divsChild>
            <w:div w:id="10837207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67588257">
      <w:bodyDiv w:val="1"/>
      <w:marLeft w:val="0"/>
      <w:marRight w:val="0"/>
      <w:marTop w:val="0"/>
      <w:marBottom w:val="0"/>
      <w:divBdr>
        <w:top w:val="none" w:sz="0" w:space="0" w:color="auto"/>
        <w:left w:val="none" w:sz="0" w:space="0" w:color="auto"/>
        <w:bottom w:val="none" w:sz="0" w:space="0" w:color="auto"/>
        <w:right w:val="none" w:sz="0" w:space="0" w:color="auto"/>
      </w:divBdr>
      <w:divsChild>
        <w:div w:id="1467241197">
          <w:marLeft w:val="0"/>
          <w:marRight w:val="0"/>
          <w:marTop w:val="0"/>
          <w:marBottom w:val="0"/>
          <w:divBdr>
            <w:top w:val="none" w:sz="0" w:space="0" w:color="auto"/>
            <w:left w:val="none" w:sz="0" w:space="0" w:color="auto"/>
            <w:bottom w:val="none" w:sz="0" w:space="0" w:color="auto"/>
            <w:right w:val="none" w:sz="0" w:space="0" w:color="auto"/>
          </w:divBdr>
          <w:divsChild>
            <w:div w:id="2525135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728151">
          <w:marLeft w:val="0"/>
          <w:marRight w:val="0"/>
          <w:marTop w:val="0"/>
          <w:marBottom w:val="0"/>
          <w:divBdr>
            <w:top w:val="none" w:sz="0" w:space="0" w:color="auto"/>
            <w:left w:val="none" w:sz="0" w:space="0" w:color="auto"/>
            <w:bottom w:val="none" w:sz="0" w:space="0" w:color="auto"/>
            <w:right w:val="none" w:sz="0" w:space="0" w:color="auto"/>
          </w:divBdr>
          <w:divsChild>
            <w:div w:id="16225648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4789054">
          <w:marLeft w:val="0"/>
          <w:marRight w:val="0"/>
          <w:marTop w:val="0"/>
          <w:marBottom w:val="0"/>
          <w:divBdr>
            <w:top w:val="none" w:sz="0" w:space="0" w:color="auto"/>
            <w:left w:val="none" w:sz="0" w:space="0" w:color="auto"/>
            <w:bottom w:val="none" w:sz="0" w:space="0" w:color="auto"/>
            <w:right w:val="none" w:sz="0" w:space="0" w:color="auto"/>
          </w:divBdr>
          <w:divsChild>
            <w:div w:id="11362182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83463746">
          <w:marLeft w:val="0"/>
          <w:marRight w:val="0"/>
          <w:marTop w:val="0"/>
          <w:marBottom w:val="0"/>
          <w:divBdr>
            <w:top w:val="none" w:sz="0" w:space="0" w:color="auto"/>
            <w:left w:val="none" w:sz="0" w:space="0" w:color="auto"/>
            <w:bottom w:val="none" w:sz="0" w:space="0" w:color="auto"/>
            <w:right w:val="none" w:sz="0" w:space="0" w:color="auto"/>
          </w:divBdr>
          <w:divsChild>
            <w:div w:id="16321316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7445039">
          <w:marLeft w:val="0"/>
          <w:marRight w:val="0"/>
          <w:marTop w:val="0"/>
          <w:marBottom w:val="0"/>
          <w:divBdr>
            <w:top w:val="none" w:sz="0" w:space="0" w:color="auto"/>
            <w:left w:val="none" w:sz="0" w:space="0" w:color="auto"/>
            <w:bottom w:val="none" w:sz="0" w:space="0" w:color="auto"/>
            <w:right w:val="none" w:sz="0" w:space="0" w:color="auto"/>
          </w:divBdr>
          <w:divsChild>
            <w:div w:id="11793916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68850885">
      <w:bodyDiv w:val="1"/>
      <w:marLeft w:val="0"/>
      <w:marRight w:val="0"/>
      <w:marTop w:val="0"/>
      <w:marBottom w:val="0"/>
      <w:divBdr>
        <w:top w:val="none" w:sz="0" w:space="0" w:color="auto"/>
        <w:left w:val="none" w:sz="0" w:space="0" w:color="auto"/>
        <w:bottom w:val="none" w:sz="0" w:space="0" w:color="auto"/>
        <w:right w:val="none" w:sz="0" w:space="0" w:color="auto"/>
      </w:divBdr>
      <w:divsChild>
        <w:div w:id="296961218">
          <w:marLeft w:val="0"/>
          <w:marRight w:val="0"/>
          <w:marTop w:val="0"/>
          <w:marBottom w:val="0"/>
          <w:divBdr>
            <w:top w:val="none" w:sz="0" w:space="0" w:color="auto"/>
            <w:left w:val="none" w:sz="0" w:space="0" w:color="auto"/>
            <w:bottom w:val="none" w:sz="0" w:space="0" w:color="auto"/>
            <w:right w:val="none" w:sz="0" w:space="0" w:color="auto"/>
          </w:divBdr>
          <w:divsChild>
            <w:div w:id="9894798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69976497">
          <w:marLeft w:val="0"/>
          <w:marRight w:val="0"/>
          <w:marTop w:val="0"/>
          <w:marBottom w:val="0"/>
          <w:divBdr>
            <w:top w:val="none" w:sz="0" w:space="0" w:color="auto"/>
            <w:left w:val="none" w:sz="0" w:space="0" w:color="auto"/>
            <w:bottom w:val="none" w:sz="0" w:space="0" w:color="auto"/>
            <w:right w:val="none" w:sz="0" w:space="0" w:color="auto"/>
          </w:divBdr>
          <w:divsChild>
            <w:div w:id="1993213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14742847">
          <w:marLeft w:val="0"/>
          <w:marRight w:val="0"/>
          <w:marTop w:val="0"/>
          <w:marBottom w:val="0"/>
          <w:divBdr>
            <w:top w:val="none" w:sz="0" w:space="0" w:color="auto"/>
            <w:left w:val="none" w:sz="0" w:space="0" w:color="auto"/>
            <w:bottom w:val="none" w:sz="0" w:space="0" w:color="auto"/>
            <w:right w:val="none" w:sz="0" w:space="0" w:color="auto"/>
          </w:divBdr>
          <w:divsChild>
            <w:div w:id="1538816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92172539">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98725786">
      <w:bodyDiv w:val="1"/>
      <w:marLeft w:val="0"/>
      <w:marRight w:val="0"/>
      <w:marTop w:val="0"/>
      <w:marBottom w:val="0"/>
      <w:divBdr>
        <w:top w:val="none" w:sz="0" w:space="0" w:color="auto"/>
        <w:left w:val="none" w:sz="0" w:space="0" w:color="auto"/>
        <w:bottom w:val="none" w:sz="0" w:space="0" w:color="auto"/>
        <w:right w:val="none" w:sz="0" w:space="0" w:color="auto"/>
      </w:divBdr>
    </w:div>
    <w:div w:id="2003653711">
      <w:bodyDiv w:val="1"/>
      <w:marLeft w:val="0"/>
      <w:marRight w:val="0"/>
      <w:marTop w:val="0"/>
      <w:marBottom w:val="0"/>
      <w:divBdr>
        <w:top w:val="none" w:sz="0" w:space="0" w:color="auto"/>
        <w:left w:val="none" w:sz="0" w:space="0" w:color="auto"/>
        <w:bottom w:val="none" w:sz="0" w:space="0" w:color="auto"/>
        <w:right w:val="none" w:sz="0" w:space="0" w:color="auto"/>
      </w:divBdr>
    </w:div>
    <w:div w:id="2021739076">
      <w:bodyDiv w:val="1"/>
      <w:marLeft w:val="0"/>
      <w:marRight w:val="0"/>
      <w:marTop w:val="0"/>
      <w:marBottom w:val="0"/>
      <w:divBdr>
        <w:top w:val="none" w:sz="0" w:space="0" w:color="auto"/>
        <w:left w:val="none" w:sz="0" w:space="0" w:color="auto"/>
        <w:bottom w:val="none" w:sz="0" w:space="0" w:color="auto"/>
        <w:right w:val="none" w:sz="0" w:space="0" w:color="auto"/>
      </w:divBdr>
      <w:divsChild>
        <w:div w:id="672027207">
          <w:marLeft w:val="340"/>
          <w:marRight w:val="0"/>
          <w:marTop w:val="160"/>
          <w:marBottom w:val="200"/>
          <w:divBdr>
            <w:top w:val="none" w:sz="0" w:space="0" w:color="auto"/>
            <w:left w:val="none" w:sz="0" w:space="0" w:color="auto"/>
            <w:bottom w:val="none" w:sz="0" w:space="0" w:color="auto"/>
            <w:right w:val="none" w:sz="0" w:space="0" w:color="auto"/>
          </w:divBdr>
        </w:div>
        <w:div w:id="289630005">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2028866520">
      <w:bodyDiv w:val="1"/>
      <w:marLeft w:val="0"/>
      <w:marRight w:val="0"/>
      <w:marTop w:val="0"/>
      <w:marBottom w:val="0"/>
      <w:divBdr>
        <w:top w:val="none" w:sz="0" w:space="0" w:color="auto"/>
        <w:left w:val="none" w:sz="0" w:space="0" w:color="auto"/>
        <w:bottom w:val="none" w:sz="0" w:space="0" w:color="auto"/>
        <w:right w:val="none" w:sz="0" w:space="0" w:color="auto"/>
      </w:divBdr>
      <w:divsChild>
        <w:div w:id="118705945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0046289">
              <w:marLeft w:val="0"/>
              <w:marRight w:val="0"/>
              <w:marTop w:val="0"/>
              <w:marBottom w:val="0"/>
              <w:divBdr>
                <w:top w:val="none" w:sz="0" w:space="0" w:color="auto"/>
                <w:left w:val="none" w:sz="0" w:space="0" w:color="auto"/>
                <w:bottom w:val="none" w:sz="0" w:space="0" w:color="auto"/>
                <w:right w:val="none" w:sz="0" w:space="0" w:color="auto"/>
              </w:divBdr>
              <w:divsChild>
                <w:div w:id="12773277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89313277">
              <w:marLeft w:val="0"/>
              <w:marRight w:val="0"/>
              <w:marTop w:val="0"/>
              <w:marBottom w:val="0"/>
              <w:divBdr>
                <w:top w:val="none" w:sz="0" w:space="0" w:color="auto"/>
                <w:left w:val="none" w:sz="0" w:space="0" w:color="auto"/>
                <w:bottom w:val="none" w:sz="0" w:space="0" w:color="auto"/>
                <w:right w:val="none" w:sz="0" w:space="0" w:color="auto"/>
              </w:divBdr>
              <w:divsChild>
                <w:div w:id="18429625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7171093">
              <w:marLeft w:val="0"/>
              <w:marRight w:val="0"/>
              <w:marTop w:val="0"/>
              <w:marBottom w:val="0"/>
              <w:divBdr>
                <w:top w:val="none" w:sz="0" w:space="0" w:color="auto"/>
                <w:left w:val="none" w:sz="0" w:space="0" w:color="auto"/>
                <w:bottom w:val="none" w:sz="0" w:space="0" w:color="auto"/>
                <w:right w:val="none" w:sz="0" w:space="0" w:color="auto"/>
              </w:divBdr>
              <w:divsChild>
                <w:div w:id="18099789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77062745">
              <w:marLeft w:val="0"/>
              <w:marRight w:val="0"/>
              <w:marTop w:val="0"/>
              <w:marBottom w:val="0"/>
              <w:divBdr>
                <w:top w:val="none" w:sz="0" w:space="0" w:color="auto"/>
                <w:left w:val="none" w:sz="0" w:space="0" w:color="auto"/>
                <w:bottom w:val="none" w:sz="0" w:space="0" w:color="auto"/>
                <w:right w:val="none" w:sz="0" w:space="0" w:color="auto"/>
              </w:divBdr>
              <w:divsChild>
                <w:div w:id="18602666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36626323">
              <w:marLeft w:val="0"/>
              <w:marRight w:val="0"/>
              <w:marTop w:val="0"/>
              <w:marBottom w:val="0"/>
              <w:divBdr>
                <w:top w:val="none" w:sz="0" w:space="0" w:color="auto"/>
                <w:left w:val="none" w:sz="0" w:space="0" w:color="auto"/>
                <w:bottom w:val="none" w:sz="0" w:space="0" w:color="auto"/>
                <w:right w:val="none" w:sz="0" w:space="0" w:color="auto"/>
              </w:divBdr>
              <w:divsChild>
                <w:div w:id="11051551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261895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60418806">
              <w:marLeft w:val="0"/>
              <w:marRight w:val="0"/>
              <w:marTop w:val="0"/>
              <w:marBottom w:val="0"/>
              <w:divBdr>
                <w:top w:val="none" w:sz="0" w:space="0" w:color="auto"/>
                <w:left w:val="none" w:sz="0" w:space="0" w:color="auto"/>
                <w:bottom w:val="none" w:sz="0" w:space="0" w:color="auto"/>
                <w:right w:val="none" w:sz="0" w:space="0" w:color="auto"/>
              </w:divBdr>
              <w:divsChild>
                <w:div w:id="20549642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4724599">
              <w:marLeft w:val="0"/>
              <w:marRight w:val="0"/>
              <w:marTop w:val="0"/>
              <w:marBottom w:val="0"/>
              <w:divBdr>
                <w:top w:val="none" w:sz="0" w:space="0" w:color="auto"/>
                <w:left w:val="none" w:sz="0" w:space="0" w:color="auto"/>
                <w:bottom w:val="none" w:sz="0" w:space="0" w:color="auto"/>
                <w:right w:val="none" w:sz="0" w:space="0" w:color="auto"/>
              </w:divBdr>
              <w:divsChild>
                <w:div w:id="19959899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9714598">
              <w:marLeft w:val="0"/>
              <w:marRight w:val="0"/>
              <w:marTop w:val="0"/>
              <w:marBottom w:val="0"/>
              <w:divBdr>
                <w:top w:val="none" w:sz="0" w:space="0" w:color="auto"/>
                <w:left w:val="none" w:sz="0" w:space="0" w:color="auto"/>
                <w:bottom w:val="none" w:sz="0" w:space="0" w:color="auto"/>
                <w:right w:val="none" w:sz="0" w:space="0" w:color="auto"/>
              </w:divBdr>
              <w:divsChild>
                <w:div w:id="14476555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2144554">
              <w:marLeft w:val="0"/>
              <w:marRight w:val="0"/>
              <w:marTop w:val="0"/>
              <w:marBottom w:val="0"/>
              <w:divBdr>
                <w:top w:val="none" w:sz="0" w:space="0" w:color="auto"/>
                <w:left w:val="none" w:sz="0" w:space="0" w:color="auto"/>
                <w:bottom w:val="none" w:sz="0" w:space="0" w:color="auto"/>
                <w:right w:val="none" w:sz="0" w:space="0" w:color="auto"/>
              </w:divBdr>
              <w:divsChild>
                <w:div w:id="8278643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36610162">
      <w:bodyDiv w:val="1"/>
      <w:marLeft w:val="0"/>
      <w:marRight w:val="0"/>
      <w:marTop w:val="0"/>
      <w:marBottom w:val="0"/>
      <w:divBdr>
        <w:top w:val="none" w:sz="0" w:space="0" w:color="auto"/>
        <w:left w:val="none" w:sz="0" w:space="0" w:color="auto"/>
        <w:bottom w:val="none" w:sz="0" w:space="0" w:color="auto"/>
        <w:right w:val="none" w:sz="0" w:space="0" w:color="auto"/>
      </w:divBdr>
    </w:div>
    <w:div w:id="2047751889">
      <w:bodyDiv w:val="1"/>
      <w:marLeft w:val="0"/>
      <w:marRight w:val="0"/>
      <w:marTop w:val="0"/>
      <w:marBottom w:val="0"/>
      <w:divBdr>
        <w:top w:val="none" w:sz="0" w:space="0" w:color="auto"/>
        <w:left w:val="none" w:sz="0" w:space="0" w:color="auto"/>
        <w:bottom w:val="none" w:sz="0" w:space="0" w:color="auto"/>
        <w:right w:val="none" w:sz="0" w:space="0" w:color="auto"/>
      </w:divBdr>
      <w:divsChild>
        <w:div w:id="1407799476">
          <w:marLeft w:val="0"/>
          <w:marRight w:val="0"/>
          <w:marTop w:val="0"/>
          <w:marBottom w:val="0"/>
          <w:divBdr>
            <w:top w:val="none" w:sz="0" w:space="0" w:color="auto"/>
            <w:left w:val="none" w:sz="0" w:space="0" w:color="auto"/>
            <w:bottom w:val="none" w:sz="0" w:space="0" w:color="auto"/>
            <w:right w:val="none" w:sz="0" w:space="0" w:color="auto"/>
          </w:divBdr>
          <w:divsChild>
            <w:div w:id="4253441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917854">
          <w:marLeft w:val="0"/>
          <w:marRight w:val="0"/>
          <w:marTop w:val="0"/>
          <w:marBottom w:val="0"/>
          <w:divBdr>
            <w:top w:val="none" w:sz="0" w:space="0" w:color="auto"/>
            <w:left w:val="none" w:sz="0" w:space="0" w:color="auto"/>
            <w:bottom w:val="none" w:sz="0" w:space="0" w:color="auto"/>
            <w:right w:val="none" w:sz="0" w:space="0" w:color="auto"/>
          </w:divBdr>
          <w:divsChild>
            <w:div w:id="7045249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48410079">
      <w:bodyDiv w:val="1"/>
      <w:marLeft w:val="0"/>
      <w:marRight w:val="0"/>
      <w:marTop w:val="0"/>
      <w:marBottom w:val="0"/>
      <w:divBdr>
        <w:top w:val="none" w:sz="0" w:space="0" w:color="auto"/>
        <w:left w:val="none" w:sz="0" w:space="0" w:color="auto"/>
        <w:bottom w:val="none" w:sz="0" w:space="0" w:color="auto"/>
        <w:right w:val="none" w:sz="0" w:space="0" w:color="auto"/>
      </w:divBdr>
      <w:divsChild>
        <w:div w:id="142935247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58632888">
              <w:marLeft w:val="0"/>
              <w:marRight w:val="0"/>
              <w:marTop w:val="0"/>
              <w:marBottom w:val="0"/>
              <w:divBdr>
                <w:top w:val="none" w:sz="0" w:space="0" w:color="auto"/>
                <w:left w:val="none" w:sz="0" w:space="0" w:color="auto"/>
                <w:bottom w:val="none" w:sz="0" w:space="0" w:color="auto"/>
                <w:right w:val="none" w:sz="0" w:space="0" w:color="auto"/>
              </w:divBdr>
              <w:divsChild>
                <w:div w:id="7437236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2316991">
              <w:marLeft w:val="0"/>
              <w:marRight w:val="0"/>
              <w:marTop w:val="0"/>
              <w:marBottom w:val="0"/>
              <w:divBdr>
                <w:top w:val="none" w:sz="0" w:space="0" w:color="auto"/>
                <w:left w:val="none" w:sz="0" w:space="0" w:color="auto"/>
                <w:bottom w:val="none" w:sz="0" w:space="0" w:color="auto"/>
                <w:right w:val="none" w:sz="0" w:space="0" w:color="auto"/>
              </w:divBdr>
              <w:divsChild>
                <w:div w:id="11610453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8090662">
              <w:marLeft w:val="0"/>
              <w:marRight w:val="0"/>
              <w:marTop w:val="0"/>
              <w:marBottom w:val="0"/>
              <w:divBdr>
                <w:top w:val="none" w:sz="0" w:space="0" w:color="auto"/>
                <w:left w:val="none" w:sz="0" w:space="0" w:color="auto"/>
                <w:bottom w:val="none" w:sz="0" w:space="0" w:color="auto"/>
                <w:right w:val="none" w:sz="0" w:space="0" w:color="auto"/>
              </w:divBdr>
              <w:divsChild>
                <w:div w:id="19041783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6641833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38712983">
              <w:marLeft w:val="0"/>
              <w:marRight w:val="0"/>
              <w:marTop w:val="0"/>
              <w:marBottom w:val="0"/>
              <w:divBdr>
                <w:top w:val="none" w:sz="0" w:space="0" w:color="auto"/>
                <w:left w:val="none" w:sz="0" w:space="0" w:color="auto"/>
                <w:bottom w:val="none" w:sz="0" w:space="0" w:color="auto"/>
                <w:right w:val="none" w:sz="0" w:space="0" w:color="auto"/>
              </w:divBdr>
              <w:divsChild>
                <w:div w:id="8343034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05890651">
              <w:marLeft w:val="0"/>
              <w:marRight w:val="0"/>
              <w:marTop w:val="0"/>
              <w:marBottom w:val="0"/>
              <w:divBdr>
                <w:top w:val="none" w:sz="0" w:space="0" w:color="auto"/>
                <w:left w:val="none" w:sz="0" w:space="0" w:color="auto"/>
                <w:bottom w:val="none" w:sz="0" w:space="0" w:color="auto"/>
                <w:right w:val="none" w:sz="0" w:space="0" w:color="auto"/>
              </w:divBdr>
              <w:divsChild>
                <w:div w:id="2743620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0904174">
              <w:marLeft w:val="0"/>
              <w:marRight w:val="0"/>
              <w:marTop w:val="0"/>
              <w:marBottom w:val="0"/>
              <w:divBdr>
                <w:top w:val="none" w:sz="0" w:space="0" w:color="auto"/>
                <w:left w:val="none" w:sz="0" w:space="0" w:color="auto"/>
                <w:bottom w:val="none" w:sz="0" w:space="0" w:color="auto"/>
                <w:right w:val="none" w:sz="0" w:space="0" w:color="auto"/>
              </w:divBdr>
              <w:divsChild>
                <w:div w:id="20975532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3265325">
              <w:marLeft w:val="0"/>
              <w:marRight w:val="0"/>
              <w:marTop w:val="0"/>
              <w:marBottom w:val="0"/>
              <w:divBdr>
                <w:top w:val="none" w:sz="0" w:space="0" w:color="auto"/>
                <w:left w:val="none" w:sz="0" w:space="0" w:color="auto"/>
                <w:bottom w:val="none" w:sz="0" w:space="0" w:color="auto"/>
                <w:right w:val="none" w:sz="0" w:space="0" w:color="auto"/>
              </w:divBdr>
              <w:divsChild>
                <w:div w:id="1468282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75694982">
              <w:marLeft w:val="0"/>
              <w:marRight w:val="0"/>
              <w:marTop w:val="0"/>
              <w:marBottom w:val="0"/>
              <w:divBdr>
                <w:top w:val="none" w:sz="0" w:space="0" w:color="auto"/>
                <w:left w:val="none" w:sz="0" w:space="0" w:color="auto"/>
                <w:bottom w:val="none" w:sz="0" w:space="0" w:color="auto"/>
                <w:right w:val="none" w:sz="0" w:space="0" w:color="auto"/>
              </w:divBdr>
              <w:divsChild>
                <w:div w:id="12075260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17326478">
              <w:marLeft w:val="0"/>
              <w:marRight w:val="0"/>
              <w:marTop w:val="0"/>
              <w:marBottom w:val="0"/>
              <w:divBdr>
                <w:top w:val="none" w:sz="0" w:space="0" w:color="auto"/>
                <w:left w:val="none" w:sz="0" w:space="0" w:color="auto"/>
                <w:bottom w:val="none" w:sz="0" w:space="0" w:color="auto"/>
                <w:right w:val="none" w:sz="0" w:space="0" w:color="auto"/>
              </w:divBdr>
              <w:divsChild>
                <w:div w:id="3931159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7668747">
              <w:marLeft w:val="0"/>
              <w:marRight w:val="0"/>
              <w:marTop w:val="0"/>
              <w:marBottom w:val="0"/>
              <w:divBdr>
                <w:top w:val="none" w:sz="0" w:space="0" w:color="auto"/>
                <w:left w:val="none" w:sz="0" w:space="0" w:color="auto"/>
                <w:bottom w:val="none" w:sz="0" w:space="0" w:color="auto"/>
                <w:right w:val="none" w:sz="0" w:space="0" w:color="auto"/>
              </w:divBdr>
              <w:divsChild>
                <w:div w:id="126901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sChild>
        <w:div w:id="1149401543">
          <w:marLeft w:val="0"/>
          <w:marRight w:val="0"/>
          <w:marTop w:val="0"/>
          <w:marBottom w:val="0"/>
          <w:divBdr>
            <w:top w:val="none" w:sz="0" w:space="0" w:color="auto"/>
            <w:left w:val="none" w:sz="0" w:space="0" w:color="auto"/>
            <w:bottom w:val="none" w:sz="0" w:space="0" w:color="auto"/>
            <w:right w:val="none" w:sz="0" w:space="0" w:color="auto"/>
          </w:divBdr>
          <w:divsChild>
            <w:div w:id="11397667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12396689">
          <w:marLeft w:val="0"/>
          <w:marRight w:val="0"/>
          <w:marTop w:val="0"/>
          <w:marBottom w:val="0"/>
          <w:divBdr>
            <w:top w:val="none" w:sz="0" w:space="0" w:color="auto"/>
            <w:left w:val="none" w:sz="0" w:space="0" w:color="auto"/>
            <w:bottom w:val="none" w:sz="0" w:space="0" w:color="auto"/>
            <w:right w:val="none" w:sz="0" w:space="0" w:color="auto"/>
          </w:divBdr>
          <w:divsChild>
            <w:div w:id="172039787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5472519">
      <w:bodyDiv w:val="1"/>
      <w:marLeft w:val="0"/>
      <w:marRight w:val="0"/>
      <w:marTop w:val="0"/>
      <w:marBottom w:val="0"/>
      <w:divBdr>
        <w:top w:val="none" w:sz="0" w:space="0" w:color="auto"/>
        <w:left w:val="none" w:sz="0" w:space="0" w:color="auto"/>
        <w:bottom w:val="none" w:sz="0" w:space="0" w:color="auto"/>
        <w:right w:val="none" w:sz="0" w:space="0" w:color="auto"/>
      </w:divBdr>
      <w:divsChild>
        <w:div w:id="562372688">
          <w:marLeft w:val="340"/>
          <w:marRight w:val="0"/>
          <w:marTop w:val="160"/>
          <w:marBottom w:val="200"/>
          <w:divBdr>
            <w:top w:val="none" w:sz="0" w:space="0" w:color="auto"/>
            <w:left w:val="none" w:sz="0" w:space="0" w:color="auto"/>
            <w:bottom w:val="none" w:sz="0" w:space="0" w:color="auto"/>
            <w:right w:val="none" w:sz="0" w:space="0" w:color="auto"/>
          </w:divBdr>
        </w:div>
        <w:div w:id="101584049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54089196">
              <w:marLeft w:val="0"/>
              <w:marRight w:val="0"/>
              <w:marTop w:val="0"/>
              <w:marBottom w:val="0"/>
              <w:divBdr>
                <w:top w:val="none" w:sz="0" w:space="0" w:color="auto"/>
                <w:left w:val="none" w:sz="0" w:space="0" w:color="auto"/>
                <w:bottom w:val="none" w:sz="0" w:space="0" w:color="auto"/>
                <w:right w:val="none" w:sz="0" w:space="0" w:color="auto"/>
              </w:divBdr>
              <w:divsChild>
                <w:div w:id="9489016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8894419">
              <w:marLeft w:val="0"/>
              <w:marRight w:val="0"/>
              <w:marTop w:val="0"/>
              <w:marBottom w:val="0"/>
              <w:divBdr>
                <w:top w:val="none" w:sz="0" w:space="0" w:color="auto"/>
                <w:left w:val="none" w:sz="0" w:space="0" w:color="auto"/>
                <w:bottom w:val="none" w:sz="0" w:space="0" w:color="auto"/>
                <w:right w:val="none" w:sz="0" w:space="0" w:color="auto"/>
              </w:divBdr>
              <w:divsChild>
                <w:div w:id="5091790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083865675">
      <w:bodyDiv w:val="1"/>
      <w:marLeft w:val="0"/>
      <w:marRight w:val="0"/>
      <w:marTop w:val="0"/>
      <w:marBottom w:val="0"/>
      <w:divBdr>
        <w:top w:val="none" w:sz="0" w:space="0" w:color="auto"/>
        <w:left w:val="none" w:sz="0" w:space="0" w:color="auto"/>
        <w:bottom w:val="none" w:sz="0" w:space="0" w:color="auto"/>
        <w:right w:val="none" w:sz="0" w:space="0" w:color="auto"/>
      </w:divBdr>
    </w:div>
    <w:div w:id="2094277743">
      <w:bodyDiv w:val="1"/>
      <w:marLeft w:val="0"/>
      <w:marRight w:val="0"/>
      <w:marTop w:val="0"/>
      <w:marBottom w:val="0"/>
      <w:divBdr>
        <w:top w:val="none" w:sz="0" w:space="0" w:color="auto"/>
        <w:left w:val="none" w:sz="0" w:space="0" w:color="auto"/>
        <w:bottom w:val="none" w:sz="0" w:space="0" w:color="auto"/>
        <w:right w:val="none" w:sz="0" w:space="0" w:color="auto"/>
      </w:divBdr>
      <w:divsChild>
        <w:div w:id="1757938027">
          <w:marLeft w:val="0"/>
          <w:marRight w:val="0"/>
          <w:marTop w:val="0"/>
          <w:marBottom w:val="0"/>
          <w:divBdr>
            <w:top w:val="none" w:sz="0" w:space="0" w:color="auto"/>
            <w:left w:val="none" w:sz="0" w:space="0" w:color="auto"/>
            <w:bottom w:val="none" w:sz="0" w:space="0" w:color="auto"/>
            <w:right w:val="none" w:sz="0" w:space="0" w:color="auto"/>
          </w:divBdr>
          <w:divsChild>
            <w:div w:id="531067880">
              <w:marLeft w:val="0"/>
              <w:marRight w:val="0"/>
              <w:marTop w:val="160"/>
              <w:marBottom w:val="200"/>
              <w:divBdr>
                <w:top w:val="none" w:sz="0" w:space="0" w:color="auto"/>
                <w:left w:val="none" w:sz="0" w:space="0" w:color="auto"/>
                <w:bottom w:val="none" w:sz="0" w:space="0" w:color="auto"/>
                <w:right w:val="none" w:sz="0" w:space="0" w:color="auto"/>
              </w:divBdr>
            </w:div>
            <w:div w:id="2012020829">
              <w:marLeft w:val="0"/>
              <w:marRight w:val="0"/>
              <w:marTop w:val="160"/>
              <w:marBottom w:val="200"/>
              <w:divBdr>
                <w:top w:val="none" w:sz="0" w:space="0" w:color="auto"/>
                <w:left w:val="none" w:sz="0" w:space="0" w:color="auto"/>
                <w:bottom w:val="none" w:sz="0" w:space="0" w:color="auto"/>
                <w:right w:val="none" w:sz="0" w:space="0" w:color="auto"/>
              </w:divBdr>
              <w:divsChild>
                <w:div w:id="741873001">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096969795">
      <w:bodyDiv w:val="1"/>
      <w:marLeft w:val="0"/>
      <w:marRight w:val="0"/>
      <w:marTop w:val="0"/>
      <w:marBottom w:val="0"/>
      <w:divBdr>
        <w:top w:val="none" w:sz="0" w:space="0" w:color="auto"/>
        <w:left w:val="none" w:sz="0" w:space="0" w:color="auto"/>
        <w:bottom w:val="none" w:sz="0" w:space="0" w:color="auto"/>
        <w:right w:val="none" w:sz="0" w:space="0" w:color="auto"/>
      </w:divBdr>
      <w:divsChild>
        <w:div w:id="1360857677">
          <w:marLeft w:val="340"/>
          <w:marRight w:val="0"/>
          <w:marTop w:val="160"/>
          <w:marBottom w:val="200"/>
          <w:divBdr>
            <w:top w:val="none" w:sz="0" w:space="0" w:color="auto"/>
            <w:left w:val="none" w:sz="0" w:space="0" w:color="auto"/>
            <w:bottom w:val="none" w:sz="0" w:space="0" w:color="auto"/>
            <w:right w:val="none" w:sz="0" w:space="0" w:color="auto"/>
          </w:divBdr>
        </w:div>
        <w:div w:id="113937462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4964490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34050330">
                  <w:marLeft w:val="0"/>
                  <w:marRight w:val="0"/>
                  <w:marTop w:val="0"/>
                  <w:marBottom w:val="0"/>
                  <w:divBdr>
                    <w:top w:val="none" w:sz="0" w:space="0" w:color="auto"/>
                    <w:left w:val="none" w:sz="0" w:space="0" w:color="auto"/>
                    <w:bottom w:val="none" w:sz="0" w:space="0" w:color="auto"/>
                    <w:right w:val="none" w:sz="0" w:space="0" w:color="auto"/>
                  </w:divBdr>
                  <w:divsChild>
                    <w:div w:id="9936767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9217216">
                  <w:marLeft w:val="0"/>
                  <w:marRight w:val="0"/>
                  <w:marTop w:val="0"/>
                  <w:marBottom w:val="0"/>
                  <w:divBdr>
                    <w:top w:val="none" w:sz="0" w:space="0" w:color="auto"/>
                    <w:left w:val="none" w:sz="0" w:space="0" w:color="auto"/>
                    <w:bottom w:val="none" w:sz="0" w:space="0" w:color="auto"/>
                    <w:right w:val="none" w:sz="0" w:space="0" w:color="auto"/>
                  </w:divBdr>
                  <w:divsChild>
                    <w:div w:id="135472729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602187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14394931">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 w:id="2137334341">
      <w:bodyDiv w:val="1"/>
      <w:marLeft w:val="0"/>
      <w:marRight w:val="0"/>
      <w:marTop w:val="0"/>
      <w:marBottom w:val="0"/>
      <w:divBdr>
        <w:top w:val="none" w:sz="0" w:space="0" w:color="auto"/>
        <w:left w:val="none" w:sz="0" w:space="0" w:color="auto"/>
        <w:bottom w:val="none" w:sz="0" w:space="0" w:color="auto"/>
        <w:right w:val="none" w:sz="0" w:space="0" w:color="auto"/>
      </w:divBdr>
      <w:divsChild>
        <w:div w:id="2052340874">
          <w:marLeft w:val="0"/>
          <w:marRight w:val="0"/>
          <w:marTop w:val="0"/>
          <w:marBottom w:val="0"/>
          <w:divBdr>
            <w:top w:val="none" w:sz="0" w:space="0" w:color="auto"/>
            <w:left w:val="none" w:sz="0" w:space="0" w:color="auto"/>
            <w:bottom w:val="none" w:sz="0" w:space="0" w:color="auto"/>
            <w:right w:val="none" w:sz="0" w:space="0" w:color="auto"/>
          </w:divBdr>
          <w:divsChild>
            <w:div w:id="20978213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6140795">
          <w:marLeft w:val="0"/>
          <w:marRight w:val="0"/>
          <w:marTop w:val="0"/>
          <w:marBottom w:val="0"/>
          <w:divBdr>
            <w:top w:val="none" w:sz="0" w:space="0" w:color="auto"/>
            <w:left w:val="none" w:sz="0" w:space="0" w:color="auto"/>
            <w:bottom w:val="none" w:sz="0" w:space="0" w:color="auto"/>
            <w:right w:val="none" w:sz="0" w:space="0" w:color="auto"/>
          </w:divBdr>
          <w:divsChild>
            <w:div w:id="241385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3560489">
          <w:marLeft w:val="0"/>
          <w:marRight w:val="0"/>
          <w:marTop w:val="0"/>
          <w:marBottom w:val="0"/>
          <w:divBdr>
            <w:top w:val="none" w:sz="0" w:space="0" w:color="auto"/>
            <w:left w:val="none" w:sz="0" w:space="0" w:color="auto"/>
            <w:bottom w:val="none" w:sz="0" w:space="0" w:color="auto"/>
            <w:right w:val="none" w:sz="0" w:space="0" w:color="auto"/>
          </w:divBdr>
          <w:divsChild>
            <w:div w:id="4034514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98610260">
          <w:marLeft w:val="0"/>
          <w:marRight w:val="0"/>
          <w:marTop w:val="0"/>
          <w:marBottom w:val="0"/>
          <w:divBdr>
            <w:top w:val="none" w:sz="0" w:space="0" w:color="auto"/>
            <w:left w:val="none" w:sz="0" w:space="0" w:color="auto"/>
            <w:bottom w:val="none" w:sz="0" w:space="0" w:color="auto"/>
            <w:right w:val="none" w:sz="0" w:space="0" w:color="auto"/>
          </w:divBdr>
          <w:divsChild>
            <w:div w:id="6389999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2400915">
          <w:marLeft w:val="0"/>
          <w:marRight w:val="0"/>
          <w:marTop w:val="0"/>
          <w:marBottom w:val="0"/>
          <w:divBdr>
            <w:top w:val="none" w:sz="0" w:space="0" w:color="auto"/>
            <w:left w:val="none" w:sz="0" w:space="0" w:color="auto"/>
            <w:bottom w:val="none" w:sz="0" w:space="0" w:color="auto"/>
            <w:right w:val="none" w:sz="0" w:space="0" w:color="auto"/>
          </w:divBdr>
          <w:divsChild>
            <w:div w:id="13342572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39638821">
      <w:bodyDiv w:val="1"/>
      <w:marLeft w:val="0"/>
      <w:marRight w:val="0"/>
      <w:marTop w:val="0"/>
      <w:marBottom w:val="0"/>
      <w:divBdr>
        <w:top w:val="none" w:sz="0" w:space="0" w:color="auto"/>
        <w:left w:val="none" w:sz="0" w:space="0" w:color="auto"/>
        <w:bottom w:val="none" w:sz="0" w:space="0" w:color="auto"/>
        <w:right w:val="none" w:sz="0" w:space="0" w:color="auto"/>
      </w:divBdr>
      <w:divsChild>
        <w:div w:id="927497016">
          <w:marLeft w:val="0"/>
          <w:marRight w:val="0"/>
          <w:marTop w:val="0"/>
          <w:marBottom w:val="0"/>
          <w:divBdr>
            <w:top w:val="none" w:sz="0" w:space="0" w:color="auto"/>
            <w:left w:val="none" w:sz="0" w:space="0" w:color="auto"/>
            <w:bottom w:val="none" w:sz="0" w:space="0" w:color="auto"/>
            <w:right w:val="none" w:sz="0" w:space="0" w:color="auto"/>
          </w:divBdr>
          <w:divsChild>
            <w:div w:id="19427645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4571494">
          <w:marLeft w:val="0"/>
          <w:marRight w:val="0"/>
          <w:marTop w:val="0"/>
          <w:marBottom w:val="0"/>
          <w:divBdr>
            <w:top w:val="none" w:sz="0" w:space="0" w:color="auto"/>
            <w:left w:val="none" w:sz="0" w:space="0" w:color="auto"/>
            <w:bottom w:val="none" w:sz="0" w:space="0" w:color="auto"/>
            <w:right w:val="none" w:sz="0" w:space="0" w:color="auto"/>
          </w:divBdr>
          <w:divsChild>
            <w:div w:id="11992028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7485862">
          <w:marLeft w:val="0"/>
          <w:marRight w:val="0"/>
          <w:marTop w:val="0"/>
          <w:marBottom w:val="0"/>
          <w:divBdr>
            <w:top w:val="none" w:sz="0" w:space="0" w:color="auto"/>
            <w:left w:val="none" w:sz="0" w:space="0" w:color="auto"/>
            <w:bottom w:val="none" w:sz="0" w:space="0" w:color="auto"/>
            <w:right w:val="none" w:sz="0" w:space="0" w:color="auto"/>
          </w:divBdr>
          <w:divsChild>
            <w:div w:id="20425076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46970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00.png"/><Relationship Id="rId47" Type="http://schemas.openxmlformats.org/officeDocument/2006/relationships/hyperlink" Target="https://legislation.nsw.gov.au/view/pdf/asmade/epi-2021-776" TargetMode="External"/><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fontTable" Target="fontTable.xml"/><Relationship Id="rId16" Type="http://schemas.openxmlformats.org/officeDocument/2006/relationships/image" Target="media/image5.png"/><Relationship Id="rId11" Type="http://schemas.openxmlformats.org/officeDocument/2006/relationships/image" Target="media/image1.jp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hyperlink" Target="https://legislation.nsw.gov.au/view/html/inforce/current/epi-2021-0722" TargetMode="External"/><Relationship Id="rId58" Type="http://schemas.openxmlformats.org/officeDocument/2006/relationships/hyperlink" Target="https://legislation.nsw.gov.au/view/html/inforce/current/epi-2021-0730" TargetMode="External"/><Relationship Id="rId74" Type="http://schemas.openxmlformats.org/officeDocument/2006/relationships/image" Target="media/image47.png"/><Relationship Id="rId79" Type="http://schemas.openxmlformats.org/officeDocument/2006/relationships/image" Target="media/image51.png"/><Relationship Id="rId5" Type="http://schemas.openxmlformats.org/officeDocument/2006/relationships/numbering" Target="numbering.xml"/><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hyperlink" Target="https://legislation.nsw.gov.au/view/html/repealed/current/epi-2017-0494" TargetMode="External"/><Relationship Id="rId56" Type="http://schemas.openxmlformats.org/officeDocument/2006/relationships/hyperlink" Target="https://legislation.nsw.gov.au/view/html/inforce/current/epi-2021-0724" TargetMode="External"/><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image" Target="media/image50.png"/><Relationship Id="rId8" Type="http://schemas.openxmlformats.org/officeDocument/2006/relationships/webSettings" Target="webSettings.xml"/><Relationship Id="rId51" Type="http://schemas.openxmlformats.org/officeDocument/2006/relationships/image" Target="media/image350.png"/><Relationship Id="rId72" Type="http://schemas.openxmlformats.org/officeDocument/2006/relationships/image" Target="media/image450.png"/><Relationship Id="rId80" Type="http://schemas.openxmlformats.org/officeDocument/2006/relationships/image" Target="media/image52.png"/><Relationship Id="rId85"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hyperlink" Target="https://legislation.nsw.gov.au/view/html/inforce/current/epi-2021-0732" TargetMode="External"/><Relationship Id="rId67" Type="http://schemas.openxmlformats.org/officeDocument/2006/relationships/image" Target="media/image42.png"/><Relationship Id="rId20" Type="http://schemas.openxmlformats.org/officeDocument/2006/relationships/image" Target="media/image9.jpeg"/><Relationship Id="rId41" Type="http://schemas.openxmlformats.org/officeDocument/2006/relationships/image" Target="media/image30.png"/><Relationship Id="rId54" Type="http://schemas.openxmlformats.org/officeDocument/2006/relationships/hyperlink" Target="https://legislation.nsw.gov.au/view/html/inforce/current/epi-2021-0730" TargetMode="External"/><Relationship Id="rId62" Type="http://schemas.openxmlformats.org/officeDocument/2006/relationships/image" Target="media/image37.png"/><Relationship Id="rId70" Type="http://schemas.openxmlformats.org/officeDocument/2006/relationships/image" Target="media/image440.png"/><Relationship Id="rId75" Type="http://schemas.openxmlformats.org/officeDocument/2006/relationships/image" Target="media/image48.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10.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hyperlink" Target="https://legislation.nsw.gov.au/view/html/repealed/current/epi-2017-0494" TargetMode="External"/><Relationship Id="rId57" Type="http://schemas.openxmlformats.org/officeDocument/2006/relationships/hyperlink" Target="https://legislation.nsw.gov.au/view/html/inforce/current/epi-2021-0722" TargetMode="Externa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hyperlink" Target="https://legislation.nsw.gov.au/view/html/inforce/current/epi-2021-0724" TargetMode="External"/><Relationship Id="rId60" Type="http://schemas.openxmlformats.org/officeDocument/2006/relationships/image" Target="media/image36.png"/><Relationship Id="rId65" Type="http://schemas.openxmlformats.org/officeDocument/2006/relationships/image" Target="media/image40.png"/><Relationship Id="rId73" Type="http://schemas.openxmlformats.org/officeDocument/2006/relationships/image" Target="media/image46.png"/><Relationship Id="rId78" Type="http://schemas.openxmlformats.org/officeDocument/2006/relationships/image" Target="media/image500.png"/><Relationship Id="rId81" Type="http://schemas.openxmlformats.org/officeDocument/2006/relationships/image" Target="media/image53.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emf"/><Relationship Id="rId50" Type="http://schemas.openxmlformats.org/officeDocument/2006/relationships/image" Target="media/image35.png"/><Relationship Id="rId55" Type="http://schemas.openxmlformats.org/officeDocument/2006/relationships/hyperlink" Target="https://legislation.nsw.gov.au/view/html/inforce/current/epi-2021-0732" TargetMode="External"/><Relationship Id="rId76" Type="http://schemas.openxmlformats.org/officeDocument/2006/relationships/image" Target="media/image49.png"/><Relationship Id="rId7" Type="http://schemas.openxmlformats.org/officeDocument/2006/relationships/settings" Target="settings.xml"/><Relationship Id="rId71" Type="http://schemas.openxmlformats.org/officeDocument/2006/relationships/image" Target="media/image45.pn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image" Target="media/image41.png"/><Relationship Id="rId61" Type="http://schemas.openxmlformats.org/officeDocument/2006/relationships/image" Target="cid:image004.png@01DA5DCD.295FE440" TargetMode="External"/><Relationship Id="rId82" Type="http://schemas.openxmlformats.org/officeDocument/2006/relationships/image" Target="media/image5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B7BC8CDD124C4FD0AE77CC91A44215F3"/>
        <w:category>
          <w:name w:val="General"/>
          <w:gallery w:val="placeholder"/>
        </w:category>
        <w:types>
          <w:type w:val="bbPlcHdr"/>
        </w:types>
        <w:behaviors>
          <w:behavior w:val="content"/>
        </w:behaviors>
        <w:guid w:val="{875284C1-9C65-479D-B720-38E431DA152C}"/>
      </w:docPartPr>
      <w:docPartBody>
        <w:p w:rsidR="00C814F2" w:rsidRDefault="000B09FE" w:rsidP="000B09FE">
          <w:pPr>
            <w:pStyle w:val="B7BC8CDD124C4FD0AE77CC91A44215F3"/>
          </w:pPr>
          <w:r>
            <w:rPr>
              <w:rStyle w:val="PlaceholderText"/>
            </w:rPr>
            <w:t>Click here to enter a date.</w:t>
          </w:r>
        </w:p>
      </w:docPartBody>
    </w:docPart>
    <w:docPart>
      <w:docPartPr>
        <w:name w:val="5B9490BF7F654C159FE0171964723802"/>
        <w:category>
          <w:name w:val="General"/>
          <w:gallery w:val="placeholder"/>
        </w:category>
        <w:types>
          <w:type w:val="bbPlcHdr"/>
        </w:types>
        <w:behaviors>
          <w:behavior w:val="content"/>
        </w:behaviors>
        <w:guid w:val="{032EC5F0-C6F3-46DC-979E-46D7082DEDBB}"/>
      </w:docPartPr>
      <w:docPartBody>
        <w:p w:rsidR="00C814F2" w:rsidRDefault="000B09FE" w:rsidP="000B09FE">
          <w:pPr>
            <w:pStyle w:val="5B9490BF7F654C159FE0171964723802"/>
          </w:pPr>
          <w:r>
            <w:rPr>
              <w:rStyle w:val="PlaceholderText"/>
            </w:rPr>
            <w:t>Click here to enter a date.</w:t>
          </w:r>
        </w:p>
      </w:docPartBody>
    </w:docPart>
    <w:docPart>
      <w:docPartPr>
        <w:name w:val="C3CEC58DF33748EC839621E08017F5E8"/>
        <w:category>
          <w:name w:val="General"/>
          <w:gallery w:val="placeholder"/>
        </w:category>
        <w:types>
          <w:type w:val="bbPlcHdr"/>
        </w:types>
        <w:behaviors>
          <w:behavior w:val="content"/>
        </w:behaviors>
        <w:guid w:val="{8A49E1DA-8BFB-4B13-AC1B-551BC19A5C7D}"/>
      </w:docPartPr>
      <w:docPartBody>
        <w:p w:rsidR="00FC0198" w:rsidRDefault="00B65BAB" w:rsidP="00B65BAB">
          <w:pPr>
            <w:pStyle w:val="C3CEC58DF33748EC839621E08017F5E8"/>
          </w:pPr>
          <w:r>
            <w:rPr>
              <w:rStyle w:val="PlaceholderText"/>
            </w:rPr>
            <w:t>Click here to enter a date.</w:t>
          </w:r>
        </w:p>
      </w:docPartBody>
    </w:docPart>
    <w:docPart>
      <w:docPartPr>
        <w:name w:val="FF2ED1132F6D4245BAB89CC42D0FC294"/>
        <w:category>
          <w:name w:val="General"/>
          <w:gallery w:val="placeholder"/>
        </w:category>
        <w:types>
          <w:type w:val="bbPlcHdr"/>
        </w:types>
        <w:behaviors>
          <w:behavior w:val="content"/>
        </w:behaviors>
        <w:guid w:val="{7C1D240D-4668-4FF4-A0A9-39EFAF546B64}"/>
      </w:docPartPr>
      <w:docPartBody>
        <w:p w:rsidR="00FC0198" w:rsidRDefault="00B65BAB" w:rsidP="00B65BAB">
          <w:pPr>
            <w:pStyle w:val="FF2ED1132F6D4245BAB89CC42D0FC294"/>
          </w:pPr>
          <w:r>
            <w:rPr>
              <w:rStyle w:val="PlaceholderText"/>
            </w:rPr>
            <w:t>Click here to enter a date.</w:t>
          </w:r>
        </w:p>
      </w:docPartBody>
    </w:docPart>
    <w:docPart>
      <w:docPartPr>
        <w:name w:val="F9EBED0064E04511A50A9ADFCF2E0B56"/>
        <w:category>
          <w:name w:val="General"/>
          <w:gallery w:val="placeholder"/>
        </w:category>
        <w:types>
          <w:type w:val="bbPlcHdr"/>
        </w:types>
        <w:behaviors>
          <w:behavior w:val="content"/>
        </w:behaviors>
        <w:guid w:val="{C0A913F0-E8C2-476E-9EF9-59C7ECDB4B51}"/>
      </w:docPartPr>
      <w:docPartBody>
        <w:p w:rsidR="00FC0198" w:rsidRDefault="00B65BAB" w:rsidP="00B65BAB">
          <w:pPr>
            <w:pStyle w:val="F9EBED0064E04511A50A9ADFCF2E0B56"/>
          </w:pPr>
          <w:r>
            <w:rPr>
              <w:rStyle w:val="PlaceholderText"/>
            </w:rPr>
            <w:t>Click here to enter a date.</w:t>
          </w:r>
        </w:p>
      </w:docPartBody>
    </w:docPart>
    <w:docPart>
      <w:docPartPr>
        <w:name w:val="B72063F765994F97A9651D5A3A9E2C1A"/>
        <w:category>
          <w:name w:val="General"/>
          <w:gallery w:val="placeholder"/>
        </w:category>
        <w:types>
          <w:type w:val="bbPlcHdr"/>
        </w:types>
        <w:behaviors>
          <w:behavior w:val="content"/>
        </w:behaviors>
        <w:guid w:val="{9CD1664C-C903-429D-8AAA-56AB1238A5C4}"/>
      </w:docPartPr>
      <w:docPartBody>
        <w:p w:rsidR="00FC0198" w:rsidRDefault="00B65BAB" w:rsidP="00B65BAB">
          <w:pPr>
            <w:pStyle w:val="B72063F765994F97A9651D5A3A9E2C1A"/>
          </w:pPr>
          <w:r>
            <w:rPr>
              <w:rStyle w:val="PlaceholderText"/>
            </w:rPr>
            <w:t>Click here to enter a date.</w:t>
          </w:r>
        </w:p>
      </w:docPartBody>
    </w:docPart>
    <w:docPart>
      <w:docPartPr>
        <w:name w:val="E18C625F4D9C433F9E114DEC71BBC841"/>
        <w:category>
          <w:name w:val="General"/>
          <w:gallery w:val="placeholder"/>
        </w:category>
        <w:types>
          <w:type w:val="bbPlcHdr"/>
        </w:types>
        <w:behaviors>
          <w:behavior w:val="content"/>
        </w:behaviors>
        <w:guid w:val="{86B03811-9271-44F3-AD13-6EFC0B89EEE8}"/>
      </w:docPartPr>
      <w:docPartBody>
        <w:p w:rsidR="00794AF2" w:rsidRDefault="003C4425" w:rsidP="003C4425">
          <w:pPr>
            <w:pStyle w:val="E18C625F4D9C433F9E114DEC71BBC841"/>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NeueHaasGroteskDisp Pro Lt">
    <w:altName w:val="NeueHaasGroteskDisp Pro Lt"/>
    <w:panose1 w:val="00000000000000000000"/>
    <w:charset w:val="00"/>
    <w:family w:val="swiss"/>
    <w:notTrueType/>
    <w:pitch w:val="default"/>
    <w:sig w:usb0="00000003" w:usb1="00000000" w:usb2="00000000" w:usb3="00000000" w:csb0="00000001" w:csb1="00000000"/>
  </w:font>
  <w:font w:name="NeueHaasGroteskDisp Pro">
    <w:altName w:val="NeueHaasGroteskDisp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NeueLT Std Lt">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B09FE"/>
    <w:rsid w:val="000E24AC"/>
    <w:rsid w:val="000E3167"/>
    <w:rsid w:val="000E72F9"/>
    <w:rsid w:val="001665A1"/>
    <w:rsid w:val="00182C03"/>
    <w:rsid w:val="0020211E"/>
    <w:rsid w:val="00205A99"/>
    <w:rsid w:val="002B1ED0"/>
    <w:rsid w:val="002D566C"/>
    <w:rsid w:val="002E1399"/>
    <w:rsid w:val="00314BF4"/>
    <w:rsid w:val="0032228A"/>
    <w:rsid w:val="00352A9E"/>
    <w:rsid w:val="0039204F"/>
    <w:rsid w:val="003A444B"/>
    <w:rsid w:val="003B4327"/>
    <w:rsid w:val="003C4425"/>
    <w:rsid w:val="003F54A1"/>
    <w:rsid w:val="004D44E4"/>
    <w:rsid w:val="0050774A"/>
    <w:rsid w:val="005618E3"/>
    <w:rsid w:val="0057475A"/>
    <w:rsid w:val="005968EE"/>
    <w:rsid w:val="006468A0"/>
    <w:rsid w:val="006663A8"/>
    <w:rsid w:val="006719D3"/>
    <w:rsid w:val="00731395"/>
    <w:rsid w:val="00731E8D"/>
    <w:rsid w:val="00757295"/>
    <w:rsid w:val="00794AF2"/>
    <w:rsid w:val="007C6B22"/>
    <w:rsid w:val="00800D50"/>
    <w:rsid w:val="008D4CEA"/>
    <w:rsid w:val="009500DC"/>
    <w:rsid w:val="009F4A5C"/>
    <w:rsid w:val="00A65CC3"/>
    <w:rsid w:val="00A9353F"/>
    <w:rsid w:val="00AC4BFE"/>
    <w:rsid w:val="00AC7D6E"/>
    <w:rsid w:val="00B15B59"/>
    <w:rsid w:val="00B21FF0"/>
    <w:rsid w:val="00B24F41"/>
    <w:rsid w:val="00B52DBA"/>
    <w:rsid w:val="00B54A34"/>
    <w:rsid w:val="00B65BAB"/>
    <w:rsid w:val="00B67E45"/>
    <w:rsid w:val="00BD4771"/>
    <w:rsid w:val="00BE4ECA"/>
    <w:rsid w:val="00C814F2"/>
    <w:rsid w:val="00C929E9"/>
    <w:rsid w:val="00CB1978"/>
    <w:rsid w:val="00D233C7"/>
    <w:rsid w:val="00DC0FB1"/>
    <w:rsid w:val="00E21533"/>
    <w:rsid w:val="00E33F54"/>
    <w:rsid w:val="00E55F0E"/>
    <w:rsid w:val="00E85948"/>
    <w:rsid w:val="00EA580D"/>
    <w:rsid w:val="00F1575B"/>
    <w:rsid w:val="00FB4D29"/>
    <w:rsid w:val="00FC01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4425"/>
    <w:rPr>
      <w:color w:val="808080"/>
    </w:rPr>
  </w:style>
  <w:style w:type="paragraph" w:customStyle="1" w:styleId="E3C6E22F14CE4ADCA89E8828F97DB4E4">
    <w:name w:val="E3C6E22F14CE4ADCA89E8828F97DB4E4"/>
    <w:rsid w:val="00731395"/>
    <w:pPr>
      <w:spacing w:after="200" w:line="276" w:lineRule="auto"/>
    </w:pPr>
  </w:style>
  <w:style w:type="paragraph" w:customStyle="1" w:styleId="B7BC8CDD124C4FD0AE77CC91A44215F3">
    <w:name w:val="B7BC8CDD124C4FD0AE77CC91A44215F3"/>
    <w:rsid w:val="000B09FE"/>
  </w:style>
  <w:style w:type="paragraph" w:customStyle="1" w:styleId="5B9490BF7F654C159FE0171964723802">
    <w:name w:val="5B9490BF7F654C159FE0171964723802"/>
    <w:rsid w:val="000B09FE"/>
  </w:style>
  <w:style w:type="paragraph" w:customStyle="1" w:styleId="C3CEC58DF33748EC839621E08017F5E8">
    <w:name w:val="C3CEC58DF33748EC839621E08017F5E8"/>
    <w:rsid w:val="00B65BAB"/>
    <w:rPr>
      <w:kern w:val="2"/>
      <w14:ligatures w14:val="standardContextual"/>
    </w:rPr>
  </w:style>
  <w:style w:type="paragraph" w:customStyle="1" w:styleId="FF2ED1132F6D4245BAB89CC42D0FC294">
    <w:name w:val="FF2ED1132F6D4245BAB89CC42D0FC294"/>
    <w:rsid w:val="00B65BAB"/>
    <w:rPr>
      <w:kern w:val="2"/>
      <w14:ligatures w14:val="standardContextual"/>
    </w:rPr>
  </w:style>
  <w:style w:type="paragraph" w:customStyle="1" w:styleId="F9EBED0064E04511A50A9ADFCF2E0B56">
    <w:name w:val="F9EBED0064E04511A50A9ADFCF2E0B56"/>
    <w:rsid w:val="00B65BAB"/>
    <w:rPr>
      <w:kern w:val="2"/>
      <w14:ligatures w14:val="standardContextual"/>
    </w:rPr>
  </w:style>
  <w:style w:type="paragraph" w:customStyle="1" w:styleId="B72063F765994F97A9651D5A3A9E2C1A">
    <w:name w:val="B72063F765994F97A9651D5A3A9E2C1A"/>
    <w:rsid w:val="00B65BAB"/>
    <w:rPr>
      <w:kern w:val="2"/>
      <w14:ligatures w14:val="standardContextual"/>
    </w:rPr>
  </w:style>
  <w:style w:type="paragraph" w:customStyle="1" w:styleId="E18C625F4D9C433F9E114DEC71BBC841">
    <w:name w:val="E18C625F4D9C433F9E114DEC71BBC841"/>
    <w:rsid w:val="003C44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38E62-F481-4523-82B8-594E843B5FA9}">
  <ds:schemaRefs>
    <ds:schemaRef ds:uri="http://schemas.openxmlformats.org/officeDocument/2006/bibliography"/>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1107AD-1EF4-41C7-89AC-C499FB2CB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31215</Words>
  <Characters>170439</Characters>
  <Application>Microsoft Office Word</Application>
  <DocSecurity>0</DocSecurity>
  <Lines>4260</Lines>
  <Paragraphs>1551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Johnston</dc:creator>
  <cp:keywords/>
  <dc:description/>
  <cp:lastModifiedBy>Luceille Yeomans</cp:lastModifiedBy>
  <cp:revision>2</cp:revision>
  <cp:lastPrinted>2024-01-16T06:51:00Z</cp:lastPrinted>
  <dcterms:created xsi:type="dcterms:W3CDTF">2024-05-07T03:31:00Z</dcterms:created>
  <dcterms:modified xsi:type="dcterms:W3CDTF">2024-05-07T03:31:00Z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y fmtid="{D5CDD505-2E9C-101B-9397-08002B2CF9AE}" pid="3" name="DWDocAuthor">
    <vt:lpwstr/>
  </property>
  <property fmtid="{D5CDD505-2E9C-101B-9397-08002B2CF9AE}" pid="4" name="DWDocClass">
    <vt:lpwstr/>
  </property>
  <property fmtid="{D5CDD505-2E9C-101B-9397-08002B2CF9AE}" pid="5" name="DWDocClassId">
    <vt:lpwstr/>
  </property>
  <property fmtid="{D5CDD505-2E9C-101B-9397-08002B2CF9AE}" pid="6" name="DWDocPrecis">
    <vt:lpwstr/>
  </property>
  <property fmtid="{D5CDD505-2E9C-101B-9397-08002B2CF9AE}" pid="7" name="DWDocNo">
    <vt:lpwstr/>
  </property>
  <property fmtid="{D5CDD505-2E9C-101B-9397-08002B2CF9AE}" pid="8" name="DWDocSetID">
    <vt:lpwstr/>
  </property>
  <property fmtid="{D5CDD505-2E9C-101B-9397-08002B2CF9AE}" pid="9" name="DWDocType">
    <vt:lpwstr/>
  </property>
  <property fmtid="{D5CDD505-2E9C-101B-9397-08002B2CF9AE}" pid="10" name="DWDocVersion">
    <vt:lpwstr/>
  </property>
</Properties>
</file>